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F" w:rsidRDefault="006E285F">
      <w:pPr>
        <w:shd w:val="clear" w:color="050000" w:fill="FFFFFF"/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《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0A0000" w:fill="FFFFFF"/>
        </w:rPr>
        <w:t>关于进一步促进我县房地产市场健康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0A0000" w:fill="FFFFFF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0A0000" w:fill="FFFFFF"/>
        </w:rPr>
        <w:t>平稳发展的通知</w:t>
      </w:r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》解读</w:t>
      </w:r>
    </w:p>
    <w:p w:rsidR="006E285F" w:rsidRPr="00771FF7" w:rsidRDefault="006E285F" w:rsidP="00771FF7">
      <w:pPr>
        <w:widowControl/>
        <w:spacing w:line="560" w:lineRule="exact"/>
        <w:ind w:firstLineChars="200" w:firstLine="31680"/>
        <w:rPr>
          <w:rFonts w:ascii="黑体" w:eastAsia="黑体" w:hAnsi="宋体" w:cs="Times New Roman"/>
          <w:sz w:val="32"/>
          <w:szCs w:val="32"/>
          <w:shd w:val="clear" w:color="auto" w:fill="FFFFFF"/>
        </w:rPr>
      </w:pPr>
    </w:p>
    <w:p w:rsidR="006E285F" w:rsidRDefault="006E285F" w:rsidP="00771FF7">
      <w:pPr>
        <w:widowControl/>
        <w:spacing w:line="560" w:lineRule="exact"/>
        <w:ind w:firstLineChars="200" w:firstLine="31680"/>
        <w:rPr>
          <w:rFonts w:cs="Times New Roman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一、文件出台的目的</w:t>
      </w:r>
    </w:p>
    <w:p w:rsidR="006E285F" w:rsidRDefault="006E285F" w:rsidP="00771FF7">
      <w:pPr>
        <w:widowControl/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3D3051">
        <w:rPr>
          <w:rFonts w:ascii="仿宋_GB2312" w:eastAsia="仿宋_GB2312" w:hAnsi="仿宋" w:cs="仿宋_GB2312" w:hint="eastAsia"/>
          <w:sz w:val="32"/>
          <w:szCs w:val="32"/>
        </w:rPr>
        <w:t>贯彻落实党的十九大精神，坚持“房子是用来住的，不是用来炒的”定位，规范房地产市场秩序，整治房地产开发、销售中的违法违规行为，促进房地产市场健康平稳发展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E285F" w:rsidRPr="001F5AC1" w:rsidRDefault="006E285F" w:rsidP="001F5AC1">
      <w:pPr>
        <w:pStyle w:val="NormalWeb"/>
        <w:widowControl/>
        <w:spacing w:line="560" w:lineRule="exact"/>
        <w:jc w:val="left"/>
        <w:rPr>
          <w:rFonts w:ascii="黑体" w:eastAsia="黑体" w:hAnsi="宋体" w:cs="Times New Roman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    </w:t>
      </w:r>
      <w:r>
        <w:rPr>
          <w:rFonts w:ascii="黑体" w:eastAsia="黑体" w:hAnsi="宋体" w:cs="黑体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二</w:t>
      </w:r>
      <w:r w:rsidRPr="001F5AC1"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、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主要内容</w:t>
      </w:r>
    </w:p>
    <w:p w:rsidR="006E285F" w:rsidRDefault="006E285F" w:rsidP="00771FF7">
      <w:pPr>
        <w:spacing w:line="62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黑体" w:eastAsia="黑体" w:cs="黑体"/>
          <w:shd w:val="clear" w:color="auto" w:fill="FFFFFF"/>
        </w:rPr>
        <w:t xml:space="preserve">  </w:t>
      </w:r>
      <w:r w:rsidRPr="00771FF7">
        <w:rPr>
          <w:rFonts w:ascii="仿宋_GB2312" w:eastAsia="仿宋_GB2312" w:hAnsi="仿宋" w:cs="仿宋_GB2312" w:hint="eastAsia"/>
          <w:sz w:val="32"/>
          <w:szCs w:val="32"/>
        </w:rPr>
        <w:t>（一）加强项目建设监管</w:t>
      </w:r>
      <w:r>
        <w:rPr>
          <w:rFonts w:ascii="仿宋_GB2312" w:eastAsia="仿宋_GB2312" w:hAnsi="仿宋" w:cs="仿宋_GB2312" w:hint="eastAsia"/>
          <w:sz w:val="32"/>
          <w:szCs w:val="32"/>
        </w:rPr>
        <w:t>。包括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加强土地供后监管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加强规划和建设条件的管理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加强基本建设程序管理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严格质量安全管理</w:t>
      </w:r>
      <w:r>
        <w:rPr>
          <w:rFonts w:ascii="仿宋_GB2312" w:eastAsia="仿宋_GB2312" w:hAnsi="仿宋" w:cs="仿宋_GB2312" w:hint="eastAsia"/>
          <w:sz w:val="32"/>
          <w:szCs w:val="32"/>
        </w:rPr>
        <w:t>等内容。</w:t>
      </w:r>
    </w:p>
    <w:p w:rsidR="006E285F" w:rsidRPr="003D3051" w:rsidRDefault="006E285F" w:rsidP="00771FF7">
      <w:pPr>
        <w:spacing w:line="6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771FF7">
        <w:rPr>
          <w:rFonts w:ascii="仿宋_GB2312" w:eastAsia="仿宋_GB2312" w:hAnsi="仿宋" w:cs="仿宋_GB2312" w:hint="eastAsia"/>
          <w:sz w:val="32"/>
          <w:szCs w:val="32"/>
        </w:rPr>
        <w:t>（二）规范商品房交易秩序。一是取得预售许可的商品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房项目，房地产开发企业应当在取得许可后</w:t>
      </w:r>
      <w:r w:rsidRPr="003D3051">
        <w:rPr>
          <w:rFonts w:ascii="仿宋_GB2312" w:eastAsia="仿宋_GB2312" w:hAnsi="仿宋" w:cs="仿宋_GB2312"/>
          <w:sz w:val="32"/>
          <w:szCs w:val="32"/>
        </w:rPr>
        <w:t>10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日内一次性公开全部准售房源</w:t>
      </w:r>
      <w:r>
        <w:rPr>
          <w:rFonts w:ascii="仿宋_GB2312" w:eastAsia="仿宋_GB2312" w:hAnsi="仿宋" w:cs="仿宋_GB2312" w:hint="eastAsia"/>
          <w:sz w:val="32"/>
          <w:szCs w:val="32"/>
        </w:rPr>
        <w:t>；二是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商品房严格实行购房实名制，加强商品房买卖合同登记备案管理</w:t>
      </w:r>
      <w:r>
        <w:rPr>
          <w:rFonts w:ascii="仿宋_GB2312" w:eastAsia="仿宋_GB2312" w:hAnsi="仿宋" w:cs="仿宋_GB2312" w:hint="eastAsia"/>
          <w:sz w:val="32"/>
          <w:szCs w:val="32"/>
        </w:rPr>
        <w:t>；三是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房地产开发企业、房地产经纪机构应按项目监制备案价格对外销售</w:t>
      </w:r>
      <w:r>
        <w:rPr>
          <w:rFonts w:ascii="仿宋_GB2312" w:eastAsia="仿宋_GB2312" w:hAnsi="仿宋" w:cs="仿宋_GB2312" w:hint="eastAsia"/>
          <w:sz w:val="32"/>
          <w:szCs w:val="32"/>
        </w:rPr>
        <w:t>；四是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房地产开发企业在销售商品房时，提供不拒绝购房人使用住房公积金贷款的书面承诺，并在楼盘销售现场予以公示。</w:t>
      </w:r>
    </w:p>
    <w:p w:rsidR="006E285F" w:rsidRPr="00771FF7" w:rsidRDefault="006E285F" w:rsidP="00771FF7">
      <w:pPr>
        <w:spacing w:line="62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</w:t>
      </w:r>
      <w:r w:rsidRPr="00771FF7">
        <w:rPr>
          <w:rFonts w:ascii="仿宋_GB2312" w:eastAsia="仿宋_GB2312" w:hAnsi="仿宋" w:cs="仿宋_GB2312" w:hint="eastAsia"/>
          <w:sz w:val="32"/>
          <w:szCs w:val="32"/>
        </w:rPr>
        <w:t>强化项目交付管理。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项目中配套的公共设施，自然资源、住建等部门要依据各自职能，在土地出让、规划、建设时就移交和使用方面进行明确与管理，公共配套设施应按开发项目建设总量进行统一规划，并与项目同步规划建设、同步验收交付。</w:t>
      </w:r>
    </w:p>
    <w:p w:rsidR="006E285F" w:rsidRDefault="006E285F">
      <w:pPr>
        <w:pStyle w:val="NormalWeb"/>
        <w:widowControl/>
        <w:spacing w:line="560" w:lineRule="exact"/>
        <w:jc w:val="left"/>
        <w:rPr>
          <w:rFonts w:ascii="黑体" w:eastAsia="黑体" w:hAnsi="宋体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宋体" w:cs="黑体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三、重点查处内容</w:t>
      </w:r>
    </w:p>
    <w:p w:rsidR="006E285F" w:rsidRDefault="006E285F" w:rsidP="0085566D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kern w:val="0"/>
          <w:shd w:val="clear" w:color="090000" w:fill="FFFFFF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对项目建设阶段违法违规行为依法进行查处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E285F" w:rsidRPr="0085566D" w:rsidRDefault="006E285F" w:rsidP="0085566D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Pr="003D3051">
        <w:rPr>
          <w:rFonts w:ascii="仿宋_GB2312" w:eastAsia="仿宋_GB2312" w:hAnsi="仿宋" w:cs="仿宋_GB2312" w:hint="eastAsia"/>
          <w:sz w:val="32"/>
          <w:szCs w:val="32"/>
        </w:rPr>
        <w:t>对房地产开发企业在商品房销售环节违法违规行为依法进行查处。</w:t>
      </w:r>
    </w:p>
    <w:p w:rsidR="006E285F" w:rsidRPr="003D3051" w:rsidRDefault="006E285F" w:rsidP="0085566D">
      <w:pPr>
        <w:spacing w:line="62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3D3051">
        <w:rPr>
          <w:rFonts w:ascii="仿宋_GB2312" w:eastAsia="仿宋_GB2312" w:hAnsi="仿宋" w:cs="仿宋_GB2312" w:hint="eastAsia"/>
          <w:sz w:val="32"/>
          <w:szCs w:val="32"/>
        </w:rPr>
        <w:t>（三）对房地产经纪机构、房地产经纪人员违法违规行为依法进行查处。</w:t>
      </w:r>
    </w:p>
    <w:p w:rsidR="006E285F" w:rsidRPr="0085566D" w:rsidRDefault="006E285F" w:rsidP="00BF582F">
      <w:pPr>
        <w:shd w:val="clear" w:color="auto" w:fill="FFFFFF"/>
        <w:spacing w:line="600" w:lineRule="exact"/>
        <w:jc w:val="left"/>
        <w:rPr>
          <w:rFonts w:cs="Times New Roman"/>
        </w:rPr>
      </w:pPr>
    </w:p>
    <w:sectPr w:rsidR="006E285F" w:rsidRPr="0085566D" w:rsidSect="007B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AC0D3A"/>
    <w:rsid w:val="0002073A"/>
    <w:rsid w:val="001F5AC1"/>
    <w:rsid w:val="0029410C"/>
    <w:rsid w:val="002A5CDD"/>
    <w:rsid w:val="002B1AF4"/>
    <w:rsid w:val="002B244C"/>
    <w:rsid w:val="003D3051"/>
    <w:rsid w:val="003F391E"/>
    <w:rsid w:val="00453BA5"/>
    <w:rsid w:val="004C081D"/>
    <w:rsid w:val="004C733D"/>
    <w:rsid w:val="00521395"/>
    <w:rsid w:val="00651782"/>
    <w:rsid w:val="006A4310"/>
    <w:rsid w:val="006E285F"/>
    <w:rsid w:val="00771FF7"/>
    <w:rsid w:val="007B4600"/>
    <w:rsid w:val="007E53B6"/>
    <w:rsid w:val="0085566D"/>
    <w:rsid w:val="009257C3"/>
    <w:rsid w:val="00957F30"/>
    <w:rsid w:val="00A647A4"/>
    <w:rsid w:val="00A926FE"/>
    <w:rsid w:val="00BA048E"/>
    <w:rsid w:val="00BF582F"/>
    <w:rsid w:val="00DE3788"/>
    <w:rsid w:val="00E23E49"/>
    <w:rsid w:val="40151C2E"/>
    <w:rsid w:val="60AC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600"/>
    <w:rPr>
      <w:sz w:val="24"/>
      <w:szCs w:val="24"/>
    </w:rPr>
  </w:style>
  <w:style w:type="character" w:styleId="Hyperlink">
    <w:name w:val="Hyperlink"/>
    <w:basedOn w:val="DefaultParagraphFont"/>
    <w:uiPriority w:val="99"/>
    <w:rsid w:val="007B4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</Words>
  <Characters>498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县发改局解读《岳阳县易地扶贫搬迁</dc:title>
  <dc:subject/>
  <dc:creator>Administrator</dc:creator>
  <cp:keywords/>
  <dc:description/>
  <cp:lastModifiedBy>微软用户</cp:lastModifiedBy>
  <cp:revision>2</cp:revision>
  <dcterms:created xsi:type="dcterms:W3CDTF">2020-01-03T04:38:00Z</dcterms:created>
  <dcterms:modified xsi:type="dcterms:W3CDTF">2020-01-03T04:39:00Z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