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79" w:rsidRPr="005D5E1E" w:rsidRDefault="00632D79" w:rsidP="005D5E1E">
      <w:pPr>
        <w:spacing w:line="560" w:lineRule="exact"/>
        <w:jc w:val="center"/>
        <w:rPr>
          <w:rFonts w:ascii="方正小标宋简体" w:eastAsia="方正小标宋简体" w:cs="Times New Roman"/>
          <w:spacing w:val="16"/>
          <w:kern w:val="32"/>
          <w:sz w:val="44"/>
          <w:szCs w:val="44"/>
        </w:rPr>
      </w:pPr>
      <w:r w:rsidRPr="005D5E1E">
        <w:rPr>
          <w:rFonts w:ascii="方正小标宋简体" w:eastAsia="方正小标宋简体" w:cs="方正小标宋简体" w:hint="eastAsia"/>
          <w:spacing w:val="16"/>
          <w:kern w:val="32"/>
          <w:sz w:val="44"/>
          <w:szCs w:val="44"/>
        </w:rPr>
        <w:t>《岳阳县人民政府关于</w:t>
      </w:r>
      <w:r>
        <w:rPr>
          <w:rFonts w:ascii="方正小标宋简体" w:eastAsia="方正小标宋简体" w:cs="方正小标宋简体" w:hint="eastAsia"/>
          <w:spacing w:val="16"/>
          <w:kern w:val="32"/>
          <w:sz w:val="44"/>
          <w:szCs w:val="44"/>
        </w:rPr>
        <w:t>进一步加强消防车</w:t>
      </w:r>
      <w:r>
        <w:rPr>
          <w:rFonts w:ascii="方正小标宋简体" w:eastAsia="方正小标宋简体" w:cs="方正小标宋简体"/>
          <w:spacing w:val="16"/>
          <w:kern w:val="32"/>
          <w:sz w:val="44"/>
          <w:szCs w:val="44"/>
        </w:rPr>
        <w:t xml:space="preserve"> </w:t>
      </w:r>
      <w:r>
        <w:rPr>
          <w:rFonts w:ascii="方正小标宋简体" w:eastAsia="方正小标宋简体" w:cs="方正小标宋简体" w:hint="eastAsia"/>
          <w:spacing w:val="16"/>
          <w:kern w:val="32"/>
          <w:sz w:val="44"/>
          <w:szCs w:val="44"/>
        </w:rPr>
        <w:t>通道维护管理的通告</w:t>
      </w:r>
      <w:r w:rsidRPr="005D5E1E">
        <w:rPr>
          <w:rFonts w:ascii="方正小标宋简体" w:eastAsia="方正小标宋简体" w:cs="方正小标宋简体" w:hint="eastAsia"/>
          <w:spacing w:val="16"/>
          <w:kern w:val="32"/>
          <w:sz w:val="44"/>
          <w:szCs w:val="44"/>
        </w:rPr>
        <w:t>》</w:t>
      </w:r>
      <w:r>
        <w:rPr>
          <w:rFonts w:ascii="方正小标宋简体" w:eastAsia="方正小标宋简体" w:cs="方正小标宋简体" w:hint="eastAsia"/>
          <w:spacing w:val="16"/>
          <w:kern w:val="32"/>
          <w:sz w:val="44"/>
          <w:szCs w:val="44"/>
        </w:rPr>
        <w:t>解读</w:t>
      </w:r>
    </w:p>
    <w:p w:rsidR="00632D79" w:rsidRDefault="00632D79">
      <w:pPr>
        <w:rPr>
          <w:rFonts w:ascii="仿宋" w:eastAsia="仿宋" w:hAnsi="仿宋" w:cs="Times New Roman"/>
          <w:sz w:val="32"/>
          <w:szCs w:val="32"/>
        </w:rPr>
      </w:pPr>
    </w:p>
    <w:p w:rsidR="00632D79" w:rsidRPr="005D5E1E" w:rsidRDefault="00632D79" w:rsidP="005D5E1E">
      <w:pPr>
        <w:numPr>
          <w:ilvl w:val="0"/>
          <w:numId w:val="1"/>
        </w:numPr>
        <w:spacing w:line="600" w:lineRule="exact"/>
        <w:ind w:firstLine="640"/>
        <w:rPr>
          <w:rFonts w:ascii="黑体" w:eastAsia="黑体" w:hAnsi="黑体" w:cs="Times New Roman"/>
          <w:sz w:val="32"/>
          <w:szCs w:val="32"/>
        </w:rPr>
      </w:pPr>
      <w:r w:rsidRPr="005D5E1E">
        <w:rPr>
          <w:rFonts w:ascii="黑体" w:eastAsia="黑体" w:hAnsi="黑体" w:cs="黑体" w:hint="eastAsia"/>
          <w:sz w:val="32"/>
          <w:szCs w:val="32"/>
        </w:rPr>
        <w:t>文件</w:t>
      </w:r>
      <w:r>
        <w:rPr>
          <w:rFonts w:ascii="黑体" w:eastAsia="黑体" w:hAnsi="黑体" w:cs="黑体" w:hint="eastAsia"/>
          <w:sz w:val="32"/>
          <w:szCs w:val="32"/>
        </w:rPr>
        <w:t>出台的背景</w:t>
      </w:r>
    </w:p>
    <w:p w:rsidR="00632D79" w:rsidRDefault="00632D79" w:rsidP="00B0246E">
      <w:pPr>
        <w:pStyle w:val="BodyText"/>
        <w:rPr>
          <w:rFonts w:ascii="仿宋_GB2312" w:eastAsia="仿宋_GB2312" w:hAnsi="仿宋"/>
          <w:kern w:val="2"/>
          <w:sz w:val="32"/>
          <w:szCs w:val="32"/>
        </w:rPr>
      </w:pPr>
      <w:r>
        <w:rPr>
          <w:rFonts w:ascii="仿宋_GB2312" w:eastAsia="仿宋_GB2312" w:cs="仿宋_GB2312"/>
          <w:sz w:val="32"/>
          <w:szCs w:val="32"/>
        </w:rPr>
        <w:t xml:space="preserve">   </w:t>
      </w:r>
      <w:r>
        <w:rPr>
          <w:rFonts w:ascii="仿宋_GB2312" w:eastAsia="仿宋_GB2312" w:hAnsi="仿宋_GB2312" w:cs="仿宋_GB2312" w:hint="eastAsia"/>
          <w:color w:val="000000"/>
          <w:sz w:val="32"/>
          <w:szCs w:val="32"/>
        </w:rPr>
        <w:t>消防车通道是实施灭火救援的“生命通道”，占用、堵塞、封闭消防车通道严重影响灭火救援行动。为进一步加强全县居民住宅区和人员密集场所的消防车通道维护管理，有必要出台相关文件予以规范。</w:t>
      </w:r>
    </w:p>
    <w:p w:rsidR="00632D79" w:rsidRPr="00347A2E" w:rsidRDefault="00632D79" w:rsidP="00347A2E">
      <w:pPr>
        <w:spacing w:line="600" w:lineRule="exact"/>
        <w:rPr>
          <w:rFonts w:ascii="黑体" w:eastAsia="黑体" w:hAnsi="黑体" w:cs="Times New Roman"/>
          <w:sz w:val="32"/>
          <w:szCs w:val="32"/>
        </w:rPr>
      </w:pPr>
      <w:r>
        <w:rPr>
          <w:rFonts w:ascii="仿宋_GB2312" w:eastAsia="仿宋_GB2312" w:hAnsi="仿宋" w:cs="仿宋_GB2312"/>
          <w:sz w:val="32"/>
          <w:szCs w:val="32"/>
        </w:rPr>
        <w:t xml:space="preserve">   </w:t>
      </w:r>
      <w:r w:rsidRPr="00347A2E">
        <w:rPr>
          <w:rFonts w:ascii="黑体" w:eastAsia="黑体" w:hAnsi="黑体" w:cs="黑体"/>
          <w:sz w:val="32"/>
          <w:szCs w:val="32"/>
        </w:rPr>
        <w:t xml:space="preserve"> </w:t>
      </w:r>
      <w:r w:rsidRPr="00347A2E">
        <w:rPr>
          <w:rFonts w:ascii="黑体" w:eastAsia="黑体" w:hAnsi="黑体" w:cs="黑体" w:hint="eastAsia"/>
          <w:sz w:val="32"/>
          <w:szCs w:val="32"/>
        </w:rPr>
        <w:t>二、适用范围</w:t>
      </w:r>
    </w:p>
    <w:p w:rsidR="00632D79" w:rsidRPr="005B20F5"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居民住宅区和人员密集场所的产权或管理单位对管理区域内消防车通道落实维护管理职责</w:t>
      </w:r>
      <w:r w:rsidRPr="00347A2E">
        <w:rPr>
          <w:rFonts w:ascii="仿宋_GB2312" w:eastAsia="仿宋_GB2312" w:cs="仿宋_GB2312" w:hint="eastAsia"/>
          <w:snapToGrid w:val="0"/>
          <w:sz w:val="32"/>
          <w:szCs w:val="32"/>
        </w:rPr>
        <w:t>。</w:t>
      </w:r>
      <w:r>
        <w:rPr>
          <w:rFonts w:ascii="仿宋_GB2312" w:eastAsia="仿宋_GB2312" w:hAnsi="仿宋_GB2312" w:cs="仿宋_GB2312" w:hint="eastAsia"/>
          <w:color w:val="000000"/>
          <w:sz w:val="32"/>
          <w:szCs w:val="32"/>
        </w:rPr>
        <w:t>对于无物业服务企业的住宅区，由乡镇人民政府、社区居委会组织成立管理机构或者采取政府购买服务等方式，落实专门人员，加强消防车通道管理。</w:t>
      </w:r>
    </w:p>
    <w:p w:rsidR="00632D79" w:rsidRPr="00347A2E" w:rsidRDefault="00632D79" w:rsidP="005D32C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w:t>
      </w:r>
      <w:r w:rsidRPr="005D5E1E">
        <w:rPr>
          <w:rFonts w:ascii="黑体" w:eastAsia="黑体" w:hAnsi="黑体" w:cs="黑体" w:hint="eastAsia"/>
          <w:sz w:val="32"/>
          <w:szCs w:val="32"/>
        </w:rPr>
        <w:t>、</w:t>
      </w:r>
      <w:r>
        <w:rPr>
          <w:rFonts w:ascii="黑体" w:eastAsia="黑体" w:hAnsi="黑体" w:cs="黑体" w:hint="eastAsia"/>
          <w:sz w:val="32"/>
          <w:szCs w:val="32"/>
        </w:rPr>
        <w:t>消防车通道上的禁止行为</w:t>
      </w:r>
    </w:p>
    <w:p w:rsidR="00632D79" w:rsidRDefault="00632D79" w:rsidP="005D32C1">
      <w:pPr>
        <w:spacing w:line="600" w:lineRule="exact"/>
        <w:ind w:firstLineChars="200" w:firstLine="3168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（一）违法建筑</w:t>
      </w:r>
      <w:r>
        <w:rPr>
          <w:rFonts w:ascii="仿宋_GB2312" w:eastAsia="仿宋_GB2312" w:hAnsi="仿宋_GB2312" w:cs="仿宋_GB2312"/>
          <w:color w:val="000000"/>
          <w:sz w:val="32"/>
          <w:szCs w:val="32"/>
        </w:rPr>
        <w:t>;</w:t>
      </w:r>
    </w:p>
    <w:p w:rsidR="00632D79" w:rsidRDefault="00632D79" w:rsidP="005D32C1">
      <w:pPr>
        <w:spacing w:line="600" w:lineRule="exact"/>
        <w:ind w:firstLineChars="200" w:firstLine="3168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（二）违章占道</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含搭盖亭棚、堆物作业等</w:t>
      </w:r>
      <w:r>
        <w:rPr>
          <w:rFonts w:ascii="仿宋_GB2312" w:eastAsia="仿宋_GB2312" w:hAnsi="仿宋_GB2312" w:cs="仿宋_GB2312"/>
          <w:color w:val="000000"/>
          <w:sz w:val="32"/>
          <w:szCs w:val="32"/>
        </w:rPr>
        <w:t>);</w:t>
      </w:r>
    </w:p>
    <w:p w:rsidR="00632D79" w:rsidRDefault="00632D79" w:rsidP="005D32C1">
      <w:pPr>
        <w:spacing w:line="600" w:lineRule="exact"/>
        <w:ind w:firstLineChars="200" w:firstLine="3168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（三）设置铁桩、石墩、水泥桩、角铁架、门栏、限高杆、架空管线等有碍消防车通行的固定设施</w:t>
      </w:r>
      <w:r>
        <w:rPr>
          <w:rFonts w:ascii="仿宋_GB2312" w:eastAsia="仿宋_GB2312" w:hAnsi="仿宋_GB2312" w:cs="仿宋_GB2312"/>
          <w:color w:val="000000"/>
          <w:sz w:val="32"/>
          <w:szCs w:val="32"/>
        </w:rPr>
        <w:t>;</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（四）违章停放机动和非机动车辆，妨碍消防车通行；</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（五）其他妨碍消防车通行的行为。</w:t>
      </w:r>
    </w:p>
    <w:p w:rsidR="00632D79" w:rsidRPr="005B20F5" w:rsidRDefault="00632D79" w:rsidP="005D32C1">
      <w:pPr>
        <w:spacing w:line="600" w:lineRule="exact"/>
        <w:ind w:firstLineChars="200" w:firstLine="31680"/>
        <w:rPr>
          <w:rFonts w:ascii="黑体" w:eastAsia="黑体" w:hAnsi="黑体" w:cs="Times New Roman"/>
          <w:sz w:val="32"/>
          <w:szCs w:val="32"/>
        </w:rPr>
      </w:pPr>
      <w:r w:rsidRPr="005B20F5">
        <w:rPr>
          <w:rFonts w:ascii="黑体" w:eastAsia="黑体" w:hAnsi="黑体" w:cs="黑体" w:hint="eastAsia"/>
          <w:sz w:val="32"/>
          <w:szCs w:val="32"/>
        </w:rPr>
        <w:t>四、维护管理职责</w:t>
      </w:r>
      <w:r>
        <w:rPr>
          <w:rFonts w:ascii="黑体" w:eastAsia="黑体" w:hAnsi="黑体" w:cs="黑体" w:hint="eastAsia"/>
          <w:sz w:val="32"/>
          <w:szCs w:val="32"/>
        </w:rPr>
        <w:t>的主要内容</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居民住宅区和人员密集场所的产权或管理单位对管理区域内消防车通道落实以下维护管理职责：</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（一）划设消防车通道标志标线，设置警示牌，并定期维护，确保鲜明醒目。</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（二）指派人员开展巡查检查，采取安装摄像头等技防措施，保证管理区域内车辆只能在停车场、库或划线停车位内停放，不得占用消防车通道，并对违法占用行为进行公示。</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（三）在管理区域内道路规划停车位，应当预留消防车通道宽度。消防车通道的净宽度和净空高度均不应小于</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米，转弯半径应满足消防车转弯的要求。</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（四）消防车通道上不得设置停车泊位、构筑物、固定隔离桩等障碍物，消防车道与建筑之间不得设置妨碍消防车举高操作的树木、架空管线、广告牌、装饰物等障碍物。</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（五）采用封闭式管理的消防车通道出入口，应当落实在紧急情况下立即打开的保障措施，不影响消防车通行。</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（六）定期向管理对象和居民开展宣传教育，提醒占用消防车通道的危害性和违法性，提高单位和群众法律和消防安全意识。</w:t>
      </w:r>
    </w:p>
    <w:p w:rsidR="00632D79" w:rsidRDefault="00632D79" w:rsidP="005D32C1">
      <w:pPr>
        <w:spacing w:line="60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（七）发现占用、堵塞、封闭消防车通道的行为，应当及时进行制止和劝阻；对当事人拒不听从的，应当采取拍照摄像等方式固定证据，并立即向消防救援机构和公安机关报告。</w:t>
      </w:r>
    </w:p>
    <w:p w:rsidR="00632D79" w:rsidRPr="005B20F5" w:rsidRDefault="00632D79" w:rsidP="004D2A64">
      <w:pPr>
        <w:spacing w:line="579" w:lineRule="exact"/>
        <w:ind w:firstLineChars="200" w:firstLine="31680"/>
        <w:rPr>
          <w:rFonts w:cs="Times New Roman"/>
        </w:rPr>
      </w:pPr>
    </w:p>
    <w:sectPr w:rsidR="00632D79" w:rsidRPr="005B20F5" w:rsidSect="00F97C51">
      <w:pgSz w:w="11906" w:h="16838"/>
      <w:pgMar w:top="1230" w:right="1588" w:bottom="1230" w:left="1588"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B107"/>
    <w:multiLevelType w:val="singleLevel"/>
    <w:tmpl w:val="58ABB10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1EA"/>
    <w:rsid w:val="00012AB9"/>
    <w:rsid w:val="00014F89"/>
    <w:rsid w:val="00023445"/>
    <w:rsid w:val="00060136"/>
    <w:rsid w:val="00065D75"/>
    <w:rsid w:val="00070CBC"/>
    <w:rsid w:val="0007189D"/>
    <w:rsid w:val="000B39E1"/>
    <w:rsid w:val="000F5933"/>
    <w:rsid w:val="001067AC"/>
    <w:rsid w:val="001069E3"/>
    <w:rsid w:val="00125CE3"/>
    <w:rsid w:val="00181531"/>
    <w:rsid w:val="0018505B"/>
    <w:rsid w:val="001F579F"/>
    <w:rsid w:val="002333EF"/>
    <w:rsid w:val="00233EFE"/>
    <w:rsid w:val="00246689"/>
    <w:rsid w:val="002D186C"/>
    <w:rsid w:val="0030612F"/>
    <w:rsid w:val="00341244"/>
    <w:rsid w:val="003448F1"/>
    <w:rsid w:val="00347A2E"/>
    <w:rsid w:val="00357E2D"/>
    <w:rsid w:val="00386FF9"/>
    <w:rsid w:val="003A1BD7"/>
    <w:rsid w:val="00476AFE"/>
    <w:rsid w:val="004911EA"/>
    <w:rsid w:val="00497DF5"/>
    <w:rsid w:val="004D2A64"/>
    <w:rsid w:val="005779F9"/>
    <w:rsid w:val="005B20F5"/>
    <w:rsid w:val="005B2572"/>
    <w:rsid w:val="005D32C1"/>
    <w:rsid w:val="005D5E1E"/>
    <w:rsid w:val="005F1C69"/>
    <w:rsid w:val="005F75F5"/>
    <w:rsid w:val="006176C5"/>
    <w:rsid w:val="006324E9"/>
    <w:rsid w:val="00632581"/>
    <w:rsid w:val="00632D79"/>
    <w:rsid w:val="006526D1"/>
    <w:rsid w:val="00657A1A"/>
    <w:rsid w:val="00676362"/>
    <w:rsid w:val="006922CA"/>
    <w:rsid w:val="006A3707"/>
    <w:rsid w:val="006B408C"/>
    <w:rsid w:val="006B65D2"/>
    <w:rsid w:val="00744912"/>
    <w:rsid w:val="007734ED"/>
    <w:rsid w:val="007A776F"/>
    <w:rsid w:val="007F1E4E"/>
    <w:rsid w:val="00814F11"/>
    <w:rsid w:val="008248F6"/>
    <w:rsid w:val="008258CE"/>
    <w:rsid w:val="00844AE7"/>
    <w:rsid w:val="008A15DC"/>
    <w:rsid w:val="008B30BC"/>
    <w:rsid w:val="009114B3"/>
    <w:rsid w:val="009A1E60"/>
    <w:rsid w:val="009A6200"/>
    <w:rsid w:val="009F38F8"/>
    <w:rsid w:val="00A81595"/>
    <w:rsid w:val="00AE1DB2"/>
    <w:rsid w:val="00B0246E"/>
    <w:rsid w:val="00B04A41"/>
    <w:rsid w:val="00B14370"/>
    <w:rsid w:val="00B334CB"/>
    <w:rsid w:val="00BD22D9"/>
    <w:rsid w:val="00BD274A"/>
    <w:rsid w:val="00C35C18"/>
    <w:rsid w:val="00C4737B"/>
    <w:rsid w:val="00C65512"/>
    <w:rsid w:val="00CD3F2B"/>
    <w:rsid w:val="00D53401"/>
    <w:rsid w:val="00D6325B"/>
    <w:rsid w:val="00E447E8"/>
    <w:rsid w:val="00E53968"/>
    <w:rsid w:val="00EB2B99"/>
    <w:rsid w:val="00EE2018"/>
    <w:rsid w:val="00EE7611"/>
    <w:rsid w:val="00F94FA5"/>
    <w:rsid w:val="00F97C51"/>
    <w:rsid w:val="03624F1C"/>
    <w:rsid w:val="05CC1B12"/>
    <w:rsid w:val="20FC48D7"/>
    <w:rsid w:val="25A726EB"/>
    <w:rsid w:val="29B53AF3"/>
    <w:rsid w:val="36744CE6"/>
    <w:rsid w:val="3A1F6E08"/>
    <w:rsid w:val="4D3C17E7"/>
    <w:rsid w:val="672B37E7"/>
    <w:rsid w:val="6A8B4186"/>
    <w:rsid w:val="6CFD62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1A"/>
    <w:pPr>
      <w:widowControl w:val="0"/>
      <w:jc w:val="both"/>
    </w:pPr>
    <w:rPr>
      <w:rFonts w:ascii="Calibri" w:hAnsi="Calibri" w:cs="Calibri"/>
      <w:szCs w:val="21"/>
    </w:rPr>
  </w:style>
  <w:style w:type="paragraph" w:styleId="Heading3">
    <w:name w:val="heading 3"/>
    <w:basedOn w:val="Normal"/>
    <w:next w:val="Normal"/>
    <w:link w:val="Heading3Char"/>
    <w:uiPriority w:val="99"/>
    <w:qFormat/>
    <w:locked/>
    <w:rsid w:val="00657A1A"/>
    <w:pPr>
      <w:spacing w:beforeAutospacing="1"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8505B"/>
    <w:rPr>
      <w:rFonts w:ascii="Calibri" w:hAnsi="Calibri" w:cs="Calibri"/>
      <w:b/>
      <w:bCs/>
      <w:sz w:val="32"/>
      <w:szCs w:val="32"/>
    </w:rPr>
  </w:style>
  <w:style w:type="paragraph" w:styleId="BodyText">
    <w:name w:val="Body Text"/>
    <w:basedOn w:val="Normal"/>
    <w:link w:val="BodyTextChar"/>
    <w:uiPriority w:val="99"/>
    <w:rsid w:val="00B0246E"/>
    <w:pPr>
      <w:widowControl/>
      <w:spacing w:after="120"/>
      <w:jc w:val="left"/>
    </w:pPr>
    <w:rPr>
      <w:rFonts w:ascii="Times New Roman" w:hAnsi="Times New Roman" w:cs="Times New Roman"/>
      <w:kern w:val="0"/>
      <w:sz w:val="24"/>
      <w:szCs w:val="24"/>
    </w:rPr>
  </w:style>
  <w:style w:type="character" w:customStyle="1" w:styleId="BodyTextChar">
    <w:name w:val="Body Text Char"/>
    <w:basedOn w:val="DefaultParagraphFont"/>
    <w:link w:val="BodyText"/>
    <w:uiPriority w:val="99"/>
    <w:semiHidden/>
    <w:locked/>
    <w:rsid w:val="002333EF"/>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131</Words>
  <Characters>753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关于《岳阳县环境违法行为有奖举报</dc:title>
  <dc:subject/>
  <dc:creator>Administrator</dc:creator>
  <cp:keywords/>
  <dc:description/>
  <cp:lastModifiedBy>微软用户</cp:lastModifiedBy>
  <cp:revision>3</cp:revision>
  <cp:lastPrinted>2019-08-28T00:39:00Z</cp:lastPrinted>
  <dcterms:created xsi:type="dcterms:W3CDTF">2020-05-26T02:06:00Z</dcterms:created>
  <dcterms:modified xsi:type="dcterms:W3CDTF">2020-05-26T02:08:00Z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