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2814" w14:textId="77777777" w:rsidR="003A0DAD" w:rsidRPr="0031291D" w:rsidRDefault="003A0DAD" w:rsidP="003A0DAD">
      <w:pPr>
        <w:jc w:val="center"/>
        <w:rPr>
          <w:rFonts w:eastAsia="方正小标宋_GBK"/>
          <w:b/>
          <w:bCs/>
          <w:kern w:val="0"/>
          <w:sz w:val="44"/>
          <w:szCs w:val="44"/>
        </w:rPr>
      </w:pPr>
      <w:r w:rsidRPr="0031291D">
        <w:rPr>
          <w:rFonts w:eastAsia="方正小标宋_GBK"/>
          <w:kern w:val="0"/>
          <w:sz w:val="44"/>
          <w:szCs w:val="44"/>
        </w:rPr>
        <w:t>测绘事项清单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089"/>
        <w:gridCol w:w="1674"/>
        <w:gridCol w:w="2862"/>
      </w:tblGrid>
      <w:tr w:rsidR="003A0DAD" w:rsidRPr="0031291D" w14:paraId="1EAAA8D3" w14:textId="77777777" w:rsidTr="004725CD">
        <w:trPr>
          <w:trHeight w:val="557"/>
          <w:tblHeader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915" w14:textId="77777777" w:rsidR="003A0DAD" w:rsidRPr="0031291D" w:rsidRDefault="003A0DAD" w:rsidP="004725CD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1291D">
              <w:rPr>
                <w:rFonts w:eastAsia="黑体"/>
                <w:bCs/>
                <w:kern w:val="0"/>
                <w:sz w:val="24"/>
              </w:rPr>
              <w:t>测绘</w:t>
            </w:r>
            <w:r w:rsidRPr="0031291D">
              <w:rPr>
                <w:rFonts w:eastAsia="黑体"/>
                <w:bCs/>
                <w:kern w:val="0"/>
                <w:sz w:val="24"/>
              </w:rPr>
              <w:br w:type="page"/>
            </w:r>
            <w:r w:rsidRPr="0031291D">
              <w:rPr>
                <w:rFonts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118" w14:textId="77777777" w:rsidR="003A0DAD" w:rsidRPr="0031291D" w:rsidRDefault="003A0DAD" w:rsidP="004725CD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1291D">
              <w:rPr>
                <w:rFonts w:eastAsia="黑体"/>
                <w:bCs/>
                <w:kern w:val="0"/>
                <w:sz w:val="24"/>
              </w:rPr>
              <w:t>测绘内容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717" w14:textId="77777777" w:rsidR="003A0DAD" w:rsidRPr="0031291D" w:rsidRDefault="003A0DAD" w:rsidP="004725CD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1291D">
              <w:rPr>
                <w:rFonts w:eastAsia="黑体"/>
                <w:bCs/>
                <w:kern w:val="0"/>
                <w:sz w:val="24"/>
              </w:rPr>
              <w:t>测绘成果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7A03" w14:textId="77777777" w:rsidR="003A0DAD" w:rsidRPr="0031291D" w:rsidRDefault="003A0DAD" w:rsidP="004725CD"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1291D">
              <w:rPr>
                <w:rFonts w:eastAsia="黑体"/>
                <w:bCs/>
                <w:kern w:val="0"/>
                <w:sz w:val="24"/>
              </w:rPr>
              <w:t>参考标准</w:t>
            </w:r>
          </w:p>
        </w:tc>
      </w:tr>
      <w:tr w:rsidR="003A0DAD" w:rsidRPr="0031291D" w14:paraId="4CA9F664" w14:textId="77777777" w:rsidTr="004725CD">
        <w:trPr>
          <w:trHeight w:val="254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C87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立项用地规划许可综合测绘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185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测绘用地范围内各类建（构）筑物及其主要附属设施，实地界定土地使用范围、测定界址位置、调绘土地利用现状、计算用地面积，开展土地权属调查和地籍测量，核实与规划道路及已有拨地成果的关系等。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EA48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用地范围标准地形图、土地勘测定界图、地籍测量报告、拨地测量成果和成果略图。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CCF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《</w:t>
            </w:r>
            <w:r w:rsidRPr="0031291D">
              <w:rPr>
                <w:rFonts w:eastAsia="仿宋_GB2312"/>
                <w:kern w:val="0"/>
                <w:szCs w:val="21"/>
              </w:rPr>
              <w:t>1:500 1:1000 1:2000</w:t>
            </w:r>
            <w:r w:rsidRPr="0031291D">
              <w:rPr>
                <w:rFonts w:eastAsia="仿宋_GB2312"/>
                <w:kern w:val="0"/>
                <w:szCs w:val="21"/>
              </w:rPr>
              <w:t>外业数字测图规程》《城市测量规范》《</w:t>
            </w:r>
            <w:r w:rsidRPr="0031291D">
              <w:rPr>
                <w:rFonts w:eastAsia="仿宋_GB2312"/>
                <w:kern w:val="0"/>
                <w:szCs w:val="21"/>
              </w:rPr>
              <w:t>1:500 1:1000 1:2000</w:t>
            </w:r>
            <w:r w:rsidRPr="0031291D">
              <w:rPr>
                <w:rFonts w:eastAsia="仿宋_GB2312"/>
                <w:kern w:val="0"/>
                <w:szCs w:val="21"/>
              </w:rPr>
              <w:t>地形图图式》《工程测量规范》《地籍调查规程》《土地勘测定界技术规程》等。</w:t>
            </w:r>
          </w:p>
        </w:tc>
      </w:tr>
      <w:tr w:rsidR="003A0DAD" w:rsidRPr="0031291D" w14:paraId="4D1C8110" w14:textId="77777777" w:rsidTr="004725CD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4853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工程建设许可综合测绘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481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核实更新项目范围内及周边现状地形图，规划放线，复核建筑面积、建筑高、容积率、绿化面积、规划道路面积、日照测量等技术经济指标。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63A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用地范围标准地形图、放线报告、日照分析报告、主要技术经济指标复核表。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EFC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《</w:t>
            </w:r>
            <w:r w:rsidRPr="0031291D">
              <w:rPr>
                <w:rFonts w:eastAsia="仿宋_GB2312"/>
                <w:kern w:val="0"/>
                <w:szCs w:val="21"/>
              </w:rPr>
              <w:t>1:500 1:1000 1:2000</w:t>
            </w:r>
            <w:r w:rsidRPr="0031291D">
              <w:rPr>
                <w:rFonts w:eastAsia="仿宋_GB2312"/>
                <w:kern w:val="0"/>
                <w:szCs w:val="21"/>
              </w:rPr>
              <w:t>外业数字测图规程》《城市测量规范》《</w:t>
            </w:r>
            <w:r w:rsidRPr="0031291D">
              <w:rPr>
                <w:rFonts w:eastAsia="仿宋_GB2312"/>
                <w:kern w:val="0"/>
                <w:szCs w:val="21"/>
              </w:rPr>
              <w:t>1:500 1:1000 1:2000</w:t>
            </w:r>
            <w:r w:rsidRPr="0031291D">
              <w:rPr>
                <w:rFonts w:eastAsia="仿宋_GB2312"/>
                <w:kern w:val="0"/>
                <w:szCs w:val="21"/>
              </w:rPr>
              <w:t>地形图图式》《工程测量规范》《建筑工程建筑面积计算规范》《房产测量规范》《湖南省房产面积测算规则》《湖南省建筑工程竣工综合测量和建筑面积计算技术规程》等。</w:t>
            </w:r>
          </w:p>
        </w:tc>
      </w:tr>
      <w:tr w:rsidR="003A0DAD" w:rsidRPr="0031291D" w14:paraId="5D26318E" w14:textId="77777777" w:rsidTr="004725CD">
        <w:trPr>
          <w:trHeight w:val="141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22A5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施工许可综合测绘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9FF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预测算房产面积、测量建（构）</w:t>
            </w:r>
            <w:proofErr w:type="gramStart"/>
            <w:r w:rsidRPr="0031291D">
              <w:rPr>
                <w:rFonts w:eastAsia="仿宋_GB2312"/>
                <w:kern w:val="0"/>
                <w:szCs w:val="21"/>
              </w:rPr>
              <w:t>筑物验测点</w:t>
            </w:r>
            <w:proofErr w:type="gramEnd"/>
            <w:r w:rsidRPr="0031291D">
              <w:rPr>
                <w:rFonts w:eastAsia="仿宋_GB2312"/>
                <w:kern w:val="0"/>
                <w:szCs w:val="21"/>
              </w:rPr>
              <w:t>坐标和</w:t>
            </w:r>
            <w:r w:rsidRPr="0031291D">
              <w:rPr>
                <w:rFonts w:eastAsia="仿宋_GB2312"/>
                <w:kern w:val="0"/>
                <w:szCs w:val="21"/>
              </w:rPr>
              <w:t>±0</w:t>
            </w:r>
            <w:r w:rsidRPr="0031291D">
              <w:rPr>
                <w:rFonts w:eastAsia="仿宋_GB2312"/>
                <w:kern w:val="0"/>
                <w:szCs w:val="21"/>
              </w:rPr>
              <w:t>层的地坪高程等。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E40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房产预测算报告、验线测量成果表。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316" w14:textId="77777777" w:rsidR="003A0DAD" w:rsidRPr="0031291D" w:rsidRDefault="003A0DAD" w:rsidP="004725CD">
            <w:pPr>
              <w:rPr>
                <w:rFonts w:eastAsia="仿宋_GB2312"/>
                <w:kern w:val="0"/>
                <w:szCs w:val="21"/>
              </w:rPr>
            </w:pPr>
            <w:r w:rsidRPr="0031291D">
              <w:rPr>
                <w:rFonts w:eastAsia="仿宋_GB2312"/>
                <w:kern w:val="0"/>
                <w:szCs w:val="21"/>
              </w:rPr>
              <w:t>《城市测量规范》和《工程测量规范》等。</w:t>
            </w:r>
          </w:p>
        </w:tc>
      </w:tr>
    </w:tbl>
    <w:p w14:paraId="1AC61482" w14:textId="77777777" w:rsidR="003E300F" w:rsidRPr="003A0DAD" w:rsidRDefault="003E300F"/>
    <w:sectPr w:rsidR="003E300F" w:rsidRPr="003A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D"/>
    <w:rsid w:val="0014385D"/>
    <w:rsid w:val="00231088"/>
    <w:rsid w:val="003A0DAD"/>
    <w:rsid w:val="003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606"/>
  <w15:chartTrackingRefBased/>
  <w15:docId w15:val="{4FF2C1F0-E57D-4FB9-9AB4-722CEA40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300</Characters>
  <Application>Microsoft Office Word</Application>
  <DocSecurity>0</DocSecurity>
  <Lines>12</Lines>
  <Paragraphs>13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永康</dc:creator>
  <cp:keywords/>
  <dc:description/>
  <cp:lastModifiedBy>马 永康</cp:lastModifiedBy>
  <cp:revision>1</cp:revision>
  <dcterms:created xsi:type="dcterms:W3CDTF">2021-01-14T09:40:00Z</dcterms:created>
  <dcterms:modified xsi:type="dcterms:W3CDTF">2021-01-14T09:41:00Z</dcterms:modified>
</cp:coreProperties>
</file>