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91" w:rsidRPr="00E17BC0" w:rsidRDefault="003A1E91">
      <w:pPr>
        <w:widowControl/>
        <w:ind w:firstLineChars="200" w:firstLine="883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 w:rsidP="00F56CE0">
      <w:pPr>
        <w:widowControl/>
        <w:ind w:firstLineChars="200" w:firstLine="1446"/>
        <w:jc w:val="center"/>
        <w:rPr>
          <w:rFonts w:asciiTheme="majorEastAsia" w:eastAsiaTheme="majorEastAsia" w:hAnsiTheme="majorEastAsia" w:cs="方正小标宋简体"/>
          <w:b/>
          <w:bCs/>
          <w:kern w:val="0"/>
          <w:sz w:val="72"/>
          <w:szCs w:val="72"/>
        </w:rPr>
      </w:pPr>
    </w:p>
    <w:p w:rsidR="003A1E91" w:rsidRPr="00E17BC0" w:rsidRDefault="00B0682E">
      <w:pPr>
        <w:widowControl/>
        <w:jc w:val="center"/>
        <w:rPr>
          <w:rFonts w:asciiTheme="majorEastAsia" w:eastAsiaTheme="majorEastAsia" w:hAnsiTheme="majorEastAsia" w:cs="微软雅黑"/>
          <w:kern w:val="0"/>
          <w:sz w:val="72"/>
          <w:szCs w:val="72"/>
        </w:rPr>
      </w:pPr>
      <w:r w:rsidRPr="00B0682E">
        <w:rPr>
          <w:rFonts w:asciiTheme="majorEastAsia" w:eastAsiaTheme="majorEastAsia" w:hAnsiTheme="majorEastAsia" w:cs="微软雅黑" w:hint="eastAsia"/>
          <w:kern w:val="0"/>
          <w:sz w:val="72"/>
          <w:szCs w:val="72"/>
        </w:rPr>
        <w:t>岳阳县</w:t>
      </w:r>
      <w:r w:rsidR="00D9542C">
        <w:rPr>
          <w:rFonts w:asciiTheme="majorEastAsia" w:eastAsiaTheme="majorEastAsia" w:hAnsiTheme="majorEastAsia" w:cs="微软雅黑" w:hint="eastAsia"/>
          <w:kern w:val="0"/>
          <w:sz w:val="72"/>
          <w:szCs w:val="72"/>
        </w:rPr>
        <w:t>民政局婚姻登记服务中心</w:t>
      </w:r>
      <w:r w:rsidR="00294E3B" w:rsidRPr="00E17BC0">
        <w:rPr>
          <w:rFonts w:asciiTheme="majorEastAsia" w:eastAsiaTheme="majorEastAsia" w:hAnsiTheme="majorEastAsia" w:cs="微软雅黑" w:hint="eastAsia"/>
          <w:kern w:val="0"/>
          <w:sz w:val="72"/>
          <w:szCs w:val="72"/>
        </w:rPr>
        <w:t>2023年度单位预算</w:t>
      </w:r>
    </w:p>
    <w:p w:rsidR="003A1E91" w:rsidRPr="00E17BC0" w:rsidRDefault="003A1E91">
      <w:pPr>
        <w:widowControl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3A1E91">
      <w:pPr>
        <w:widowControl/>
        <w:ind w:firstLineChars="200" w:firstLine="883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p w:rsidR="003A1E91" w:rsidRPr="00E17BC0" w:rsidRDefault="00294E3B">
      <w:pPr>
        <w:widowControl/>
        <w:ind w:firstLineChars="200" w:firstLine="880"/>
        <w:jc w:val="center"/>
        <w:rPr>
          <w:rFonts w:asciiTheme="majorEastAsia" w:eastAsiaTheme="majorEastAsia" w:hAnsiTheme="majorEastAsia" w:cs="黑体"/>
          <w:kern w:val="0"/>
          <w:sz w:val="44"/>
          <w:szCs w:val="44"/>
        </w:rPr>
      </w:pPr>
      <w:r w:rsidRPr="00E17BC0">
        <w:rPr>
          <w:rFonts w:asciiTheme="majorEastAsia" w:eastAsiaTheme="majorEastAsia" w:hAnsiTheme="majorEastAsia" w:cs="黑体" w:hint="eastAsia"/>
          <w:kern w:val="0"/>
          <w:sz w:val="44"/>
          <w:szCs w:val="44"/>
        </w:rPr>
        <w:t>目录</w:t>
      </w:r>
    </w:p>
    <w:p w:rsidR="003A1E91" w:rsidRPr="00E17BC0" w:rsidRDefault="003A1E91" w:rsidP="00F56CE0">
      <w:pPr>
        <w:widowControl/>
        <w:ind w:firstLineChars="200" w:firstLine="643"/>
        <w:rPr>
          <w:rFonts w:asciiTheme="majorEastAsia" w:eastAsiaTheme="majorEastAsia" w:hAnsiTheme="majorEastAsia"/>
          <w:b/>
          <w:bCs/>
          <w:kern w:val="0"/>
          <w:sz w:val="32"/>
          <w:szCs w:val="32"/>
        </w:rPr>
      </w:pP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ajorEastAsia" w:eastAsiaTheme="majorEastAsia" w:hAnsiTheme="majorEastAsia" w:cs="黑体"/>
          <w:kern w:val="0"/>
          <w:sz w:val="32"/>
          <w:szCs w:val="32"/>
        </w:rPr>
      </w:pPr>
      <w:r w:rsidRPr="00E17BC0">
        <w:rPr>
          <w:rFonts w:asciiTheme="majorEastAsia" w:eastAsiaTheme="majorEastAsia" w:hAnsiTheme="majorEastAsia" w:cs="黑体" w:hint="eastAsia"/>
          <w:kern w:val="0"/>
          <w:sz w:val="32"/>
          <w:szCs w:val="32"/>
        </w:rPr>
        <w:t>第一部分  2023年单位预算说明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ajorEastAsia" w:eastAsiaTheme="majorEastAsia" w:hAnsiTheme="majorEastAsia" w:cs="黑体"/>
          <w:kern w:val="0"/>
          <w:sz w:val="32"/>
          <w:szCs w:val="32"/>
        </w:rPr>
      </w:pPr>
      <w:r w:rsidRPr="00E17BC0">
        <w:rPr>
          <w:rFonts w:asciiTheme="majorEastAsia" w:eastAsiaTheme="majorEastAsia" w:hAnsiTheme="majorEastAsia" w:cs="黑体" w:hint="eastAsia"/>
          <w:kern w:val="0"/>
          <w:sz w:val="32"/>
          <w:szCs w:val="32"/>
        </w:rPr>
        <w:t>第二部分  单位预算公开表格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1、收支总表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2、收入总表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3、支出总表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4、支出预算分类汇总表（按政府预算经济分类）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5、支出预算分类汇总表（按部门预算经济分类）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6、财政拨款收支总表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7、一般公共预算支出表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8、一般公共预算基本支出表-人员经费（工资福利支出）（按政府预算经济分类）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9、一般公共预算基本支出表-人员经费（工资福利支出）（按部门预算经济分类）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10、一般公共预算基本支出表-人员经费（对个人和家庭的补助）（按政府预算经济分类）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11、一般公共预算基本支出表-人员经费（对个人和家庭的补助）（按部门预算经济分类）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12、一般公共预算基本支出表-</w:t>
      </w:r>
      <w:r w:rsidRPr="00E17BC0">
        <w:rPr>
          <w:rFonts w:asciiTheme="majorEastAsia" w:eastAsiaTheme="majorEastAsia" w:hAnsiTheme="majorEastAsia" w:hint="eastAsia"/>
          <w:sz w:val="32"/>
          <w:szCs w:val="32"/>
        </w:rPr>
        <w:t>公用</w:t>
      </w:r>
      <w:r w:rsidRPr="00E17BC0">
        <w:rPr>
          <w:rFonts w:asciiTheme="majorEastAsia" w:eastAsiaTheme="majorEastAsia" w:hAnsiTheme="majorEastAsia"/>
          <w:sz w:val="32"/>
          <w:szCs w:val="32"/>
        </w:rPr>
        <w:t>经费（商品和服务支出）（按政府预算经济分类）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lastRenderedPageBreak/>
        <w:t>13、一般公共预算基本支出表-</w:t>
      </w:r>
      <w:r w:rsidRPr="00E17BC0">
        <w:rPr>
          <w:rFonts w:asciiTheme="majorEastAsia" w:eastAsiaTheme="majorEastAsia" w:hAnsiTheme="majorEastAsia" w:hint="eastAsia"/>
          <w:sz w:val="32"/>
          <w:szCs w:val="32"/>
        </w:rPr>
        <w:t>公用</w:t>
      </w:r>
      <w:r w:rsidRPr="00E17BC0">
        <w:rPr>
          <w:rFonts w:asciiTheme="majorEastAsia" w:eastAsiaTheme="majorEastAsia" w:hAnsiTheme="majorEastAsia"/>
          <w:sz w:val="32"/>
          <w:szCs w:val="32"/>
        </w:rPr>
        <w:t>经费（商品和服务支出）（按部门预算经济分类）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14、一般公共预算“三公”经费支出表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15、政府性基金预算支出表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16、政府性基金预算支出分类汇总表（按政府预算经济分类）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17、政府性基金预算支出分类汇总表（按部门预算经济分类）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18、国有资本经营预算支出表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19、财政专户管理资金预算支出表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20、专项资金预算汇总表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E17BC0">
        <w:rPr>
          <w:rFonts w:asciiTheme="majorEastAsia" w:eastAsiaTheme="majorEastAsia" w:hAnsiTheme="majorEastAsia"/>
          <w:sz w:val="32"/>
          <w:szCs w:val="32"/>
        </w:rPr>
        <w:t>2</w:t>
      </w:r>
      <w:r w:rsidRPr="00E17BC0">
        <w:rPr>
          <w:rFonts w:asciiTheme="majorEastAsia" w:eastAsiaTheme="majorEastAsia" w:hAnsiTheme="majorEastAsia" w:hint="eastAsia"/>
          <w:sz w:val="32"/>
          <w:szCs w:val="32"/>
        </w:rPr>
        <w:t>1、项目支出</w:t>
      </w:r>
      <w:r w:rsidRPr="00E17BC0">
        <w:rPr>
          <w:rFonts w:asciiTheme="majorEastAsia" w:eastAsiaTheme="majorEastAsia" w:hAnsiTheme="majorEastAsia"/>
          <w:sz w:val="32"/>
          <w:szCs w:val="32"/>
        </w:rPr>
        <w:t>绩效目标表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inorEastAsia" w:eastAsiaTheme="minorEastAsia" w:hAnsiTheme="minorEastAsia"/>
          <w:sz w:val="32"/>
          <w:szCs w:val="32"/>
        </w:rPr>
      </w:pPr>
      <w:r w:rsidRPr="00E17BC0">
        <w:rPr>
          <w:rFonts w:asciiTheme="minorEastAsia" w:eastAsiaTheme="minorEastAsia" w:hAnsiTheme="minorEastAsia"/>
          <w:sz w:val="32"/>
          <w:szCs w:val="32"/>
        </w:rPr>
        <w:t>22、部门整体支出绩效目标表</w:t>
      </w:r>
    </w:p>
    <w:p w:rsidR="003A1E91" w:rsidRPr="00E17BC0" w:rsidRDefault="00294E3B">
      <w:pPr>
        <w:widowControl/>
        <w:spacing w:line="600" w:lineRule="exact"/>
        <w:ind w:firstLineChars="200" w:firstLine="640"/>
        <w:jc w:val="left"/>
        <w:rPr>
          <w:rFonts w:asciiTheme="minorEastAsia" w:eastAsiaTheme="minorEastAsia" w:hAnsiTheme="minorEastAsia"/>
        </w:rPr>
      </w:pPr>
      <w:r w:rsidRPr="00E17BC0">
        <w:rPr>
          <w:rFonts w:asciiTheme="minorEastAsia" w:eastAsiaTheme="minorEastAsia" w:hAnsiTheme="minorEastAsia"/>
          <w:sz w:val="32"/>
          <w:szCs w:val="32"/>
        </w:rPr>
        <w:t>2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3</w:t>
      </w:r>
      <w:r w:rsidRPr="00E17BC0">
        <w:rPr>
          <w:rFonts w:asciiTheme="minorEastAsia" w:eastAsiaTheme="minorEastAsia" w:hAnsiTheme="minorEastAsia"/>
          <w:sz w:val="32"/>
          <w:szCs w:val="32"/>
        </w:rPr>
        <w:t>、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其他资金绩效目标表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/>
          <w:b/>
          <w:kern w:val="0"/>
          <w:sz w:val="32"/>
          <w:szCs w:val="32"/>
        </w:rPr>
        <w:t>注：以上</w:t>
      </w:r>
      <w:r w:rsidRPr="00E17BC0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单位预算公开</w:t>
      </w:r>
      <w:r w:rsidRPr="00E17BC0">
        <w:rPr>
          <w:rFonts w:asciiTheme="minorEastAsia" w:eastAsiaTheme="minorEastAsia" w:hAnsiTheme="minorEastAsia"/>
          <w:b/>
          <w:kern w:val="0"/>
          <w:sz w:val="32"/>
          <w:szCs w:val="32"/>
        </w:rPr>
        <w:t>报表中，空表表示本</w:t>
      </w:r>
      <w:r w:rsidRPr="00E17BC0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单位</w:t>
      </w:r>
      <w:r w:rsidRPr="00E17BC0">
        <w:rPr>
          <w:rFonts w:asciiTheme="minorEastAsia" w:eastAsiaTheme="minorEastAsia" w:hAnsiTheme="minorEastAsia"/>
          <w:b/>
          <w:kern w:val="0"/>
          <w:sz w:val="32"/>
          <w:szCs w:val="32"/>
        </w:rPr>
        <w:t>无相关收支情况。</w:t>
      </w:r>
    </w:p>
    <w:p w:rsidR="003A1E91" w:rsidRPr="00ED7E3B" w:rsidRDefault="00294E3B">
      <w:pPr>
        <w:widowControl/>
        <w:spacing w:line="600" w:lineRule="exact"/>
        <w:ind w:firstLineChars="200" w:firstLine="640"/>
        <w:jc w:val="center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br w:type="page"/>
      </w:r>
      <w:r w:rsidRPr="00ED7E3B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lastRenderedPageBreak/>
        <w:t>第一部分  2023年单位预算说明</w:t>
      </w:r>
    </w:p>
    <w:p w:rsidR="003A1E91" w:rsidRPr="00ED7E3B" w:rsidRDefault="003A1E91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仿宋_GB2312"/>
          <w:b/>
          <w:kern w:val="0"/>
          <w:sz w:val="32"/>
          <w:szCs w:val="32"/>
        </w:rPr>
      </w:pPr>
    </w:p>
    <w:p w:rsidR="003A1E91" w:rsidRPr="00807DC9" w:rsidRDefault="00294E3B" w:rsidP="00807DC9">
      <w:pPr>
        <w:ind w:firstLineChars="250" w:firstLine="803"/>
        <w:jc w:val="left"/>
        <w:rPr>
          <w:rFonts w:asciiTheme="minorEastAsia" w:eastAsiaTheme="minorEastAsia" w:hAnsiTheme="minorEastAsia" w:cs="仿宋_GB2312"/>
          <w:b/>
          <w:kern w:val="0"/>
          <w:sz w:val="32"/>
          <w:szCs w:val="32"/>
        </w:rPr>
      </w:pPr>
      <w:r w:rsidRPr="00807DC9">
        <w:rPr>
          <w:rFonts w:asciiTheme="minorEastAsia" w:eastAsiaTheme="minorEastAsia" w:hAnsiTheme="minorEastAsia" w:cs="仿宋_GB2312" w:hint="eastAsia"/>
          <w:b/>
          <w:kern w:val="0"/>
          <w:sz w:val="32"/>
          <w:szCs w:val="32"/>
        </w:rPr>
        <w:t>一、单位基本概况</w:t>
      </w:r>
    </w:p>
    <w:p w:rsidR="003A1E91" w:rsidRPr="00807DC9" w:rsidRDefault="00294E3B" w:rsidP="00807DC9">
      <w:pPr>
        <w:ind w:firstLineChars="250" w:firstLine="803"/>
        <w:jc w:val="left"/>
        <w:rPr>
          <w:rFonts w:asciiTheme="minorEastAsia" w:eastAsiaTheme="minorEastAsia" w:hAnsiTheme="minorEastAsia" w:cs="仿宋_GB2312"/>
          <w:b/>
          <w:kern w:val="0"/>
          <w:sz w:val="32"/>
          <w:szCs w:val="32"/>
        </w:rPr>
      </w:pPr>
      <w:r w:rsidRPr="00807DC9">
        <w:rPr>
          <w:rFonts w:asciiTheme="minorEastAsia" w:eastAsiaTheme="minorEastAsia" w:hAnsiTheme="minorEastAsia" w:cs="仿宋_GB2312" w:hint="eastAsia"/>
          <w:b/>
          <w:kern w:val="0"/>
          <w:sz w:val="32"/>
          <w:szCs w:val="32"/>
        </w:rPr>
        <w:t>（一）职能职责</w:t>
      </w:r>
    </w:p>
    <w:p w:rsidR="008C26F8" w:rsidRPr="00807DC9" w:rsidRDefault="008C26F8" w:rsidP="00807DC9">
      <w:pPr>
        <w:ind w:firstLineChars="250" w:firstLine="800"/>
        <w:jc w:val="left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807DC9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1、办理婚姻登记。</w:t>
      </w:r>
    </w:p>
    <w:p w:rsidR="008C26F8" w:rsidRPr="00807DC9" w:rsidRDefault="008C26F8" w:rsidP="00807DC9">
      <w:pPr>
        <w:ind w:firstLineChars="250" w:firstLine="800"/>
        <w:jc w:val="left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807DC9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2、补发婚姻登记证。</w:t>
      </w:r>
    </w:p>
    <w:p w:rsidR="008C26F8" w:rsidRPr="00807DC9" w:rsidRDefault="008C26F8" w:rsidP="00807DC9">
      <w:pPr>
        <w:ind w:firstLineChars="250" w:firstLine="800"/>
        <w:jc w:val="left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807DC9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3、撤销受胁迫的婚姻。</w:t>
      </w:r>
    </w:p>
    <w:p w:rsidR="008C26F8" w:rsidRPr="00807DC9" w:rsidRDefault="008C26F8" w:rsidP="00807DC9">
      <w:pPr>
        <w:ind w:firstLineChars="250" w:firstLine="800"/>
        <w:jc w:val="left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807DC9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4、建立和管理婚姻登记档案。</w:t>
      </w:r>
    </w:p>
    <w:p w:rsidR="00863EE3" w:rsidRPr="00807DC9" w:rsidRDefault="008C26F8" w:rsidP="00807DC9">
      <w:pPr>
        <w:ind w:firstLineChars="250" w:firstLine="800"/>
        <w:jc w:val="left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807DC9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5、宣传婚姻法律法规，倡导文明婚俗。</w:t>
      </w:r>
    </w:p>
    <w:p w:rsidR="003A1E91" w:rsidRPr="00807DC9" w:rsidRDefault="00294E3B" w:rsidP="00807DC9">
      <w:pPr>
        <w:ind w:firstLineChars="250" w:firstLine="803"/>
        <w:jc w:val="left"/>
        <w:rPr>
          <w:rFonts w:asciiTheme="minorEastAsia" w:eastAsiaTheme="minorEastAsia" w:hAnsiTheme="minorEastAsia" w:cs="仿宋_GB2312"/>
          <w:b/>
          <w:kern w:val="0"/>
          <w:sz w:val="32"/>
          <w:szCs w:val="32"/>
        </w:rPr>
      </w:pPr>
      <w:r w:rsidRPr="00807DC9">
        <w:rPr>
          <w:rFonts w:asciiTheme="minorEastAsia" w:eastAsiaTheme="minorEastAsia" w:hAnsiTheme="minorEastAsia" w:cs="仿宋_GB2312" w:hint="eastAsia"/>
          <w:b/>
          <w:kern w:val="0"/>
          <w:sz w:val="32"/>
          <w:szCs w:val="32"/>
        </w:rPr>
        <w:t>（二）机构设置</w:t>
      </w:r>
    </w:p>
    <w:p w:rsidR="00863EE3" w:rsidRPr="00807DC9" w:rsidRDefault="00807DC9" w:rsidP="00807DC9">
      <w:pPr>
        <w:ind w:firstLineChars="250" w:firstLine="800"/>
        <w:jc w:val="left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807DC9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本单位系岳阳县民政局属二级机构，内设 6个股室，分别是：办公室、结婚登记室，离婚登记室，补领结婚登记室，补领离婚登记室，审核证件室。年末实有在职人数4人。</w:t>
      </w:r>
    </w:p>
    <w:p w:rsidR="007032DB" w:rsidRPr="00E17BC0" w:rsidRDefault="007032DB" w:rsidP="00807DC9">
      <w:pPr>
        <w:ind w:firstLineChars="250" w:firstLine="800"/>
        <w:jc w:val="left"/>
        <w:rPr>
          <w:rFonts w:asciiTheme="minorEastAsia" w:eastAsiaTheme="minorEastAsia" w:hAnsiTheme="minorEastAsia" w:cs="仿宋_GB2312"/>
          <w:kern w:val="0"/>
          <w:sz w:val="32"/>
          <w:szCs w:val="32"/>
        </w:rPr>
      </w:pPr>
    </w:p>
    <w:p w:rsidR="003A1E91" w:rsidRPr="00ED7E3B" w:rsidRDefault="00294E3B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 w:rsidRPr="00ED7E3B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二、单位收支总体情况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（一）收入预算</w:t>
      </w:r>
    </w:p>
    <w:p w:rsidR="003A1E91" w:rsidRPr="00E17BC0" w:rsidRDefault="00294E3B" w:rsidP="001463D0">
      <w:pPr>
        <w:ind w:firstLineChars="250" w:firstLine="800"/>
        <w:jc w:val="left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包括一般公共预算、政府性基金、国有资本经营预算等财政拨款收入，以及经营收入、事业收入等单位资金。2023年本单位收入预算</w:t>
      </w:r>
      <w:r w:rsidR="004306D8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75.21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万元，其中，一般公共预算拨款</w:t>
      </w:r>
      <w:r w:rsidR="004306D8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63.84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万元，上年结转</w:t>
      </w:r>
      <w:r w:rsidR="004306D8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11.37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万元。</w:t>
      </w:r>
      <w:r w:rsidR="00815A6C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（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本单位2023年没有政府性基金预算拨款和纳入专户管理的非税收入拨款收入，也没有使用政府性基金预算拨款、国有资本经营预算收入和纳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lastRenderedPageBreak/>
        <w:t>入专户管理的非税收入拨款安排的支出，所以公开的附件15-17（政府性基金预算）、18（国有资本经营预算）、19表（财政专户管理资金预算）均为空。”）收入较去年</w:t>
      </w:r>
      <w:r w:rsidR="00E75A1E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</w:t>
      </w:r>
      <w:r w:rsidR="004306D8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12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</w:t>
      </w:r>
      <w:r w:rsidR="001463D0" w:rsidRPr="00E17BC0">
        <w:rPr>
          <w:rFonts w:asciiTheme="minorEastAsia" w:eastAsiaTheme="minorEastAsia" w:hAnsiTheme="minorEastAsia" w:hint="eastAsia"/>
          <w:sz w:val="32"/>
          <w:szCs w:val="32"/>
        </w:rPr>
        <w:t>支出</w:t>
      </w:r>
      <w:r w:rsidR="001463D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</w:t>
      </w:r>
      <w:r w:rsidR="001463D0" w:rsidRPr="00E17BC0">
        <w:rPr>
          <w:rFonts w:asciiTheme="minorEastAsia" w:eastAsiaTheme="minorEastAsia" w:hAnsiTheme="minorEastAsia" w:hint="eastAsia"/>
          <w:sz w:val="32"/>
          <w:szCs w:val="32"/>
        </w:rPr>
        <w:t>主要是因为</w:t>
      </w:r>
      <w:r w:rsidR="001463D0">
        <w:rPr>
          <w:rFonts w:asciiTheme="minorEastAsia" w:eastAsiaTheme="minorEastAsia" w:hAnsiTheme="minorEastAsia" w:hint="eastAsia"/>
          <w:sz w:val="32"/>
          <w:szCs w:val="32"/>
        </w:rPr>
        <w:t>根据去年实际收支情况，调增了项目预算</w:t>
      </w:r>
      <w:r w:rsidR="001463D0" w:rsidRPr="00E17BC0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3A1E91" w:rsidRPr="00E17BC0" w:rsidRDefault="00294E3B" w:rsidP="00F56CE0">
      <w:pPr>
        <w:widowControl/>
        <w:spacing w:line="600" w:lineRule="exact"/>
        <w:ind w:firstLineChars="196" w:firstLine="630"/>
        <w:jc w:val="left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（二）支出预算</w:t>
      </w:r>
    </w:p>
    <w:p w:rsidR="003A1E91" w:rsidRPr="00E17BC0" w:rsidRDefault="00294E3B" w:rsidP="00E10F35">
      <w:pPr>
        <w:ind w:firstLineChars="250" w:firstLine="800"/>
        <w:jc w:val="left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hint="eastAsia"/>
          <w:sz w:val="32"/>
          <w:szCs w:val="32"/>
        </w:rPr>
        <w:t>2023年本单位</w:t>
      </w:r>
      <w:r w:rsidRPr="00E17BC0">
        <w:rPr>
          <w:rFonts w:asciiTheme="minorEastAsia" w:eastAsiaTheme="minorEastAsia" w:hAnsiTheme="minorEastAsia"/>
          <w:sz w:val="32"/>
          <w:szCs w:val="32"/>
        </w:rPr>
        <w:t>支出预算</w:t>
      </w:r>
      <w:r w:rsidR="004306D8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75.21</w:t>
      </w:r>
      <w:r w:rsidRPr="00E17BC0">
        <w:rPr>
          <w:rFonts w:asciiTheme="minorEastAsia" w:eastAsiaTheme="minorEastAsia" w:hAnsiTheme="minorEastAsia"/>
          <w:sz w:val="32"/>
          <w:szCs w:val="32"/>
        </w:rPr>
        <w:t>万元，其中，</w:t>
      </w:r>
      <w:r w:rsidR="00ED70B1" w:rsidRPr="00E17BC0">
        <w:rPr>
          <w:rFonts w:asciiTheme="minorEastAsia" w:eastAsiaTheme="minorEastAsia" w:hAnsiTheme="minorEastAsia" w:hint="eastAsia"/>
          <w:sz w:val="32"/>
          <w:szCs w:val="32"/>
        </w:rPr>
        <w:t>社会保障和就业支出</w:t>
      </w:r>
      <w:r w:rsidR="004306D8">
        <w:rPr>
          <w:rFonts w:asciiTheme="minorEastAsia" w:eastAsiaTheme="minorEastAsia" w:hAnsiTheme="minorEastAsia" w:hint="eastAsia"/>
          <w:sz w:val="32"/>
          <w:szCs w:val="32"/>
        </w:rPr>
        <w:t>69.98</w:t>
      </w:r>
      <w:r w:rsidR="00F56CE0" w:rsidRPr="00E17BC0"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="00ED70B1" w:rsidRPr="00E17BC0">
        <w:rPr>
          <w:rFonts w:asciiTheme="minorEastAsia" w:eastAsiaTheme="minorEastAsia" w:hAnsiTheme="minorEastAsia" w:hint="eastAsia"/>
          <w:sz w:val="32"/>
          <w:szCs w:val="32"/>
        </w:rPr>
        <w:t>，卫生健康支出</w:t>
      </w:r>
      <w:r w:rsidR="004306D8">
        <w:rPr>
          <w:rFonts w:asciiTheme="minorEastAsia" w:eastAsiaTheme="minorEastAsia" w:hAnsiTheme="minorEastAsia" w:hint="eastAsia"/>
          <w:sz w:val="32"/>
          <w:szCs w:val="32"/>
        </w:rPr>
        <w:t>2.31</w:t>
      </w:r>
      <w:r w:rsidR="00F56CE0" w:rsidRPr="00E17BC0"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="00F56CE0" w:rsidRPr="00E17BC0">
        <w:rPr>
          <w:rFonts w:asciiTheme="minorEastAsia" w:eastAsiaTheme="minorEastAsia" w:hAnsiTheme="minorEastAsia" w:cs="宋体" w:hint="eastAsia"/>
          <w:sz w:val="32"/>
          <w:szCs w:val="32"/>
        </w:rPr>
        <w:t xml:space="preserve"> ，</w:t>
      </w:r>
      <w:r w:rsidR="00ED70B1" w:rsidRPr="00E17BC0">
        <w:rPr>
          <w:rFonts w:asciiTheme="minorEastAsia" w:eastAsiaTheme="minorEastAsia" w:hAnsiTheme="minorEastAsia" w:hint="eastAsia"/>
          <w:sz w:val="32"/>
          <w:szCs w:val="32"/>
        </w:rPr>
        <w:t>住房保障支出</w:t>
      </w:r>
      <w:r w:rsidR="00CD67F2">
        <w:rPr>
          <w:rFonts w:asciiTheme="minorEastAsia" w:eastAsiaTheme="minorEastAsia" w:hAnsiTheme="minorEastAsia" w:hint="eastAsia"/>
          <w:sz w:val="32"/>
          <w:szCs w:val="32"/>
        </w:rPr>
        <w:t>2.</w:t>
      </w:r>
      <w:r w:rsidR="004306D8">
        <w:rPr>
          <w:rFonts w:asciiTheme="minorEastAsia" w:eastAsiaTheme="minorEastAsia" w:hAnsiTheme="minorEastAsia" w:hint="eastAsia"/>
          <w:sz w:val="32"/>
          <w:szCs w:val="32"/>
        </w:rPr>
        <w:t>92</w:t>
      </w:r>
      <w:r w:rsidR="00F56CE0" w:rsidRPr="00E17BC0"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Pr="00E17BC0">
        <w:rPr>
          <w:rFonts w:asciiTheme="minorEastAsia" w:eastAsiaTheme="minorEastAsia" w:hAnsiTheme="minorEastAsia"/>
          <w:sz w:val="32"/>
          <w:szCs w:val="32"/>
        </w:rPr>
        <w:t>。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支出</w:t>
      </w:r>
      <w:r w:rsidR="00BA5EFD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较去年</w:t>
      </w:r>
      <w:r w:rsidR="00BA5EFD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</w:t>
      </w:r>
      <w:r w:rsidR="004306D8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12</w:t>
      </w:r>
      <w:r w:rsidR="00BA5EFD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其中基本支出</w:t>
      </w:r>
      <w:r w:rsidR="00BA5EFD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增加0.</w:t>
      </w:r>
      <w:r w:rsidR="004306D8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63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万元，项目支出</w:t>
      </w:r>
      <w:r w:rsidR="00675161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</w:t>
      </w:r>
      <w:r w:rsidR="004306D8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11.37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="00E10F35" w:rsidRPr="00E17BC0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其中基本支出较上年</w:t>
      </w:r>
      <w:r w:rsidR="00BA5EFD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</w:t>
      </w:r>
      <w:r w:rsidR="002D0EB0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主要是</w:t>
      </w:r>
      <w:r w:rsidR="00BA5EFD">
        <w:rPr>
          <w:rFonts w:asciiTheme="minorEastAsia" w:eastAsiaTheme="minorEastAsia" w:hAnsiTheme="minorEastAsia" w:hint="eastAsia"/>
          <w:kern w:val="0"/>
          <w:sz w:val="32"/>
          <w:szCs w:val="32"/>
        </w:rPr>
        <w:t>人员工资正常增长所致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，项目支出</w:t>
      </w:r>
      <w:r w:rsidR="002D0EB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主要是因为</w:t>
      </w:r>
      <w:r w:rsidR="002D0EB0">
        <w:rPr>
          <w:rFonts w:asciiTheme="minorEastAsia" w:eastAsiaTheme="minorEastAsia" w:hAnsiTheme="minorEastAsia" w:hint="eastAsia"/>
          <w:sz w:val="32"/>
          <w:szCs w:val="32"/>
        </w:rPr>
        <w:t>根据去年实际收支情况，调增了项目预算</w:t>
      </w:r>
      <w:r w:rsidR="00E10F35" w:rsidRPr="00E17BC0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3A1E91" w:rsidRPr="00ED7E3B" w:rsidRDefault="00294E3B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 w:rsidRPr="00ED7E3B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三、一般公共预算拨款支出预算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2023年一般公共预算拨款支出预算</w:t>
      </w:r>
      <w:r w:rsidR="004306D8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66.55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万元，其中</w:t>
      </w:r>
      <w:r w:rsidRPr="00E17BC0">
        <w:rPr>
          <w:rFonts w:asciiTheme="minorEastAsia" w:eastAsiaTheme="minorEastAsia" w:hAnsiTheme="minorEastAsia"/>
          <w:sz w:val="32"/>
          <w:szCs w:val="32"/>
        </w:rPr>
        <w:t>，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社会保障和就业支出</w:t>
      </w:r>
      <w:r w:rsidR="004306D8">
        <w:rPr>
          <w:rFonts w:asciiTheme="minorEastAsia" w:eastAsiaTheme="minorEastAsia" w:hAnsiTheme="minorEastAsia" w:hint="eastAsia"/>
          <w:sz w:val="32"/>
          <w:szCs w:val="32"/>
        </w:rPr>
        <w:t>61.32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万元，占</w:t>
      </w:r>
      <w:r w:rsidR="004306D8">
        <w:rPr>
          <w:rFonts w:asciiTheme="minorEastAsia" w:eastAsiaTheme="minorEastAsia" w:hAnsiTheme="minorEastAsia" w:hint="eastAsia"/>
          <w:sz w:val="32"/>
          <w:szCs w:val="32"/>
        </w:rPr>
        <w:t>92.14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%；卫生健康支出</w:t>
      </w:r>
      <w:r w:rsidR="004306D8">
        <w:rPr>
          <w:rFonts w:asciiTheme="minorEastAsia" w:eastAsiaTheme="minorEastAsia" w:hAnsiTheme="minorEastAsia" w:hint="eastAsia"/>
          <w:sz w:val="32"/>
          <w:szCs w:val="32"/>
        </w:rPr>
        <w:t>2.31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="006853F9" w:rsidRPr="00E17BC0">
        <w:rPr>
          <w:rFonts w:asciiTheme="minorEastAsia" w:eastAsiaTheme="minorEastAsia" w:hAnsiTheme="minorEastAsia" w:cs="宋体" w:hint="eastAsia"/>
          <w:sz w:val="32"/>
          <w:szCs w:val="32"/>
        </w:rPr>
        <w:t xml:space="preserve"> ，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占</w:t>
      </w:r>
      <w:r w:rsidR="004306D8">
        <w:rPr>
          <w:rFonts w:asciiTheme="minorEastAsia" w:eastAsiaTheme="minorEastAsia" w:hAnsiTheme="minorEastAsia" w:hint="eastAsia"/>
          <w:sz w:val="32"/>
          <w:szCs w:val="32"/>
        </w:rPr>
        <w:t>3.47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%；住房保障支出</w:t>
      </w:r>
      <w:r w:rsidR="00B90879">
        <w:rPr>
          <w:rFonts w:asciiTheme="minorEastAsia" w:eastAsiaTheme="minorEastAsia" w:hAnsiTheme="minorEastAsia" w:hint="eastAsia"/>
          <w:sz w:val="32"/>
          <w:szCs w:val="32"/>
        </w:rPr>
        <w:t>2.</w:t>
      </w:r>
      <w:r w:rsidR="004306D8">
        <w:rPr>
          <w:rFonts w:asciiTheme="minorEastAsia" w:eastAsiaTheme="minorEastAsia" w:hAnsiTheme="minorEastAsia" w:hint="eastAsia"/>
          <w:sz w:val="32"/>
          <w:szCs w:val="32"/>
        </w:rPr>
        <w:t>92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万元，占</w:t>
      </w:r>
      <w:r w:rsidR="004306D8">
        <w:rPr>
          <w:rFonts w:asciiTheme="minorEastAsia" w:eastAsiaTheme="minorEastAsia" w:hAnsiTheme="minorEastAsia" w:hint="eastAsia"/>
          <w:sz w:val="32"/>
          <w:szCs w:val="32"/>
        </w:rPr>
        <w:t>4.39</w:t>
      </w:r>
      <w:r w:rsidR="006853F9" w:rsidRPr="00E17BC0">
        <w:rPr>
          <w:rFonts w:asciiTheme="minorEastAsia" w:eastAsiaTheme="minorEastAsia" w:hAnsiTheme="minorEastAsia" w:hint="eastAsia"/>
          <w:sz w:val="32"/>
          <w:szCs w:val="32"/>
        </w:rPr>
        <w:t>%。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具体安排情况如下：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（一）基本支出：2023年基本支出年初预算数为</w:t>
      </w:r>
      <w:r w:rsidR="004306D8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66.55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万元，是指为保障单位机构正常运转、完成日常工作任务而发生的各项支出，包括用于基本工资、津贴补贴等人员经费以及办公费、印刷费、水电费、差旅费等日常公用经费。</w:t>
      </w:r>
      <w:r w:rsidR="00675161" w:rsidRPr="002C65A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其</w:t>
      </w:r>
      <w:r w:rsidR="00675161" w:rsidRPr="002C65A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lastRenderedPageBreak/>
        <w:t>中：工资福利支出</w:t>
      </w:r>
      <w:r w:rsidR="004306D8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39.04</w:t>
      </w:r>
      <w:r w:rsidR="00675161" w:rsidRPr="002C65A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万元、一般商品和服务支出</w:t>
      </w:r>
      <w:r w:rsidR="00FF696B" w:rsidRPr="002C65A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="00675161" w:rsidRPr="002C65A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万元、对个人和家庭的补助支出0万元</w:t>
      </w:r>
      <w:r w:rsidR="00FF696B" w:rsidRPr="002C65A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、公用经费</w:t>
      </w:r>
      <w:r w:rsidR="004306D8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4.8</w:t>
      </w:r>
      <w:r w:rsidR="00FF696B" w:rsidRPr="002C65A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万元。</w:t>
      </w:r>
    </w:p>
    <w:p w:rsidR="003A1E91" w:rsidRPr="00A75D80" w:rsidRDefault="00294E3B">
      <w:pPr>
        <w:widowControl/>
        <w:spacing w:line="600" w:lineRule="exact"/>
        <w:ind w:firstLine="660"/>
        <w:jc w:val="left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（二）项目支出：2023年项目支出年初预算数为</w:t>
      </w:r>
      <w:r w:rsidR="004306D8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22.71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万元，是指单位为完成特定行政工作任务或事业发展目标而发生的支出，包括有关业务工作经费</w:t>
      </w:r>
      <w:r w:rsidRPr="00E17BC0">
        <w:rPr>
          <w:rFonts w:asciiTheme="minorEastAsia" w:eastAsiaTheme="minorEastAsia" w:hAnsiTheme="minorEastAsia" w:hint="eastAsia"/>
          <w:sz w:val="32"/>
          <w:szCs w:val="32"/>
        </w:rPr>
        <w:t>、运行维</w:t>
      </w:r>
      <w:r w:rsidRPr="006730E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护经费等。</w:t>
      </w:r>
      <w:r w:rsidR="004306D8" w:rsidRPr="006730E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全部为婚姻登记专项</w:t>
      </w:r>
      <w:r w:rsidR="006730E7" w:rsidRPr="006730E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22.71</w:t>
      </w:r>
      <w:r w:rsidR="004306D8" w:rsidRPr="006730E7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万元，主要用于婚姻登记管理过程中发生的各项相关事项等支出。</w:t>
      </w:r>
    </w:p>
    <w:p w:rsidR="003A1E91" w:rsidRPr="00ED7E3B" w:rsidRDefault="00294E3B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 w:rsidRPr="00ED7E3B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四、政府性基金预算支出</w:t>
      </w:r>
    </w:p>
    <w:p w:rsidR="003A1E91" w:rsidRPr="00E17BC0" w:rsidRDefault="00E5468E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 xml:space="preserve"> </w:t>
      </w:r>
      <w:r w:rsidR="00294E3B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2023年度本单位无政府性基金安排的支出，所以公开的附件15-17（政府性基金预算）为空。</w:t>
      </w:r>
    </w:p>
    <w:p w:rsidR="003A1E91" w:rsidRPr="00ED7E3B" w:rsidRDefault="00294E3B" w:rsidP="00ED7E3B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 w:rsidRPr="00ED7E3B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五、其他重要事项的情况说明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（一）机关运行经费</w:t>
      </w:r>
    </w:p>
    <w:p w:rsidR="00146DE8" w:rsidRDefault="00294E3B" w:rsidP="00146DE8">
      <w:pPr>
        <w:autoSpaceDE w:val="0"/>
        <w:autoSpaceDN w:val="0"/>
        <w:spacing w:line="600" w:lineRule="exact"/>
        <w:ind w:firstLineChars="200" w:firstLine="640"/>
        <w:rPr>
          <w:rFonts w:asciiTheme="minorEastAsia" w:eastAsiaTheme="minorEastAsia" w:hAnsiTheme="minorEastAsia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本单位2023年机关运行经费当年一般公共预算拨款</w:t>
      </w:r>
      <w:r w:rsidR="00EE67A5">
        <w:rPr>
          <w:rFonts w:asciiTheme="minorEastAsia" w:eastAsiaTheme="minorEastAsia" w:hAnsiTheme="minorEastAsia" w:hint="eastAsia"/>
          <w:kern w:val="0"/>
          <w:sz w:val="32"/>
          <w:szCs w:val="32"/>
        </w:rPr>
        <w:t>4.80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万元（数据来源</w:t>
      </w:r>
      <w:r w:rsidRPr="00ED7E3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见表13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），</w:t>
      </w:r>
      <w:r w:rsidR="00146DE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比</w:t>
      </w:r>
      <w:r w:rsidR="00146DE8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上一年</w:t>
      </w:r>
      <w:r w:rsidR="00146DE8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增加了</w:t>
      </w:r>
      <w:r w:rsidR="00EE67A5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2.64</w:t>
      </w:r>
      <w:r w:rsidR="00146DE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万元，增加</w:t>
      </w:r>
      <w:r w:rsidR="00146DE8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了</w:t>
      </w:r>
      <w:r w:rsidR="00F5091B">
        <w:rPr>
          <w:rFonts w:asciiTheme="minorEastAsia" w:eastAsiaTheme="minorEastAsia" w:hAnsiTheme="minorEastAsia" w:hint="eastAsia"/>
          <w:kern w:val="0"/>
          <w:sz w:val="32"/>
          <w:szCs w:val="32"/>
        </w:rPr>
        <w:t>122.22</w:t>
      </w:r>
      <w:r w:rsidR="00146DE8" w:rsidRPr="00E17BC0">
        <w:rPr>
          <w:rFonts w:asciiTheme="minorEastAsia" w:eastAsiaTheme="minorEastAsia" w:hAnsiTheme="minorEastAsia"/>
          <w:kern w:val="0"/>
          <w:sz w:val="32"/>
          <w:szCs w:val="32"/>
        </w:rPr>
        <w:t>%</w:t>
      </w:r>
      <w:r w:rsidR="00146DE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。主要是</w:t>
      </w:r>
      <w:r w:rsidR="00146DE8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今年新纳入了</w:t>
      </w:r>
      <w:r w:rsidR="00146DE8">
        <w:rPr>
          <w:rFonts w:asciiTheme="minorEastAsia" w:eastAsiaTheme="minorEastAsia" w:hAnsiTheme="minorEastAsia" w:hint="eastAsia"/>
          <w:kern w:val="0"/>
          <w:sz w:val="32"/>
          <w:szCs w:val="32"/>
        </w:rPr>
        <w:t>其他交通费用（车补）的预算</w:t>
      </w:r>
      <w:r w:rsidR="00146DE8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。</w:t>
      </w:r>
    </w:p>
    <w:p w:rsidR="003A1E91" w:rsidRPr="00E17BC0" w:rsidRDefault="00294E3B" w:rsidP="00146DE8">
      <w:pPr>
        <w:autoSpaceDE w:val="0"/>
        <w:autoSpaceDN w:val="0"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（二）“三公”经费预算</w:t>
      </w:r>
    </w:p>
    <w:p w:rsidR="003A1E91" w:rsidRPr="00E17BC0" w:rsidRDefault="00294E3B">
      <w:pPr>
        <w:autoSpaceDE w:val="0"/>
        <w:autoSpaceDN w:val="0"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本单位2023年“三公”经费预算数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0.</w:t>
      </w:r>
      <w:r w:rsidR="00EE67A5">
        <w:rPr>
          <w:rFonts w:asciiTheme="minorEastAsia" w:eastAsiaTheme="minorEastAsia" w:hAnsiTheme="minorEastAsia" w:hint="eastAsia"/>
          <w:kern w:val="0"/>
          <w:sz w:val="32"/>
          <w:szCs w:val="32"/>
        </w:rPr>
        <w:t>2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万元（数据来源</w:t>
      </w:r>
      <w:r w:rsidRPr="00ED7E3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见表14）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，其中，公务接待费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0.</w:t>
      </w:r>
      <w:r w:rsidR="00EE67A5">
        <w:rPr>
          <w:rFonts w:asciiTheme="minorEastAsia" w:eastAsiaTheme="minorEastAsia" w:hAnsiTheme="minorEastAsia" w:hint="eastAsia"/>
          <w:kern w:val="0"/>
          <w:sz w:val="32"/>
          <w:szCs w:val="32"/>
        </w:rPr>
        <w:t>2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万元，因公出国（境）费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万元，公务用车购置及运行费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万元，其中公务用车购置费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万元，公务用车运行费</w:t>
      </w:r>
      <w:r w:rsidR="00E5468E"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万元。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（三）一般性支出情况</w:t>
      </w:r>
    </w:p>
    <w:p w:rsidR="003A1E91" w:rsidRPr="00E17BC0" w:rsidRDefault="00294E3B">
      <w:pPr>
        <w:autoSpaceDE w:val="0"/>
        <w:autoSpaceDN w:val="0"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本单位2023年会议费预算</w:t>
      </w:r>
      <w:r w:rsidR="0090488F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万元（数据来源</w:t>
      </w:r>
      <w:r w:rsidRPr="00ED7E3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见表13会议</w:t>
      </w:r>
      <w:r w:rsidRPr="00ED7E3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lastRenderedPageBreak/>
        <w:t>费+培训费</w:t>
      </w:r>
      <w:r w:rsidR="0090488F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）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；培训费</w:t>
      </w:r>
      <w:r w:rsidR="0048312A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0.</w:t>
      </w:r>
      <w:r w:rsidR="0090488F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</w:t>
      </w:r>
      <w:r w:rsidR="00EE67A5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5</w:t>
      </w:r>
      <w:r w:rsidR="0048312A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万元，主要用于事业单位人员岗位培训网课</w:t>
      </w:r>
      <w:r w:rsidR="002C077F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相关费用。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（四）政府采购情况</w:t>
      </w:r>
    </w:p>
    <w:p w:rsidR="003A1E91" w:rsidRPr="00E17BC0" w:rsidRDefault="002C077F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 xml:space="preserve"> </w:t>
      </w:r>
      <w:r w:rsidR="00294E3B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2023年度本单位未安排政府采购预算。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（五）国有资产占有使用及新增资产配置情况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截至上一年12月底，本单位共有车辆</w:t>
      </w:r>
      <w:r w:rsidR="00EE67A5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辆，其中领导干部用车</w:t>
      </w:r>
      <w:r w:rsidR="0093198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辆，一般公务用车</w:t>
      </w:r>
      <w:r w:rsidR="0093198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辆，其他用车</w:t>
      </w:r>
      <w:r w:rsidR="00A210D8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1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辆。单位价值50万元以上通用设备</w:t>
      </w:r>
      <w:r w:rsidR="0093198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台，单位价值100万元以上专用设备</w:t>
      </w:r>
      <w:r w:rsidR="00931988"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0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台。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6"/>
          <w:szCs w:val="36"/>
        </w:rPr>
      </w:pP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2023年度本单位未计划处置或新增车辆、设备等。</w:t>
      </w:r>
    </w:p>
    <w:p w:rsidR="003A1E91" w:rsidRPr="00E17BC0" w:rsidRDefault="00294E3B" w:rsidP="00F56CE0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楷体_GB2312"/>
          <w:b/>
          <w:bCs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楷体_GB2312" w:hint="eastAsia"/>
          <w:b/>
          <w:bCs/>
          <w:kern w:val="0"/>
          <w:sz w:val="32"/>
          <w:szCs w:val="32"/>
        </w:rPr>
        <w:t>（六）预算绩效目标说明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hint="eastAsia"/>
          <w:bCs/>
          <w:kern w:val="0"/>
          <w:sz w:val="32"/>
          <w:szCs w:val="32"/>
        </w:rPr>
        <w:t>本单位</w:t>
      </w:r>
      <w:r w:rsidRPr="00E17BC0">
        <w:rPr>
          <w:rFonts w:asciiTheme="minorEastAsia" w:eastAsiaTheme="minorEastAsia" w:hAnsiTheme="minorEastAsia"/>
          <w:bCs/>
          <w:kern w:val="0"/>
          <w:sz w:val="32"/>
          <w:szCs w:val="32"/>
        </w:rPr>
        <w:t>所有支出实行绩效目标管理。纳入</w:t>
      </w:r>
      <w:r w:rsidRPr="00E17BC0">
        <w:rPr>
          <w:rFonts w:asciiTheme="minorEastAsia" w:eastAsiaTheme="minorEastAsia" w:hAnsiTheme="minorEastAsia" w:hint="eastAsia"/>
          <w:bCs/>
          <w:kern w:val="0"/>
          <w:sz w:val="32"/>
          <w:szCs w:val="32"/>
        </w:rPr>
        <w:t>2023年单位</w:t>
      </w:r>
      <w:r w:rsidRPr="00E17BC0">
        <w:rPr>
          <w:rFonts w:asciiTheme="minorEastAsia" w:eastAsiaTheme="minorEastAsia" w:hAnsiTheme="minorEastAsia"/>
          <w:bCs/>
          <w:kern w:val="0"/>
          <w:sz w:val="32"/>
          <w:szCs w:val="32"/>
        </w:rPr>
        <w:t>整体支出绩效目标的金额为</w:t>
      </w:r>
      <w:r w:rsidR="00EE67A5">
        <w:rPr>
          <w:rFonts w:asciiTheme="minorEastAsia" w:eastAsiaTheme="minorEastAsia" w:hAnsiTheme="minorEastAsia" w:hint="eastAsia"/>
          <w:sz w:val="32"/>
          <w:szCs w:val="32"/>
        </w:rPr>
        <w:t>75.21</w:t>
      </w:r>
      <w:r w:rsidRPr="00E17BC0">
        <w:rPr>
          <w:rFonts w:asciiTheme="minorEastAsia" w:eastAsiaTheme="minorEastAsia" w:hAnsiTheme="minorEastAsia"/>
          <w:bCs/>
          <w:kern w:val="0"/>
          <w:sz w:val="32"/>
          <w:szCs w:val="32"/>
        </w:rPr>
        <w:t>万元，其中，基本支出</w:t>
      </w:r>
      <w:r w:rsidR="00EE67A5">
        <w:rPr>
          <w:rFonts w:asciiTheme="minorEastAsia" w:eastAsiaTheme="minorEastAsia" w:hAnsiTheme="minorEastAsia" w:hint="eastAsia"/>
          <w:sz w:val="32"/>
          <w:szCs w:val="32"/>
        </w:rPr>
        <w:t>43.84</w:t>
      </w:r>
      <w:r w:rsidRPr="00E17BC0">
        <w:rPr>
          <w:rFonts w:asciiTheme="minorEastAsia" w:eastAsiaTheme="minorEastAsia" w:hAnsiTheme="minorEastAsia"/>
          <w:bCs/>
          <w:kern w:val="0"/>
          <w:sz w:val="32"/>
          <w:szCs w:val="32"/>
        </w:rPr>
        <w:t>万元，项目支出</w:t>
      </w:r>
      <w:r w:rsidR="00EE67A5">
        <w:rPr>
          <w:rFonts w:asciiTheme="minorEastAsia" w:eastAsiaTheme="minorEastAsia" w:hAnsiTheme="minorEastAsia" w:hint="eastAsia"/>
          <w:bCs/>
          <w:kern w:val="0"/>
          <w:sz w:val="32"/>
          <w:szCs w:val="32"/>
        </w:rPr>
        <w:t>31.37</w:t>
      </w:r>
      <w:r w:rsidRPr="00E17BC0">
        <w:rPr>
          <w:rFonts w:asciiTheme="minorEastAsia" w:eastAsiaTheme="minorEastAsia" w:hAnsiTheme="minorEastAsia"/>
          <w:bCs/>
          <w:kern w:val="0"/>
          <w:sz w:val="32"/>
          <w:szCs w:val="32"/>
        </w:rPr>
        <w:t>万元，</w:t>
      </w:r>
      <w:r w:rsidRPr="00E17BC0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详见文尾附表中单位预算公开表格的表21-23。</w:t>
      </w:r>
    </w:p>
    <w:p w:rsidR="003A1E91" w:rsidRPr="003E42E7" w:rsidRDefault="003E42E7" w:rsidP="003E42E7">
      <w:pPr>
        <w:widowControl/>
        <w:spacing w:line="600" w:lineRule="exact"/>
        <w:ind w:firstLineChars="200" w:firstLine="643"/>
        <w:rPr>
          <w:rFonts w:asciiTheme="minorEastAsia" w:eastAsiaTheme="minorEastAsia" w:hAnsiTheme="minorEastAsia" w:cs="黑体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六</w:t>
      </w:r>
      <w:r w:rsidR="00294E3B" w:rsidRPr="003E42E7">
        <w:rPr>
          <w:rFonts w:asciiTheme="minorEastAsia" w:eastAsiaTheme="minorEastAsia" w:hAnsiTheme="minorEastAsia" w:cs="黑体" w:hint="eastAsia"/>
          <w:b/>
          <w:kern w:val="0"/>
          <w:sz w:val="32"/>
          <w:szCs w:val="32"/>
        </w:rPr>
        <w:t>、名词解释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1、机关运行经费：是指各单位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3A1E91" w:rsidRPr="00E17BC0" w:rsidRDefault="00294E3B">
      <w:pPr>
        <w:widowControl/>
        <w:spacing w:line="600" w:lineRule="exact"/>
        <w:ind w:firstLineChars="200" w:firstLine="640"/>
        <w:rPr>
          <w:rFonts w:asciiTheme="minorEastAsia" w:eastAsiaTheme="minorEastAsia" w:hAnsiTheme="minorEastAsia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t>2、“三公”经费：纳入财政预算管理的“三公“经费，是指用一般公共预算拨款安排的公务接待费、公务用车购置</w:t>
      </w:r>
      <w:r w:rsidRPr="00E17BC0">
        <w:rPr>
          <w:rFonts w:asciiTheme="minorEastAsia" w:eastAsiaTheme="minorEastAsia" w:hAnsiTheme="minorEastAsia" w:hint="eastAsia"/>
          <w:kern w:val="0"/>
          <w:sz w:val="32"/>
          <w:szCs w:val="32"/>
        </w:rPr>
        <w:lastRenderedPageBreak/>
        <w:t xml:space="preserve">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               </w:t>
      </w:r>
    </w:p>
    <w:p w:rsidR="003A1E91" w:rsidRPr="00E17BC0" w:rsidRDefault="00294E3B">
      <w:pPr>
        <w:widowControl/>
        <w:spacing w:line="600" w:lineRule="exact"/>
        <w:ind w:firstLineChars="200" w:firstLine="640"/>
        <w:jc w:val="center"/>
        <w:rPr>
          <w:rFonts w:asciiTheme="minorEastAsia" w:eastAsiaTheme="minorEastAsia" w:hAnsiTheme="minorEastAsia" w:cs="黑体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br w:type="page"/>
      </w: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lastRenderedPageBreak/>
        <w:t>第二部分  单位预算公开表</w:t>
      </w:r>
      <w:bookmarkStart w:id="0" w:name="_GoBack"/>
      <w:bookmarkEnd w:id="0"/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格</w:t>
      </w:r>
    </w:p>
    <w:p w:rsidR="003A1E91" w:rsidRPr="00E17BC0" w:rsidRDefault="00294E3B">
      <w:pPr>
        <w:widowControl/>
        <w:spacing w:line="600" w:lineRule="exact"/>
        <w:ind w:firstLineChars="3600" w:firstLine="11520"/>
        <w:rPr>
          <w:rFonts w:asciiTheme="minorEastAsia" w:eastAsiaTheme="minorEastAsia" w:hAnsiTheme="minorEastAsia" w:cs="黑体"/>
          <w:kern w:val="0"/>
          <w:sz w:val="32"/>
          <w:szCs w:val="32"/>
        </w:rPr>
      </w:pP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附</w:t>
      </w:r>
      <w:r w:rsidR="00DD6BEE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附</w:t>
      </w: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件：</w:t>
      </w:r>
      <w:r w:rsidR="00C06169"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岳阳县社会福利院</w:t>
      </w:r>
      <w:r w:rsidRPr="00E17BC0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>单位预算公开表格</w:t>
      </w:r>
    </w:p>
    <w:sectPr w:rsidR="003A1E91" w:rsidRPr="00E17BC0" w:rsidSect="003A1E91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4FD" w:rsidRDefault="003F54FD" w:rsidP="003A1E91">
      <w:r>
        <w:separator/>
      </w:r>
    </w:p>
  </w:endnote>
  <w:endnote w:type="continuationSeparator" w:id="1">
    <w:p w:rsidR="003F54FD" w:rsidRDefault="003F54FD" w:rsidP="003A1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等线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4FD" w:rsidRDefault="003F54FD" w:rsidP="003A1E91">
      <w:r>
        <w:separator/>
      </w:r>
    </w:p>
  </w:footnote>
  <w:footnote w:type="continuationSeparator" w:id="1">
    <w:p w:rsidR="003F54FD" w:rsidRDefault="003F54FD" w:rsidP="003A1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91" w:rsidRDefault="003A1E91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Y1YTA5Yzk4NmQ3NzkyYzIyNzdmNGNjNTM3N2I0NGIifQ=="/>
  </w:docVars>
  <w:rsids>
    <w:rsidRoot w:val="00CA5057"/>
    <w:rsid w:val="00001697"/>
    <w:rsid w:val="000034D6"/>
    <w:rsid w:val="0001620A"/>
    <w:rsid w:val="0006270B"/>
    <w:rsid w:val="00065DA2"/>
    <w:rsid w:val="00090390"/>
    <w:rsid w:val="0009362E"/>
    <w:rsid w:val="00097A6F"/>
    <w:rsid w:val="00110C9D"/>
    <w:rsid w:val="00117900"/>
    <w:rsid w:val="001336FC"/>
    <w:rsid w:val="001463D0"/>
    <w:rsid w:val="00146DE8"/>
    <w:rsid w:val="001561E9"/>
    <w:rsid w:val="00156786"/>
    <w:rsid w:val="00193395"/>
    <w:rsid w:val="001A0136"/>
    <w:rsid w:val="001A3382"/>
    <w:rsid w:val="001A3861"/>
    <w:rsid w:val="001A5425"/>
    <w:rsid w:val="001A6377"/>
    <w:rsid w:val="001C3718"/>
    <w:rsid w:val="001C6E63"/>
    <w:rsid w:val="001D154A"/>
    <w:rsid w:val="001F365A"/>
    <w:rsid w:val="00203B0A"/>
    <w:rsid w:val="00243704"/>
    <w:rsid w:val="0025517E"/>
    <w:rsid w:val="00270E85"/>
    <w:rsid w:val="00294E3B"/>
    <w:rsid w:val="002B0968"/>
    <w:rsid w:val="002C077F"/>
    <w:rsid w:val="002C117B"/>
    <w:rsid w:val="002C65A7"/>
    <w:rsid w:val="002D0EB0"/>
    <w:rsid w:val="002F5747"/>
    <w:rsid w:val="002F57F8"/>
    <w:rsid w:val="00344D3D"/>
    <w:rsid w:val="003457B4"/>
    <w:rsid w:val="00355284"/>
    <w:rsid w:val="00385E6C"/>
    <w:rsid w:val="003A1E91"/>
    <w:rsid w:val="003C0AE2"/>
    <w:rsid w:val="003C0E16"/>
    <w:rsid w:val="003C0E48"/>
    <w:rsid w:val="003C62F5"/>
    <w:rsid w:val="003E42E7"/>
    <w:rsid w:val="003E6642"/>
    <w:rsid w:val="003F54FD"/>
    <w:rsid w:val="003F5DB6"/>
    <w:rsid w:val="004306D8"/>
    <w:rsid w:val="00452611"/>
    <w:rsid w:val="00454DC3"/>
    <w:rsid w:val="00464A20"/>
    <w:rsid w:val="00466617"/>
    <w:rsid w:val="004711E9"/>
    <w:rsid w:val="0048312A"/>
    <w:rsid w:val="00490880"/>
    <w:rsid w:val="0049696B"/>
    <w:rsid w:val="004A0D4C"/>
    <w:rsid w:val="004A445E"/>
    <w:rsid w:val="004A798F"/>
    <w:rsid w:val="004B4F1A"/>
    <w:rsid w:val="004B766D"/>
    <w:rsid w:val="004D0879"/>
    <w:rsid w:val="004E302C"/>
    <w:rsid w:val="00500EC4"/>
    <w:rsid w:val="00527502"/>
    <w:rsid w:val="0054440F"/>
    <w:rsid w:val="0057594C"/>
    <w:rsid w:val="005976CD"/>
    <w:rsid w:val="005D1561"/>
    <w:rsid w:val="005E1C37"/>
    <w:rsid w:val="005E6320"/>
    <w:rsid w:val="006137D9"/>
    <w:rsid w:val="00617392"/>
    <w:rsid w:val="00637664"/>
    <w:rsid w:val="006730E7"/>
    <w:rsid w:val="00675161"/>
    <w:rsid w:val="006853F9"/>
    <w:rsid w:val="00687143"/>
    <w:rsid w:val="00695750"/>
    <w:rsid w:val="006B2793"/>
    <w:rsid w:val="006C1259"/>
    <w:rsid w:val="006D73F3"/>
    <w:rsid w:val="006E013D"/>
    <w:rsid w:val="006E335E"/>
    <w:rsid w:val="006F2FD2"/>
    <w:rsid w:val="007032DB"/>
    <w:rsid w:val="00714685"/>
    <w:rsid w:val="007313C4"/>
    <w:rsid w:val="00754296"/>
    <w:rsid w:val="00755471"/>
    <w:rsid w:val="00777037"/>
    <w:rsid w:val="007B0161"/>
    <w:rsid w:val="007C2A03"/>
    <w:rsid w:val="007C48A3"/>
    <w:rsid w:val="007E5E4C"/>
    <w:rsid w:val="00807DC9"/>
    <w:rsid w:val="00812DE3"/>
    <w:rsid w:val="00815A6C"/>
    <w:rsid w:val="008313C2"/>
    <w:rsid w:val="00832EBB"/>
    <w:rsid w:val="008459F5"/>
    <w:rsid w:val="008511BD"/>
    <w:rsid w:val="00854FCA"/>
    <w:rsid w:val="0085589C"/>
    <w:rsid w:val="00863EE3"/>
    <w:rsid w:val="008827C7"/>
    <w:rsid w:val="00893563"/>
    <w:rsid w:val="008974A0"/>
    <w:rsid w:val="008A378C"/>
    <w:rsid w:val="008C1057"/>
    <w:rsid w:val="008C26F8"/>
    <w:rsid w:val="008E61DB"/>
    <w:rsid w:val="008E6571"/>
    <w:rsid w:val="0090488F"/>
    <w:rsid w:val="0091094E"/>
    <w:rsid w:val="009143CB"/>
    <w:rsid w:val="00931988"/>
    <w:rsid w:val="0093410B"/>
    <w:rsid w:val="00990520"/>
    <w:rsid w:val="00995AF1"/>
    <w:rsid w:val="009A0F61"/>
    <w:rsid w:val="009A184C"/>
    <w:rsid w:val="009B2D7B"/>
    <w:rsid w:val="009D1CA3"/>
    <w:rsid w:val="009D450C"/>
    <w:rsid w:val="009E4487"/>
    <w:rsid w:val="009E5041"/>
    <w:rsid w:val="009E7921"/>
    <w:rsid w:val="00A0350C"/>
    <w:rsid w:val="00A03C0E"/>
    <w:rsid w:val="00A210D8"/>
    <w:rsid w:val="00A75D80"/>
    <w:rsid w:val="00A867C6"/>
    <w:rsid w:val="00AA481C"/>
    <w:rsid w:val="00AB576D"/>
    <w:rsid w:val="00AB6861"/>
    <w:rsid w:val="00AC160E"/>
    <w:rsid w:val="00B0403C"/>
    <w:rsid w:val="00B0682E"/>
    <w:rsid w:val="00B21CBD"/>
    <w:rsid w:val="00B366B4"/>
    <w:rsid w:val="00B82665"/>
    <w:rsid w:val="00B84627"/>
    <w:rsid w:val="00B90879"/>
    <w:rsid w:val="00BA5EFD"/>
    <w:rsid w:val="00BC04D7"/>
    <w:rsid w:val="00BE4229"/>
    <w:rsid w:val="00BF5A08"/>
    <w:rsid w:val="00C05762"/>
    <w:rsid w:val="00C06169"/>
    <w:rsid w:val="00C36022"/>
    <w:rsid w:val="00C5316A"/>
    <w:rsid w:val="00CA5057"/>
    <w:rsid w:val="00CB1E6F"/>
    <w:rsid w:val="00CB5C8F"/>
    <w:rsid w:val="00CD67F2"/>
    <w:rsid w:val="00CF2BA3"/>
    <w:rsid w:val="00D05AE4"/>
    <w:rsid w:val="00D1730A"/>
    <w:rsid w:val="00D25539"/>
    <w:rsid w:val="00D279D7"/>
    <w:rsid w:val="00D5100C"/>
    <w:rsid w:val="00D60DAB"/>
    <w:rsid w:val="00D75CFA"/>
    <w:rsid w:val="00D76D5E"/>
    <w:rsid w:val="00D84D40"/>
    <w:rsid w:val="00D9542C"/>
    <w:rsid w:val="00D96317"/>
    <w:rsid w:val="00DB63BF"/>
    <w:rsid w:val="00DD2BA7"/>
    <w:rsid w:val="00DD573A"/>
    <w:rsid w:val="00DD6BEE"/>
    <w:rsid w:val="00E01BD5"/>
    <w:rsid w:val="00E10F35"/>
    <w:rsid w:val="00E14C8B"/>
    <w:rsid w:val="00E179D0"/>
    <w:rsid w:val="00E17BC0"/>
    <w:rsid w:val="00E24DC7"/>
    <w:rsid w:val="00E3715E"/>
    <w:rsid w:val="00E40EF5"/>
    <w:rsid w:val="00E419D9"/>
    <w:rsid w:val="00E5468E"/>
    <w:rsid w:val="00E5547E"/>
    <w:rsid w:val="00E75085"/>
    <w:rsid w:val="00E75A1E"/>
    <w:rsid w:val="00EA5C43"/>
    <w:rsid w:val="00EC052E"/>
    <w:rsid w:val="00ED70B1"/>
    <w:rsid w:val="00ED7E3B"/>
    <w:rsid w:val="00EE67A5"/>
    <w:rsid w:val="00F05F5B"/>
    <w:rsid w:val="00F06D7F"/>
    <w:rsid w:val="00F078E9"/>
    <w:rsid w:val="00F24836"/>
    <w:rsid w:val="00F36C19"/>
    <w:rsid w:val="00F5091B"/>
    <w:rsid w:val="00F533F8"/>
    <w:rsid w:val="00F56CE0"/>
    <w:rsid w:val="00F57AB2"/>
    <w:rsid w:val="00F74B02"/>
    <w:rsid w:val="00FB0434"/>
    <w:rsid w:val="00FB1B41"/>
    <w:rsid w:val="00FB3CC9"/>
    <w:rsid w:val="00FE2E8C"/>
    <w:rsid w:val="00FF5478"/>
    <w:rsid w:val="00FF696B"/>
    <w:rsid w:val="02DF562C"/>
    <w:rsid w:val="032D48E5"/>
    <w:rsid w:val="039837D0"/>
    <w:rsid w:val="04497920"/>
    <w:rsid w:val="069419C6"/>
    <w:rsid w:val="08281851"/>
    <w:rsid w:val="0AF15A72"/>
    <w:rsid w:val="0C0C6008"/>
    <w:rsid w:val="0C4F7AFC"/>
    <w:rsid w:val="0D5B6622"/>
    <w:rsid w:val="0E064421"/>
    <w:rsid w:val="0ED234CD"/>
    <w:rsid w:val="0F654CC7"/>
    <w:rsid w:val="0F9E0A26"/>
    <w:rsid w:val="15D9563A"/>
    <w:rsid w:val="19420C90"/>
    <w:rsid w:val="19D5374E"/>
    <w:rsid w:val="1AC31CB7"/>
    <w:rsid w:val="1BEF6124"/>
    <w:rsid w:val="1F1F1226"/>
    <w:rsid w:val="26570D53"/>
    <w:rsid w:val="27D848B8"/>
    <w:rsid w:val="2CDB483B"/>
    <w:rsid w:val="2FC40521"/>
    <w:rsid w:val="3405688C"/>
    <w:rsid w:val="34E11E02"/>
    <w:rsid w:val="388764A3"/>
    <w:rsid w:val="3BC82B6A"/>
    <w:rsid w:val="3E4D3BDD"/>
    <w:rsid w:val="41DA7DB9"/>
    <w:rsid w:val="447637E8"/>
    <w:rsid w:val="49EF4858"/>
    <w:rsid w:val="4AE9742D"/>
    <w:rsid w:val="4BA67C06"/>
    <w:rsid w:val="4CA46ED7"/>
    <w:rsid w:val="4D013E21"/>
    <w:rsid w:val="4D8D7228"/>
    <w:rsid w:val="4DDD2C7F"/>
    <w:rsid w:val="4F1826FF"/>
    <w:rsid w:val="506C2AB0"/>
    <w:rsid w:val="53344C63"/>
    <w:rsid w:val="55295806"/>
    <w:rsid w:val="55D3446A"/>
    <w:rsid w:val="593F63D3"/>
    <w:rsid w:val="5B423ECD"/>
    <w:rsid w:val="5CDA4DA9"/>
    <w:rsid w:val="62820F98"/>
    <w:rsid w:val="64035B71"/>
    <w:rsid w:val="64DB31B9"/>
    <w:rsid w:val="681842B0"/>
    <w:rsid w:val="6AE87D9C"/>
    <w:rsid w:val="6F8561D3"/>
    <w:rsid w:val="70271B5B"/>
    <w:rsid w:val="71AC0C24"/>
    <w:rsid w:val="773C67F0"/>
    <w:rsid w:val="7DFA5EB0"/>
    <w:rsid w:val="7E3E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toa heading" w:uiPriority="99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rsid w:val="003A1E91"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qFormat/>
    <w:rsid w:val="003A1E91"/>
    <w:pPr>
      <w:spacing w:before="120" w:after="200" w:line="276" w:lineRule="auto"/>
    </w:pPr>
    <w:rPr>
      <w:rFonts w:ascii="Arial" w:hAnsi="Arial"/>
      <w:sz w:val="24"/>
    </w:rPr>
  </w:style>
  <w:style w:type="paragraph" w:styleId="a4">
    <w:name w:val="Body Text"/>
    <w:basedOn w:val="a"/>
    <w:link w:val="Char"/>
    <w:rsid w:val="003A1E91"/>
    <w:pPr>
      <w:spacing w:after="120"/>
    </w:pPr>
  </w:style>
  <w:style w:type="paragraph" w:styleId="a5">
    <w:name w:val="Date"/>
    <w:basedOn w:val="a"/>
    <w:next w:val="a"/>
    <w:link w:val="Char0"/>
    <w:rsid w:val="003A1E91"/>
    <w:pPr>
      <w:ind w:leftChars="2500" w:left="100"/>
    </w:pPr>
  </w:style>
  <w:style w:type="paragraph" w:styleId="a6">
    <w:name w:val="Balloon Text"/>
    <w:basedOn w:val="a"/>
    <w:link w:val="Char1"/>
    <w:semiHidden/>
    <w:rsid w:val="003A1E91"/>
    <w:rPr>
      <w:sz w:val="18"/>
      <w:szCs w:val="18"/>
    </w:rPr>
  </w:style>
  <w:style w:type="paragraph" w:styleId="a7">
    <w:name w:val="footer"/>
    <w:basedOn w:val="a"/>
    <w:link w:val="Char2"/>
    <w:rsid w:val="003A1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rsid w:val="003A1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3A1E91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正文文本 Char"/>
    <w:basedOn w:val="a1"/>
    <w:link w:val="a4"/>
    <w:locked/>
    <w:rsid w:val="003A1E91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Char0">
    <w:name w:val="日期 Char"/>
    <w:basedOn w:val="a1"/>
    <w:link w:val="a5"/>
    <w:locked/>
    <w:rsid w:val="003A1E91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Char1">
    <w:name w:val="批注框文本 Char"/>
    <w:basedOn w:val="a1"/>
    <w:link w:val="a6"/>
    <w:locked/>
    <w:rsid w:val="003A1E91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2">
    <w:name w:val="页脚 Char"/>
    <w:basedOn w:val="a1"/>
    <w:link w:val="a7"/>
    <w:locked/>
    <w:rsid w:val="003A1E91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眉 Char"/>
    <w:basedOn w:val="a1"/>
    <w:link w:val="a8"/>
    <w:locked/>
    <w:rsid w:val="003A1E91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aa">
    <w:name w:val="表格内容"/>
    <w:basedOn w:val="a4"/>
    <w:rsid w:val="003A1E91"/>
    <w:pPr>
      <w:suppressLineNumbers/>
      <w:suppressAutoHyphens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397</Words>
  <Characters>2264</Characters>
  <Application>Microsoft Office Word</Application>
  <DocSecurity>0</DocSecurity>
  <Lines>18</Lines>
  <Paragraphs>5</Paragraphs>
  <ScaleCrop>false</ScaleCrop>
  <Company>Microsoft Corporation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周继恩 10.105.113.143</dc:creator>
  <cp:lastModifiedBy>个人用户</cp:lastModifiedBy>
  <cp:revision>7</cp:revision>
  <cp:lastPrinted>2019-05-05T07:55:00Z</cp:lastPrinted>
  <dcterms:created xsi:type="dcterms:W3CDTF">2023-02-10T02:10:00Z</dcterms:created>
  <dcterms:modified xsi:type="dcterms:W3CDTF">2023-02-10T02:22:00Z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5E8BD144427B4992B6AB84D4B376F7F3</vt:lpwstr>
  </property>
</Properties>
</file>