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both"/>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岳阳县农业机械化服务中心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0"/>
        <w:spacing w:line="500" w:lineRule="exact"/>
        <w:ind w:firstLine="700" w:firstLineChars="250"/>
        <w:rPr>
          <w:rFonts w:hint="eastAsia" w:ascii="宋体" w:hAnsi="宋体" w:eastAsia="宋体" w:cs="仿宋_GB2312"/>
          <w:sz w:val="28"/>
          <w:szCs w:val="28"/>
          <w:highlight w:val="none"/>
          <w:lang w:val="en-US" w:eastAsia="zh-CN"/>
        </w:rPr>
      </w:pPr>
      <w:r>
        <w:rPr>
          <w:rFonts w:ascii="宋体" w:hAnsi="宋体" w:eastAsia="宋体" w:cs="仿宋_GB2312"/>
          <w:sz w:val="28"/>
          <w:szCs w:val="28"/>
        </w:rPr>
        <w:t>二、机构设置</w:t>
      </w:r>
      <w:r>
        <w:rPr>
          <w:rFonts w:hint="eastAsia" w:ascii="宋体" w:hAnsi="宋体" w:eastAsia="宋体" w:cs="仿宋_GB2312"/>
          <w:sz w:val="28"/>
          <w:szCs w:val="28"/>
          <w:highlight w:val="none"/>
          <w:lang w:val="en-US" w:eastAsia="zh-CN"/>
        </w:rPr>
        <w:t>及</w:t>
      </w:r>
      <w:r>
        <w:rPr>
          <w:rFonts w:hint="eastAsia" w:ascii="宋体" w:hAnsi="宋体" w:eastAsia="宋体" w:cs="仿宋_GB2312"/>
          <w:sz w:val="28"/>
          <w:szCs w:val="28"/>
          <w:highlight w:val="none"/>
        </w:rPr>
        <w:t>部门决算单位构成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2021年度预算绩效情况说明</w:t>
      </w:r>
    </w:p>
    <w:p>
      <w:pPr>
        <w:pStyle w:val="10"/>
        <w:spacing w:line="500" w:lineRule="exact"/>
        <w:ind w:firstLine="700" w:firstLineChars="250"/>
        <w:rPr>
          <w:rFonts w:hint="eastAsia" w:ascii="仿宋_GB2312" w:hAnsi="仿宋_GB2312" w:eastAsia="宋体" w:cs="仿宋_GB2312"/>
          <w:sz w:val="28"/>
          <w:szCs w:val="28"/>
          <w:lang w:val="en-US" w:eastAsia="zh-CN"/>
        </w:rPr>
      </w:pPr>
      <w:r>
        <w:rPr>
          <w:rFonts w:hint="eastAsia" w:ascii="仿宋_GB2312" w:hAnsi="仿宋_GB2312" w:eastAsia="宋体" w:cs="仿宋_GB2312"/>
          <w:sz w:val="28"/>
          <w:szCs w:val="28"/>
          <w:lang w:val="en-US" w:eastAsia="zh-CN"/>
        </w:rPr>
        <w:t>十、其他重要事项情况说明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0"/>
        <w:jc w:val="center"/>
        <w:outlineLvl w:val="0"/>
        <w:rPr>
          <w:rFonts w:hint="eastAsia"/>
          <w:sz w:val="48"/>
          <w:szCs w:val="48"/>
        </w:rPr>
      </w:pPr>
    </w:p>
    <w:p>
      <w:pPr>
        <w:pStyle w:val="10"/>
        <w:jc w:val="left"/>
        <w:outlineLvl w:val="0"/>
        <w:rPr>
          <w:rFonts w:hint="eastAsia"/>
          <w:b/>
          <w:bCs/>
          <w:sz w:val="48"/>
          <w:szCs w:val="48"/>
        </w:rPr>
      </w:pPr>
      <w:r>
        <w:rPr>
          <w:rFonts w:hint="eastAsia"/>
          <w:b/>
          <w:bCs/>
          <w:sz w:val="32"/>
          <w:szCs w:val="32"/>
        </w:rPr>
        <w:t>第一部分</w:t>
      </w:r>
      <w:r>
        <w:rPr>
          <w:rFonts w:hint="eastAsia"/>
          <w:b/>
          <w:bCs/>
          <w:sz w:val="32"/>
          <w:szCs w:val="32"/>
          <w:lang w:val="en-US" w:eastAsia="zh-CN"/>
        </w:rPr>
        <w:t xml:space="preserve">   </w:t>
      </w:r>
      <w:r>
        <w:rPr>
          <w:rFonts w:hint="eastAsia"/>
          <w:b/>
          <w:bCs/>
          <w:sz w:val="32"/>
          <w:szCs w:val="32"/>
          <w:lang w:eastAsia="zh-CN"/>
        </w:rPr>
        <w:t>岳阳县农业机械化服务中心</w:t>
      </w:r>
      <w:r>
        <w:rPr>
          <w:rFonts w:hint="eastAsia"/>
          <w:b/>
          <w:bCs/>
          <w:sz w:val="32"/>
          <w:szCs w:val="32"/>
        </w:rPr>
        <w:t>概况</w:t>
      </w: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宋体" w:hAnsi="宋体"/>
          <w:bCs/>
          <w:kern w:val="0"/>
          <w:sz w:val="32"/>
          <w:szCs w:val="32"/>
        </w:rPr>
      </w:pPr>
      <w:r>
        <w:rPr>
          <w:rFonts w:hint="eastAsia" w:ascii="宋体" w:hAnsi="宋体"/>
          <w:bCs/>
          <w:kern w:val="0"/>
          <w:sz w:val="32"/>
          <w:szCs w:val="32"/>
          <w:lang w:val="zh-CN"/>
        </w:rPr>
        <w:t>组织实施农机化</w:t>
      </w:r>
      <w:r>
        <w:rPr>
          <w:rFonts w:hint="eastAsia" w:ascii="宋体" w:hAnsi="宋体"/>
          <w:bCs/>
          <w:kern w:val="0"/>
          <w:sz w:val="32"/>
          <w:szCs w:val="32"/>
        </w:rPr>
        <w:t>、</w:t>
      </w:r>
      <w:r>
        <w:rPr>
          <w:rFonts w:hint="eastAsia" w:ascii="宋体" w:hAnsi="宋体"/>
          <w:bCs/>
          <w:kern w:val="0"/>
          <w:sz w:val="32"/>
          <w:szCs w:val="32"/>
          <w:lang w:val="zh-CN"/>
        </w:rPr>
        <w:t>农业工程</w:t>
      </w:r>
      <w:r>
        <w:rPr>
          <w:rFonts w:hint="eastAsia" w:ascii="宋体" w:hAnsi="宋体"/>
          <w:bCs/>
          <w:kern w:val="0"/>
          <w:sz w:val="32"/>
          <w:szCs w:val="32"/>
        </w:rPr>
        <w:t>、</w:t>
      </w:r>
      <w:r>
        <w:rPr>
          <w:rFonts w:hint="eastAsia" w:ascii="宋体" w:hAnsi="宋体"/>
          <w:bCs/>
          <w:kern w:val="0"/>
          <w:sz w:val="32"/>
          <w:szCs w:val="32"/>
          <w:lang w:val="zh-CN"/>
        </w:rPr>
        <w:t>农业机械的安全生产监督管理，农机操作人员的培训考试及发证，农机技术检测，农机事故的处理，农用油的经营预测管理，农机抗灾救灾，引进农机新机具</w:t>
      </w:r>
      <w:r>
        <w:rPr>
          <w:rFonts w:hint="eastAsia" w:ascii="宋体" w:hAnsi="宋体"/>
          <w:bCs/>
          <w:kern w:val="0"/>
          <w:sz w:val="32"/>
          <w:szCs w:val="32"/>
        </w:rPr>
        <w:t>、</w:t>
      </w:r>
      <w:r>
        <w:rPr>
          <w:rFonts w:hint="eastAsia" w:ascii="宋体" w:hAnsi="宋体"/>
          <w:bCs/>
          <w:kern w:val="0"/>
          <w:sz w:val="32"/>
          <w:szCs w:val="32"/>
          <w:lang w:val="zh-CN"/>
        </w:rPr>
        <w:t>新技术，负责管理本单位的财务劳资和审计等工作</w:t>
      </w:r>
      <w:r>
        <w:rPr>
          <w:rFonts w:hint="eastAsia" w:ascii="宋体" w:hAnsi="宋体"/>
          <w:bCs/>
          <w:kern w:val="0"/>
          <w:sz w:val="32"/>
          <w:szCs w:val="32"/>
        </w:rPr>
        <w:t>。</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w:t>
      </w:r>
      <w:r>
        <w:rPr>
          <w:rFonts w:hint="eastAsia" w:ascii="黑体" w:hAnsi="黑体" w:eastAsia="黑体"/>
          <w:bCs/>
          <w:kern w:val="0"/>
          <w:sz w:val="32"/>
          <w:szCs w:val="32"/>
          <w:highlight w:val="none"/>
        </w:rPr>
        <w:t>部门</w:t>
      </w:r>
      <w:r>
        <w:rPr>
          <w:rFonts w:hint="eastAsia" w:ascii="黑体" w:hAnsi="黑体" w:eastAsia="黑体"/>
          <w:bCs/>
          <w:kern w:val="0"/>
          <w:sz w:val="32"/>
          <w:szCs w:val="32"/>
        </w:rPr>
        <w:t>决算单位构成</w:t>
      </w:r>
    </w:p>
    <w:p>
      <w:pPr>
        <w:widowControl/>
        <w:spacing w:line="600" w:lineRule="exact"/>
        <w:ind w:firstLine="640" w:firstLineChars="200"/>
        <w:rPr>
          <w:rFonts w:hint="eastAsia" w:ascii="宋体" w:hAnsi="宋体"/>
          <w:bCs/>
          <w:kern w:val="0"/>
          <w:sz w:val="32"/>
          <w:szCs w:val="32"/>
          <w:lang w:eastAsia="zh-CN"/>
        </w:rPr>
      </w:pPr>
      <w:r>
        <w:rPr>
          <w:rFonts w:hint="eastAsia" w:ascii="宋体" w:hAnsi="宋体"/>
          <w:bCs/>
          <w:kern w:val="0"/>
          <w:sz w:val="32"/>
          <w:szCs w:val="32"/>
        </w:rPr>
        <w:t>（一）内设机构设置。</w:t>
      </w:r>
      <w:r>
        <w:rPr>
          <w:rFonts w:hint="eastAsia" w:ascii="宋体" w:hAnsi="宋体"/>
          <w:bCs/>
          <w:kern w:val="0"/>
          <w:sz w:val="32"/>
          <w:szCs w:val="32"/>
          <w:lang w:eastAsia="zh-CN"/>
        </w:rPr>
        <w:t>岳阳县农业机械化服务中心共有干部职工29人，其中编制29人，实际29人。到2021年12月，有退休人员21人，总共50人(另外农机综合服务公司自收自支4人未包含在内）。本单位</w:t>
      </w:r>
      <w:r>
        <w:rPr>
          <w:rFonts w:hint="eastAsia" w:ascii="宋体" w:hAnsi="宋体"/>
          <w:bCs/>
          <w:kern w:val="0"/>
          <w:sz w:val="32"/>
          <w:szCs w:val="32"/>
        </w:rPr>
        <w:t>内设机构包括：</w:t>
      </w:r>
      <w:r>
        <w:rPr>
          <w:rFonts w:hint="eastAsia" w:ascii="宋体" w:hAnsi="宋体"/>
          <w:bCs/>
          <w:kern w:val="0"/>
          <w:sz w:val="32"/>
          <w:szCs w:val="32"/>
          <w:lang w:eastAsia="zh-CN"/>
        </w:rPr>
        <w:t>综合股、财务股、培训股、安全监理股、产业发展股、科技推广股与生产服务股等7个股室。</w:t>
      </w:r>
    </w:p>
    <w:p>
      <w:pPr>
        <w:widowControl/>
        <w:spacing w:line="600" w:lineRule="exact"/>
        <w:ind w:firstLine="627" w:firstLineChars="196"/>
        <w:jc w:val="left"/>
        <w:rPr>
          <w:rFonts w:hint="eastAsia" w:ascii="宋体" w:hAnsi="宋体"/>
          <w:bCs/>
          <w:kern w:val="0"/>
          <w:sz w:val="32"/>
          <w:szCs w:val="32"/>
        </w:rPr>
      </w:pPr>
      <w:r>
        <w:rPr>
          <w:rFonts w:hint="eastAsia" w:ascii="宋体" w:hAnsi="宋体"/>
          <w:bCs/>
          <w:kern w:val="0"/>
          <w:sz w:val="32"/>
          <w:szCs w:val="32"/>
        </w:rPr>
        <w:t>（二）</w:t>
      </w:r>
      <w:r>
        <w:rPr>
          <w:rFonts w:hint="eastAsia" w:ascii="黑体" w:hAnsi="黑体" w:eastAsia="黑体"/>
          <w:bCs/>
          <w:kern w:val="0"/>
          <w:sz w:val="32"/>
          <w:szCs w:val="32"/>
          <w:highlight w:val="none"/>
        </w:rPr>
        <w:t>部门</w:t>
      </w:r>
      <w:r>
        <w:rPr>
          <w:rFonts w:hint="eastAsia" w:ascii="宋体" w:hAnsi="宋体"/>
          <w:bCs/>
          <w:kern w:val="0"/>
          <w:sz w:val="32"/>
          <w:szCs w:val="32"/>
        </w:rPr>
        <w:t>决算单位构成。</w:t>
      </w:r>
    </w:p>
    <w:p>
      <w:pPr>
        <w:widowControl/>
        <w:spacing w:line="600" w:lineRule="exact"/>
        <w:ind w:firstLine="627" w:firstLineChars="196"/>
        <w:jc w:val="left"/>
        <w:rPr>
          <w:rFonts w:hint="eastAsia"/>
          <w:sz w:val="48"/>
          <w:szCs w:val="48"/>
          <w:lang w:val="en-US" w:eastAsia="zh-CN"/>
        </w:rPr>
      </w:pPr>
      <w:r>
        <w:rPr>
          <w:rFonts w:hint="eastAsia" w:ascii="宋体" w:hAnsi="宋体"/>
          <w:bCs/>
          <w:kern w:val="0"/>
          <w:sz w:val="32"/>
          <w:szCs w:val="32"/>
          <w:highlight w:val="none"/>
          <w:lang w:eastAsia="zh-CN"/>
        </w:rPr>
        <w:t>岳阳县农业机械化服务中心202</w:t>
      </w:r>
      <w:r>
        <w:rPr>
          <w:rFonts w:hint="eastAsia" w:ascii="宋体" w:hAnsi="宋体"/>
          <w:bCs/>
          <w:kern w:val="0"/>
          <w:sz w:val="32"/>
          <w:szCs w:val="32"/>
          <w:highlight w:val="none"/>
          <w:lang w:val="en-US" w:eastAsia="zh-CN"/>
        </w:rPr>
        <w:t>1</w:t>
      </w:r>
      <w:r>
        <w:rPr>
          <w:rFonts w:hint="eastAsia" w:ascii="宋体" w:hAnsi="宋体"/>
          <w:bCs/>
          <w:kern w:val="0"/>
          <w:sz w:val="32"/>
          <w:szCs w:val="32"/>
          <w:highlight w:val="none"/>
          <w:lang w:eastAsia="zh-CN"/>
        </w:rPr>
        <w:t>年部门决算汇总公开单位构成包括：岳阳县农业机械化服务中心本级。</w:t>
      </w:r>
      <w:r>
        <w:rPr>
          <w:rFonts w:hint="eastAsia"/>
          <w:sz w:val="48"/>
          <w:szCs w:val="48"/>
          <w:highlight w:val="none"/>
          <w:lang w:val="en-US" w:eastAsia="zh-CN"/>
        </w:rPr>
        <w:t xml:space="preserve"> </w:t>
      </w:r>
      <w:r>
        <w:rPr>
          <w:rFonts w:hint="eastAsia"/>
          <w:sz w:val="48"/>
          <w:szCs w:val="48"/>
          <w:lang w:val="en-US" w:eastAsia="zh-CN"/>
        </w:rPr>
        <w:t xml:space="preserve">    </w:t>
      </w:r>
    </w:p>
    <w:p>
      <w:pPr>
        <w:rPr>
          <w:rFonts w:hint="eastAsia"/>
          <w:sz w:val="48"/>
          <w:szCs w:val="48"/>
          <w:lang w:val="en-US" w:eastAsia="zh-CN"/>
        </w:rPr>
      </w:pPr>
      <w:r>
        <w:rPr>
          <w:rFonts w:hint="eastAsia"/>
          <w:sz w:val="48"/>
          <w:szCs w:val="48"/>
          <w:lang w:val="en-US" w:eastAsia="zh-CN"/>
        </w:rPr>
        <w:br w:type="page"/>
      </w:r>
    </w:p>
    <w:p>
      <w:pPr>
        <w:numPr>
          <w:ilvl w:val="0"/>
          <w:numId w:val="0"/>
        </w:numPr>
        <w:jc w:val="center"/>
        <w:rPr>
          <w:rFonts w:hint="eastAsia" w:ascii="黑体" w:hAnsi="Times New Roman" w:eastAsia="黑体" w:cs="黑体"/>
          <w:color w:val="000000"/>
          <w:kern w:val="0"/>
          <w:sz w:val="84"/>
          <w:szCs w:val="84"/>
          <w:lang w:val="en-US" w:eastAsia="zh-CN"/>
        </w:rPr>
      </w:pPr>
    </w:p>
    <w:p>
      <w:pPr>
        <w:numPr>
          <w:ilvl w:val="0"/>
          <w:numId w:val="0"/>
        </w:numPr>
        <w:jc w:val="center"/>
        <w:rPr>
          <w:rFonts w:hint="eastAsia" w:ascii="黑体" w:hAnsi="Times New Roman" w:eastAsia="黑体" w:cs="黑体"/>
          <w:color w:val="000000"/>
          <w:kern w:val="0"/>
          <w:sz w:val="84"/>
          <w:szCs w:val="84"/>
          <w:lang w:val="en-US" w:eastAsia="zh-CN"/>
        </w:rPr>
      </w:pPr>
    </w:p>
    <w:p>
      <w:pPr>
        <w:numPr>
          <w:ilvl w:val="0"/>
          <w:numId w:val="0"/>
        </w:numPr>
        <w:jc w:val="center"/>
        <w:rPr>
          <w:rFonts w:hint="eastAsia" w:ascii="黑体" w:hAnsi="Times New Roman" w:eastAsia="黑体" w:cs="黑体"/>
          <w:color w:val="000000"/>
          <w:kern w:val="0"/>
          <w:sz w:val="84"/>
          <w:szCs w:val="84"/>
          <w:lang w:val="en-US" w:eastAsia="zh-CN"/>
        </w:rPr>
      </w:pPr>
    </w:p>
    <w:p>
      <w:pPr>
        <w:numPr>
          <w:ilvl w:val="0"/>
          <w:numId w:val="0"/>
        </w:numPr>
        <w:jc w:val="center"/>
        <w:rPr>
          <w:rFonts w:hint="default" w:ascii="黑体" w:hAnsi="Times New Roman" w:eastAsia="黑体" w:cs="黑体"/>
          <w:color w:val="000000"/>
          <w:kern w:val="0"/>
          <w:sz w:val="84"/>
          <w:szCs w:val="84"/>
          <w:lang w:val="en-US" w:eastAsia="zh-CN"/>
        </w:rPr>
      </w:pPr>
      <w:r>
        <w:rPr>
          <w:rFonts w:hint="eastAsia" w:ascii="黑体" w:hAnsi="Times New Roman" w:eastAsia="黑体" w:cs="黑体"/>
          <w:color w:val="000000"/>
          <w:kern w:val="0"/>
          <w:sz w:val="84"/>
          <w:szCs w:val="84"/>
          <w:lang w:val="en-US" w:eastAsia="zh-CN"/>
        </w:rPr>
        <w:t>第二部分</w:t>
      </w:r>
    </w:p>
    <w:p>
      <w:pPr>
        <w:numPr>
          <w:ilvl w:val="0"/>
          <w:numId w:val="0"/>
        </w:numPr>
        <w:jc w:val="center"/>
        <w:rPr>
          <w:rFonts w:hint="eastAsia" w:ascii="黑体" w:hAnsi="Times New Roman" w:eastAsia="黑体" w:cs="黑体"/>
          <w:color w:val="000000"/>
          <w:kern w:val="0"/>
          <w:sz w:val="84"/>
          <w:szCs w:val="84"/>
          <w:lang w:val="en-US" w:eastAsia="zh-CN"/>
        </w:rPr>
      </w:pPr>
    </w:p>
    <w:p>
      <w:pPr>
        <w:numPr>
          <w:ilvl w:val="0"/>
          <w:numId w:val="0"/>
        </w:numPr>
        <w:jc w:val="center"/>
        <w:rPr>
          <w:rFonts w:hint="eastAsia" w:ascii="黑体" w:hAnsi="Times New Roman" w:eastAsia="黑体" w:cs="黑体"/>
          <w:color w:val="000000"/>
          <w:kern w:val="0"/>
          <w:sz w:val="84"/>
          <w:szCs w:val="84"/>
          <w:lang w:val="en-US" w:eastAsia="zh-CN"/>
        </w:rPr>
      </w:pPr>
    </w:p>
    <w:p>
      <w:pPr>
        <w:numPr>
          <w:ilvl w:val="0"/>
          <w:numId w:val="0"/>
        </w:numPr>
        <w:jc w:val="both"/>
        <w:rPr>
          <w:rFonts w:hint="eastAsia" w:ascii="黑体" w:hAnsi="Times New Roman" w:eastAsia="黑体" w:cs="黑体"/>
          <w:color w:val="000000"/>
          <w:kern w:val="0"/>
          <w:sz w:val="84"/>
          <w:szCs w:val="84"/>
          <w:lang w:eastAsia="zh-CN"/>
        </w:rPr>
      </w:pPr>
      <w:r>
        <w:rPr>
          <w:rFonts w:hint="eastAsia" w:ascii="黑体" w:hAnsi="Times New Roman" w:eastAsia="黑体" w:cs="黑体"/>
          <w:color w:val="000000"/>
          <w:kern w:val="0"/>
          <w:sz w:val="84"/>
          <w:szCs w:val="84"/>
          <w:lang w:val="en-US" w:eastAsia="zh-CN"/>
        </w:rPr>
        <w:t>部门决算表 （见附件）</w:t>
      </w:r>
    </w:p>
    <w:p>
      <w:pPr>
        <w:rPr>
          <w:rFonts w:hint="eastAsia"/>
          <w:b/>
          <w:bCs/>
          <w:sz w:val="32"/>
          <w:szCs w:val="32"/>
        </w:rPr>
      </w:pPr>
      <w:r>
        <w:rPr>
          <w:rFonts w:hint="eastAsia"/>
          <w:b/>
          <w:bCs/>
          <w:sz w:val="32"/>
          <w:szCs w:val="32"/>
        </w:rPr>
        <w:br w:type="page"/>
      </w:r>
    </w:p>
    <w:p>
      <w:pPr>
        <w:pStyle w:val="10"/>
        <w:numPr>
          <w:ilvl w:val="0"/>
          <w:numId w:val="0"/>
        </w:numPr>
        <w:ind w:left="5250" w:leftChars="0"/>
        <w:jc w:val="both"/>
        <w:rPr>
          <w:rFonts w:hint="default" w:hAnsi="Times New Roman"/>
          <w:kern w:val="0"/>
          <w:sz w:val="72"/>
          <w:szCs w:val="72"/>
          <w:lang w:val="en-US" w:eastAsia="zh-CN"/>
        </w:rPr>
      </w:pPr>
      <w:r>
        <w:rPr>
          <w:rFonts w:hint="eastAsia" w:hAnsi="Times New Roman"/>
          <w:kern w:val="0"/>
          <w:sz w:val="72"/>
          <w:szCs w:val="72"/>
          <w:lang w:val="en-US" w:eastAsia="zh-CN"/>
        </w:rPr>
        <w:t>第三部分</w:t>
      </w:r>
    </w:p>
    <w:p>
      <w:pPr>
        <w:pStyle w:val="10"/>
        <w:numPr>
          <w:ilvl w:val="0"/>
          <w:numId w:val="0"/>
        </w:numPr>
        <w:ind w:left="3465" w:leftChars="0"/>
        <w:jc w:val="both"/>
        <w:rPr>
          <w:rFonts w:hint="eastAsia" w:hAnsi="Times New Roman"/>
          <w:kern w:val="0"/>
          <w:sz w:val="72"/>
          <w:szCs w:val="72"/>
          <w:lang w:val="en-US" w:eastAsia="zh-CN"/>
        </w:rPr>
      </w:pPr>
      <w:r>
        <w:rPr>
          <w:rFonts w:hint="eastAsia" w:hAnsi="Times New Roman"/>
          <w:kern w:val="0"/>
          <w:sz w:val="72"/>
          <w:szCs w:val="72"/>
          <w:lang w:val="en-US" w:eastAsia="zh-CN"/>
        </w:rPr>
        <w:t xml:space="preserve">  </w:t>
      </w:r>
    </w:p>
    <w:p>
      <w:pPr>
        <w:pStyle w:val="10"/>
        <w:numPr>
          <w:ilvl w:val="0"/>
          <w:numId w:val="0"/>
        </w:numPr>
        <w:jc w:val="center"/>
        <w:rPr>
          <w:rFonts w:hint="eastAsia" w:hAnsi="Times New Roman"/>
          <w:kern w:val="0"/>
          <w:sz w:val="72"/>
          <w:szCs w:val="72"/>
        </w:rPr>
      </w:pPr>
      <w:r>
        <w:rPr>
          <w:rFonts w:hint="eastAsia" w:hAnsi="Times New Roman"/>
          <w:kern w:val="0"/>
          <w:sz w:val="72"/>
          <w:szCs w:val="72"/>
        </w:rPr>
        <w:t>2021年度部门决算情况说明</w:t>
      </w:r>
    </w:p>
    <w:p>
      <w:pPr>
        <w:pStyle w:val="10"/>
        <w:numPr>
          <w:ilvl w:val="0"/>
          <w:numId w:val="0"/>
        </w:numPr>
        <w:jc w:val="center"/>
        <w:rPr>
          <w:rFonts w:hint="eastAsia" w:hAnsi="Times New Roman"/>
          <w:kern w:val="0"/>
          <w:sz w:val="72"/>
          <w:szCs w:val="72"/>
        </w:rPr>
      </w:pPr>
    </w:p>
    <w:p>
      <w:pPr>
        <w:pStyle w:val="10"/>
        <w:outlineLvl w:val="0"/>
        <w:rPr>
          <w:rFonts w:hAnsi="黑体"/>
          <w:b/>
          <w:sz w:val="32"/>
          <w:szCs w:val="32"/>
        </w:rPr>
      </w:pPr>
      <w:r>
        <w:rPr>
          <w:rFonts w:hint="eastAsia" w:hAnsi="黑体"/>
          <w:b/>
          <w:sz w:val="32"/>
          <w:szCs w:val="32"/>
        </w:rPr>
        <w:t>一、收入支出决算总体情况说明</w:t>
      </w:r>
    </w:p>
    <w:p>
      <w:pPr>
        <w:widowControl/>
        <w:spacing w:line="600" w:lineRule="exact"/>
        <w:ind w:firstLine="645"/>
        <w:rPr>
          <w:rFonts w:hint="eastAsia" w:ascii="宋体" w:hAnsi="宋体" w:eastAsia="宋体"/>
          <w:sz w:val="32"/>
          <w:szCs w:val="32"/>
          <w:highlight w:val="none"/>
          <w:lang w:eastAsia="zh-CN"/>
        </w:rPr>
      </w:pPr>
      <w:r>
        <w:rPr>
          <w:rFonts w:hint="eastAsia" w:ascii="宋体" w:hAnsi="宋体" w:eastAsia="宋体"/>
          <w:sz w:val="32"/>
          <w:szCs w:val="32"/>
        </w:rPr>
        <w:t>2021年度收入总计</w:t>
      </w:r>
      <w:r>
        <w:rPr>
          <w:rFonts w:hint="eastAsia" w:ascii="宋体" w:hAnsi="宋体" w:eastAsia="宋体"/>
          <w:sz w:val="32"/>
          <w:szCs w:val="32"/>
          <w:lang w:val="en-US" w:eastAsia="zh-CN"/>
        </w:rPr>
        <w:t>1628.97</w:t>
      </w:r>
      <w:r>
        <w:rPr>
          <w:rFonts w:hint="eastAsia" w:ascii="宋体" w:hAnsi="宋体" w:eastAsia="宋体"/>
          <w:sz w:val="32"/>
          <w:szCs w:val="32"/>
        </w:rPr>
        <w:t>万元（含年初结转和结余资金</w:t>
      </w:r>
      <w:r>
        <w:rPr>
          <w:rFonts w:hint="eastAsia" w:ascii="宋体" w:hAnsi="宋体" w:eastAsia="宋体"/>
          <w:sz w:val="32"/>
          <w:szCs w:val="32"/>
          <w:lang w:eastAsia="zh-CN"/>
        </w:rPr>
        <w:t>为</w:t>
      </w:r>
      <w:r>
        <w:rPr>
          <w:rFonts w:hint="eastAsia" w:ascii="宋体" w:hAnsi="宋体" w:eastAsia="宋体"/>
          <w:sz w:val="32"/>
          <w:szCs w:val="32"/>
          <w:lang w:val="en-US" w:eastAsia="zh-CN"/>
        </w:rPr>
        <w:t>0</w:t>
      </w:r>
      <w:r>
        <w:rPr>
          <w:rFonts w:hint="eastAsia" w:ascii="宋体" w:hAnsi="宋体" w:eastAsia="宋体"/>
          <w:sz w:val="32"/>
          <w:szCs w:val="32"/>
          <w:highlight w:val="none"/>
        </w:rPr>
        <w:t>万元），与上年相比，增长</w:t>
      </w:r>
      <w:r>
        <w:rPr>
          <w:rFonts w:hint="eastAsia" w:ascii="宋体" w:hAnsi="宋体" w:eastAsia="宋体"/>
          <w:sz w:val="32"/>
          <w:szCs w:val="32"/>
          <w:highlight w:val="none"/>
          <w:lang w:val="en-US" w:eastAsia="zh-CN"/>
        </w:rPr>
        <w:t>981.63</w:t>
      </w:r>
      <w:r>
        <w:rPr>
          <w:rFonts w:hint="eastAsia" w:ascii="宋体" w:hAnsi="宋体" w:eastAsia="宋体"/>
          <w:sz w:val="32"/>
          <w:szCs w:val="32"/>
          <w:highlight w:val="none"/>
        </w:rPr>
        <w:t>万元，增长</w:t>
      </w:r>
      <w:r>
        <w:rPr>
          <w:rFonts w:hint="eastAsia" w:ascii="宋体" w:hAnsi="宋体" w:eastAsia="宋体"/>
          <w:sz w:val="32"/>
          <w:szCs w:val="32"/>
          <w:highlight w:val="none"/>
          <w:lang w:val="en-US" w:eastAsia="zh-CN"/>
        </w:rPr>
        <w:t>151.64</w:t>
      </w:r>
      <w:r>
        <w:rPr>
          <w:rFonts w:hint="eastAsia" w:ascii="宋体" w:hAnsi="宋体" w:eastAsia="宋体"/>
          <w:sz w:val="32"/>
          <w:szCs w:val="32"/>
          <w:highlight w:val="none"/>
        </w:rPr>
        <w:t>%，主要是因为</w:t>
      </w:r>
      <w:r>
        <w:rPr>
          <w:rFonts w:hint="eastAsia" w:ascii="宋体" w:hAnsi="宋体" w:eastAsia="宋体"/>
          <w:sz w:val="32"/>
          <w:szCs w:val="32"/>
          <w:highlight w:val="none"/>
          <w:lang w:val="zh-CN"/>
        </w:rPr>
        <w:t>政策性调资</w:t>
      </w:r>
      <w:r>
        <w:rPr>
          <w:rFonts w:hint="eastAsia" w:ascii="宋体" w:hAnsi="宋体" w:eastAsia="宋体"/>
          <w:sz w:val="32"/>
          <w:szCs w:val="32"/>
          <w:highlight w:val="none"/>
        </w:rPr>
        <w:t>和对企业和个人政策性补贴增加</w:t>
      </w:r>
      <w:r>
        <w:rPr>
          <w:rFonts w:hint="eastAsia" w:ascii="宋体" w:hAnsi="宋体" w:eastAsia="宋体"/>
          <w:sz w:val="32"/>
          <w:szCs w:val="32"/>
          <w:highlight w:val="none"/>
          <w:lang w:eastAsia="zh-CN"/>
        </w:rPr>
        <w:t>。</w:t>
      </w:r>
    </w:p>
    <w:p>
      <w:pPr>
        <w:widowControl/>
        <w:spacing w:line="600" w:lineRule="exact"/>
        <w:ind w:firstLine="645"/>
        <w:rPr>
          <w:rFonts w:ascii="宋体" w:hAnsi="宋体" w:eastAsia="宋体"/>
          <w:sz w:val="32"/>
          <w:szCs w:val="32"/>
        </w:rPr>
      </w:pPr>
      <w:r>
        <w:rPr>
          <w:rFonts w:hint="eastAsia" w:ascii="宋体" w:hAnsi="宋体" w:eastAsia="宋体"/>
          <w:sz w:val="32"/>
          <w:szCs w:val="32"/>
          <w:highlight w:val="none"/>
        </w:rPr>
        <w:t>2021年度支出总计</w:t>
      </w:r>
      <w:r>
        <w:rPr>
          <w:rFonts w:hint="eastAsia" w:ascii="宋体" w:hAnsi="宋体" w:eastAsia="宋体"/>
          <w:sz w:val="32"/>
          <w:szCs w:val="32"/>
          <w:highlight w:val="none"/>
          <w:lang w:val="en-US" w:eastAsia="zh-CN"/>
        </w:rPr>
        <w:t>1628.97</w:t>
      </w:r>
      <w:r>
        <w:rPr>
          <w:rFonts w:hint="eastAsia" w:ascii="宋体" w:hAnsi="宋体" w:eastAsia="宋体"/>
          <w:sz w:val="32"/>
          <w:szCs w:val="32"/>
          <w:highlight w:val="none"/>
        </w:rPr>
        <w:t>万元（含年末结转和结余资金</w:t>
      </w:r>
      <w:r>
        <w:rPr>
          <w:rFonts w:hint="eastAsia" w:ascii="宋体" w:hAnsi="宋体" w:eastAsia="宋体"/>
          <w:sz w:val="32"/>
          <w:szCs w:val="32"/>
          <w:highlight w:val="none"/>
          <w:lang w:eastAsia="zh-CN"/>
        </w:rPr>
        <w:t>为</w:t>
      </w:r>
      <w:r>
        <w:rPr>
          <w:rFonts w:hint="eastAsia" w:ascii="宋体" w:hAnsi="宋体" w:eastAsia="宋体"/>
          <w:sz w:val="32"/>
          <w:szCs w:val="32"/>
          <w:highlight w:val="none"/>
          <w:lang w:val="en-US" w:eastAsia="zh-CN"/>
        </w:rPr>
        <w:t>0</w:t>
      </w:r>
      <w:r>
        <w:rPr>
          <w:rFonts w:hint="eastAsia" w:ascii="宋体" w:hAnsi="宋体" w:eastAsia="宋体"/>
          <w:sz w:val="32"/>
          <w:szCs w:val="32"/>
          <w:highlight w:val="none"/>
        </w:rPr>
        <w:t>万元），与上年相比，增长</w:t>
      </w:r>
      <w:r>
        <w:rPr>
          <w:rFonts w:hint="eastAsia" w:ascii="宋体" w:hAnsi="宋体" w:eastAsia="宋体"/>
          <w:sz w:val="32"/>
          <w:szCs w:val="32"/>
          <w:highlight w:val="none"/>
          <w:lang w:val="en-US" w:eastAsia="zh-CN"/>
        </w:rPr>
        <w:t>981.63</w:t>
      </w:r>
      <w:r>
        <w:rPr>
          <w:rFonts w:hint="eastAsia" w:ascii="宋体" w:hAnsi="宋体" w:eastAsia="宋体"/>
          <w:sz w:val="32"/>
          <w:szCs w:val="32"/>
          <w:highlight w:val="none"/>
        </w:rPr>
        <w:t>万元，增长</w:t>
      </w:r>
      <w:r>
        <w:rPr>
          <w:rFonts w:hint="eastAsia" w:ascii="宋体" w:hAnsi="宋体" w:eastAsia="宋体"/>
          <w:sz w:val="32"/>
          <w:szCs w:val="32"/>
          <w:highlight w:val="none"/>
          <w:lang w:val="en-US" w:eastAsia="zh-CN"/>
        </w:rPr>
        <w:t>151.64</w:t>
      </w:r>
      <w:r>
        <w:rPr>
          <w:rFonts w:hint="eastAsia" w:ascii="宋体" w:hAnsi="宋体" w:eastAsia="宋体"/>
          <w:sz w:val="32"/>
          <w:szCs w:val="32"/>
          <w:highlight w:val="none"/>
        </w:rPr>
        <w:t>%，主要是因为</w:t>
      </w:r>
      <w:r>
        <w:rPr>
          <w:rFonts w:hint="eastAsia" w:ascii="宋体" w:hAnsi="宋体" w:eastAsia="宋体"/>
          <w:sz w:val="32"/>
          <w:szCs w:val="32"/>
          <w:highlight w:val="none"/>
          <w:lang w:val="zh-CN"/>
        </w:rPr>
        <w:t>政策性调资</w:t>
      </w:r>
      <w:r>
        <w:rPr>
          <w:rFonts w:hint="eastAsia" w:ascii="宋体" w:hAnsi="宋体" w:eastAsia="宋体"/>
          <w:sz w:val="32"/>
          <w:szCs w:val="32"/>
        </w:rPr>
        <w:t>和对企业和个人政策性补贴增加</w:t>
      </w:r>
      <w:r>
        <w:rPr>
          <w:rFonts w:hint="eastAsia" w:ascii="宋体" w:hAnsi="宋体" w:eastAsia="宋体"/>
          <w:sz w:val="32"/>
          <w:szCs w:val="32"/>
          <w:lang w:eastAsia="zh-CN"/>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lang w:val="en-US" w:eastAsia="zh-CN"/>
        </w:rPr>
        <w:t>2021年度</w:t>
      </w:r>
      <w:r>
        <w:rPr>
          <w:rFonts w:hint="eastAsia" w:ascii="宋体" w:hAnsi="宋体" w:eastAsia="宋体"/>
          <w:sz w:val="32"/>
          <w:szCs w:val="32"/>
        </w:rPr>
        <w:t>收入合计</w:t>
      </w:r>
      <w:r>
        <w:rPr>
          <w:rFonts w:hint="eastAsia" w:ascii="宋体" w:hAnsi="宋体" w:eastAsia="宋体"/>
          <w:sz w:val="32"/>
          <w:szCs w:val="32"/>
          <w:lang w:val="en-US" w:eastAsia="zh-CN"/>
        </w:rPr>
        <w:t>1628.97</w:t>
      </w:r>
      <w:r>
        <w:rPr>
          <w:rFonts w:hint="eastAsia" w:ascii="宋体" w:hAnsi="宋体" w:eastAsia="宋体"/>
          <w:sz w:val="32"/>
          <w:szCs w:val="32"/>
        </w:rPr>
        <w:t>万元（不含年初结转和结余资金），其中：财政拨款收入</w:t>
      </w:r>
      <w:r>
        <w:rPr>
          <w:rFonts w:hint="eastAsia" w:ascii="宋体" w:hAnsi="宋体" w:eastAsia="宋体"/>
          <w:sz w:val="32"/>
          <w:szCs w:val="32"/>
          <w:lang w:val="en-US" w:eastAsia="zh-CN"/>
        </w:rPr>
        <w:t>1628.97</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lang w:val="en-US" w:eastAsia="zh-CN"/>
        </w:rPr>
        <w:t>2021年度</w:t>
      </w:r>
      <w:r>
        <w:rPr>
          <w:rFonts w:hint="eastAsia" w:ascii="宋体" w:hAnsi="宋体" w:eastAsia="宋体"/>
          <w:sz w:val="32"/>
          <w:szCs w:val="32"/>
        </w:rPr>
        <w:t>支出合计</w:t>
      </w:r>
      <w:r>
        <w:rPr>
          <w:rFonts w:hint="eastAsia" w:ascii="宋体" w:hAnsi="宋体" w:eastAsia="宋体"/>
          <w:sz w:val="32"/>
          <w:szCs w:val="32"/>
          <w:lang w:val="en-US" w:eastAsia="zh-CN"/>
        </w:rPr>
        <w:t>1628.97</w:t>
      </w:r>
      <w:r>
        <w:rPr>
          <w:rFonts w:hint="eastAsia" w:ascii="宋体" w:hAnsi="宋体" w:eastAsia="宋体"/>
          <w:sz w:val="32"/>
          <w:szCs w:val="32"/>
        </w:rPr>
        <w:t>万元</w:t>
      </w:r>
      <w:r>
        <w:rPr>
          <w:rFonts w:hint="eastAsia" w:ascii="宋体" w:hAnsi="宋体" w:eastAsia="宋体"/>
          <w:sz w:val="32"/>
          <w:szCs w:val="32"/>
          <w:lang w:val="en-US" w:eastAsia="zh-CN"/>
        </w:rPr>
        <w:t>（不含年末结转和结余资金）</w:t>
      </w:r>
      <w:r>
        <w:rPr>
          <w:rFonts w:hint="eastAsia" w:ascii="宋体" w:hAnsi="宋体" w:eastAsia="宋体"/>
          <w:sz w:val="32"/>
          <w:szCs w:val="32"/>
        </w:rPr>
        <w:t>，其中：基本支出</w:t>
      </w:r>
      <w:r>
        <w:rPr>
          <w:rFonts w:hint="eastAsia" w:ascii="宋体" w:hAnsi="宋体" w:eastAsia="宋体"/>
          <w:sz w:val="32"/>
          <w:szCs w:val="32"/>
          <w:lang w:val="en-US" w:eastAsia="zh-CN"/>
        </w:rPr>
        <w:t>405.86</w:t>
      </w:r>
      <w:r>
        <w:rPr>
          <w:rFonts w:hint="eastAsia" w:ascii="宋体" w:hAnsi="宋体" w:eastAsia="宋体"/>
          <w:sz w:val="32"/>
          <w:szCs w:val="32"/>
        </w:rPr>
        <w:t>万元，占</w:t>
      </w:r>
      <w:r>
        <w:rPr>
          <w:rFonts w:hint="eastAsia" w:ascii="宋体" w:hAnsi="宋体" w:eastAsia="宋体"/>
          <w:sz w:val="32"/>
          <w:szCs w:val="32"/>
          <w:lang w:val="en-US" w:eastAsia="zh-CN"/>
        </w:rPr>
        <w:t>24.92</w:t>
      </w:r>
      <w:r>
        <w:rPr>
          <w:rFonts w:hint="eastAsia" w:ascii="宋体" w:hAnsi="宋体" w:eastAsia="宋体"/>
          <w:sz w:val="32"/>
          <w:szCs w:val="32"/>
        </w:rPr>
        <w:t>%；项目支出</w:t>
      </w:r>
      <w:r>
        <w:rPr>
          <w:rFonts w:hint="eastAsia" w:ascii="宋体" w:hAnsi="宋体" w:eastAsia="宋体"/>
          <w:sz w:val="32"/>
          <w:szCs w:val="32"/>
          <w:lang w:val="en-US" w:eastAsia="zh-CN"/>
        </w:rPr>
        <w:t>1223.11</w:t>
      </w:r>
      <w:r>
        <w:rPr>
          <w:rFonts w:hint="eastAsia" w:ascii="宋体" w:hAnsi="宋体" w:eastAsia="宋体"/>
          <w:sz w:val="32"/>
          <w:szCs w:val="32"/>
        </w:rPr>
        <w:t>万元，占</w:t>
      </w:r>
      <w:r>
        <w:rPr>
          <w:rFonts w:hint="eastAsia" w:ascii="宋体" w:hAnsi="宋体" w:eastAsia="宋体"/>
          <w:sz w:val="32"/>
          <w:szCs w:val="32"/>
          <w:lang w:val="en-US" w:eastAsia="zh-CN"/>
        </w:rPr>
        <w:t>75.08</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widowControl/>
        <w:spacing w:line="600" w:lineRule="exact"/>
        <w:ind w:firstLine="645"/>
        <w:rPr>
          <w:rFonts w:hint="eastAsia" w:ascii="宋体" w:hAnsi="宋体" w:eastAsia="宋体"/>
          <w:sz w:val="32"/>
          <w:szCs w:val="32"/>
          <w:lang w:eastAsia="zh-CN"/>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1628.97</w:t>
      </w:r>
      <w:r>
        <w:rPr>
          <w:rFonts w:hint="eastAsia" w:ascii="宋体" w:hAnsi="宋体" w:eastAsia="宋体"/>
          <w:sz w:val="32"/>
          <w:szCs w:val="32"/>
        </w:rPr>
        <w:t>万元（不含年初财政拨款结转和结余资金），与上年相比，增加</w:t>
      </w:r>
      <w:r>
        <w:rPr>
          <w:rFonts w:hint="eastAsia" w:ascii="宋体" w:hAnsi="宋体" w:eastAsia="宋体"/>
          <w:sz w:val="32"/>
          <w:szCs w:val="32"/>
          <w:lang w:val="en-US" w:eastAsia="zh-CN"/>
        </w:rPr>
        <w:t>981.63</w:t>
      </w:r>
      <w:r>
        <w:rPr>
          <w:rFonts w:hint="eastAsia" w:ascii="宋体" w:hAnsi="宋体" w:eastAsia="宋体"/>
          <w:sz w:val="32"/>
          <w:szCs w:val="32"/>
        </w:rPr>
        <w:t>万元，增长</w:t>
      </w:r>
      <w:r>
        <w:rPr>
          <w:rFonts w:hint="eastAsia" w:ascii="宋体" w:hAnsi="宋体" w:eastAsia="宋体"/>
          <w:sz w:val="32"/>
          <w:szCs w:val="32"/>
          <w:lang w:val="en-US" w:eastAsia="zh-CN"/>
        </w:rPr>
        <w:t>151.64</w:t>
      </w:r>
      <w:r>
        <w:rPr>
          <w:rFonts w:hint="eastAsia" w:ascii="宋体" w:hAnsi="宋体" w:eastAsia="宋体"/>
          <w:sz w:val="32"/>
          <w:szCs w:val="32"/>
        </w:rPr>
        <w:t>%，主要是因为</w:t>
      </w:r>
      <w:r>
        <w:rPr>
          <w:rFonts w:hint="eastAsia" w:ascii="宋体" w:hAnsi="宋体" w:eastAsia="宋体"/>
          <w:sz w:val="32"/>
          <w:szCs w:val="32"/>
          <w:lang w:val="zh-CN"/>
        </w:rPr>
        <w:t>政策性调资</w:t>
      </w:r>
      <w:r>
        <w:rPr>
          <w:rFonts w:hint="eastAsia" w:ascii="宋体" w:hAnsi="宋体" w:eastAsia="宋体"/>
          <w:sz w:val="32"/>
          <w:szCs w:val="32"/>
        </w:rPr>
        <w:t>和对企业和个人政策性补贴增加</w:t>
      </w:r>
      <w:r>
        <w:rPr>
          <w:rFonts w:hint="eastAsia" w:ascii="宋体" w:hAnsi="宋体" w:eastAsia="宋体"/>
          <w:sz w:val="32"/>
          <w:szCs w:val="32"/>
          <w:lang w:eastAsia="zh-CN"/>
        </w:rPr>
        <w:t>。</w:t>
      </w:r>
    </w:p>
    <w:p>
      <w:pPr>
        <w:pStyle w:val="10"/>
        <w:ind w:firstLine="640"/>
        <w:rPr>
          <w:rFonts w:ascii="宋体" w:hAnsi="宋体" w:eastAsia="宋体"/>
          <w:b/>
          <w:bCs/>
          <w:color w:val="FF0000"/>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1628.97</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lang w:val="en-US" w:eastAsia="zh-CN"/>
        </w:rPr>
        <w:t>981.63</w:t>
      </w:r>
      <w:r>
        <w:rPr>
          <w:rFonts w:hint="eastAsia" w:ascii="宋体" w:hAnsi="宋体" w:eastAsia="宋体"/>
          <w:sz w:val="32"/>
          <w:szCs w:val="32"/>
        </w:rPr>
        <w:t>万元，增长</w:t>
      </w:r>
      <w:r>
        <w:rPr>
          <w:rFonts w:hint="eastAsia" w:ascii="宋体" w:hAnsi="宋体" w:eastAsia="宋体"/>
          <w:sz w:val="32"/>
          <w:szCs w:val="32"/>
          <w:lang w:val="en-US" w:eastAsia="zh-CN"/>
        </w:rPr>
        <w:t>151.64</w:t>
      </w:r>
      <w:r>
        <w:rPr>
          <w:rFonts w:hint="eastAsia" w:ascii="宋体" w:hAnsi="宋体" w:eastAsia="宋体"/>
          <w:sz w:val="32"/>
          <w:szCs w:val="32"/>
        </w:rPr>
        <w:t>%，主要是因为</w:t>
      </w:r>
      <w:r>
        <w:rPr>
          <w:rFonts w:hint="eastAsia" w:ascii="宋体" w:hAnsi="宋体" w:eastAsia="宋体"/>
          <w:sz w:val="32"/>
          <w:szCs w:val="32"/>
          <w:lang w:val="zh-CN"/>
        </w:rPr>
        <w:t>政策性调资</w:t>
      </w:r>
      <w:r>
        <w:rPr>
          <w:rFonts w:hint="eastAsia" w:ascii="宋体" w:hAnsi="宋体" w:eastAsia="宋体"/>
          <w:sz w:val="32"/>
          <w:szCs w:val="32"/>
        </w:rPr>
        <w:t>和对企业和个人政策性补贴增加</w:t>
      </w:r>
      <w:r>
        <w:rPr>
          <w:rFonts w:hint="eastAsia" w:ascii="宋体" w:hAnsi="宋体" w:eastAsia="宋体"/>
          <w:sz w:val="32"/>
          <w:szCs w:val="32"/>
          <w:lang w:eastAsia="zh-CN"/>
        </w:rPr>
        <w:t>。</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640"/>
        <w:rPr>
          <w:rFonts w:ascii="宋体" w:hAnsi="宋体" w:eastAsia="宋体"/>
          <w:b/>
          <w:bCs/>
          <w:color w:val="FF0000"/>
          <w:sz w:val="28"/>
          <w:szCs w:val="28"/>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1628.97</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%，与上年相比，财政拨款支出增加</w:t>
      </w:r>
      <w:r>
        <w:rPr>
          <w:rFonts w:hint="eastAsia" w:ascii="宋体" w:hAnsi="宋体" w:eastAsia="宋体"/>
          <w:sz w:val="32"/>
          <w:szCs w:val="32"/>
          <w:lang w:val="en-US" w:eastAsia="zh-CN"/>
        </w:rPr>
        <w:t>981.63</w:t>
      </w:r>
      <w:r>
        <w:rPr>
          <w:rFonts w:hint="eastAsia" w:ascii="宋体" w:hAnsi="宋体" w:eastAsia="宋体"/>
          <w:sz w:val="32"/>
          <w:szCs w:val="32"/>
        </w:rPr>
        <w:t>万元，增长</w:t>
      </w:r>
      <w:r>
        <w:rPr>
          <w:rFonts w:hint="eastAsia" w:ascii="宋体" w:hAnsi="宋体" w:eastAsia="宋体"/>
          <w:sz w:val="32"/>
          <w:szCs w:val="32"/>
          <w:lang w:val="en-US" w:eastAsia="zh-CN"/>
        </w:rPr>
        <w:t>151.64</w:t>
      </w:r>
      <w:r>
        <w:rPr>
          <w:rFonts w:hint="eastAsia" w:ascii="宋体" w:hAnsi="宋体" w:eastAsia="宋体"/>
          <w:sz w:val="32"/>
          <w:szCs w:val="32"/>
        </w:rPr>
        <w:t>%，主要是因为</w:t>
      </w:r>
      <w:r>
        <w:rPr>
          <w:rFonts w:hint="eastAsia" w:ascii="宋体" w:hAnsi="宋体" w:eastAsia="宋体"/>
          <w:sz w:val="32"/>
          <w:szCs w:val="32"/>
          <w:lang w:val="zh-CN"/>
        </w:rPr>
        <w:t>政策性调资</w:t>
      </w:r>
      <w:r>
        <w:rPr>
          <w:rFonts w:hint="eastAsia" w:ascii="宋体" w:hAnsi="宋体" w:eastAsia="宋体"/>
          <w:sz w:val="32"/>
          <w:szCs w:val="32"/>
        </w:rPr>
        <w:t>和对企业和个人政策性补贴增加</w:t>
      </w:r>
      <w:r>
        <w:rPr>
          <w:rFonts w:hint="eastAsia" w:ascii="宋体" w:hAnsi="宋体" w:eastAsia="宋体"/>
          <w:sz w:val="32"/>
          <w:szCs w:val="32"/>
          <w:lang w:eastAsia="zh-CN"/>
        </w:rPr>
        <w:t>。</w:t>
      </w:r>
    </w:p>
    <w:p>
      <w:pPr>
        <w:pStyle w:val="10"/>
        <w:ind w:firstLine="640" w:firstLineChars="200"/>
        <w:outlineLvl w:val="1"/>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hint="eastAsia" w:ascii="宋体" w:hAnsi="宋体" w:eastAsia="宋体"/>
          <w:sz w:val="32"/>
          <w:szCs w:val="32"/>
          <w:highlight w:val="none"/>
          <w:lang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1628.97</w:t>
      </w:r>
      <w:r>
        <w:rPr>
          <w:rFonts w:hint="eastAsia" w:ascii="宋体" w:hAnsi="宋体" w:eastAsia="宋体"/>
          <w:sz w:val="32"/>
          <w:szCs w:val="32"/>
        </w:rPr>
        <w:t>万元，主要用于以下方面</w:t>
      </w:r>
      <w:r>
        <w:rPr>
          <w:rFonts w:hint="eastAsia" w:ascii="宋体" w:hAnsi="宋体" w:eastAsia="宋体"/>
          <w:sz w:val="32"/>
          <w:szCs w:val="32"/>
          <w:highlight w:val="none"/>
        </w:rPr>
        <w:t>：</w:t>
      </w:r>
      <w:r>
        <w:rPr>
          <w:rFonts w:hint="eastAsia" w:ascii="宋体" w:hAnsi="宋体" w:eastAsia="宋体"/>
          <w:sz w:val="32"/>
          <w:szCs w:val="32"/>
          <w:highlight w:val="none"/>
          <w:lang w:eastAsia="zh-CN"/>
        </w:rPr>
        <w:t>社会保障和就业支出</w:t>
      </w:r>
      <w:r>
        <w:rPr>
          <w:rFonts w:hint="eastAsia" w:ascii="宋体" w:hAnsi="宋体" w:eastAsia="宋体"/>
          <w:sz w:val="32"/>
          <w:szCs w:val="32"/>
          <w:highlight w:val="none"/>
          <w:lang w:val="en-US" w:eastAsia="zh-CN"/>
        </w:rPr>
        <w:t>12.38万元，占0.76%，农林水</w:t>
      </w:r>
      <w:r>
        <w:rPr>
          <w:rFonts w:hint="eastAsia" w:ascii="宋体" w:hAnsi="宋体" w:eastAsia="宋体"/>
          <w:sz w:val="32"/>
          <w:szCs w:val="32"/>
          <w:highlight w:val="none"/>
        </w:rPr>
        <w:t>支出</w:t>
      </w:r>
      <w:r>
        <w:rPr>
          <w:rFonts w:hint="eastAsia" w:ascii="宋体" w:hAnsi="宋体" w:eastAsia="宋体"/>
          <w:sz w:val="32"/>
          <w:szCs w:val="32"/>
          <w:highlight w:val="none"/>
          <w:lang w:val="en-US" w:eastAsia="zh-CN"/>
        </w:rPr>
        <w:t>1616.57</w:t>
      </w:r>
      <w:r>
        <w:rPr>
          <w:rFonts w:hint="eastAsia" w:ascii="宋体" w:hAnsi="宋体" w:eastAsia="宋体"/>
          <w:sz w:val="32"/>
          <w:szCs w:val="32"/>
          <w:highlight w:val="none"/>
        </w:rPr>
        <w:t>万元，占</w:t>
      </w:r>
      <w:r>
        <w:rPr>
          <w:rFonts w:hint="eastAsia" w:ascii="宋体" w:hAnsi="宋体" w:eastAsia="宋体"/>
          <w:sz w:val="32"/>
          <w:szCs w:val="32"/>
          <w:highlight w:val="none"/>
          <w:lang w:val="en-US" w:eastAsia="zh-CN"/>
        </w:rPr>
        <w:t>99.24</w:t>
      </w:r>
      <w:r>
        <w:rPr>
          <w:rFonts w:hint="eastAsia" w:ascii="宋体" w:hAnsi="宋体" w:eastAsia="宋体"/>
          <w:sz w:val="32"/>
          <w:szCs w:val="32"/>
          <w:highlight w:val="none"/>
        </w:rPr>
        <w:t>%</w:t>
      </w:r>
      <w:r>
        <w:rPr>
          <w:rFonts w:hint="eastAsia" w:ascii="宋体" w:hAnsi="宋体" w:eastAsia="宋体"/>
          <w:sz w:val="32"/>
          <w:szCs w:val="32"/>
          <w:highlight w:val="none"/>
          <w:lang w:eastAsia="zh-CN"/>
        </w:rPr>
        <w:t>。</w:t>
      </w:r>
    </w:p>
    <w:p>
      <w:pPr>
        <w:pStyle w:val="10"/>
        <w:ind w:firstLine="800" w:firstLineChars="250"/>
        <w:outlineLvl w:val="1"/>
        <w:rPr>
          <w:rFonts w:ascii="宋体" w:hAnsi="宋体" w:eastAsia="宋体"/>
          <w:b/>
          <w:sz w:val="32"/>
          <w:szCs w:val="32"/>
          <w:highlight w:val="none"/>
        </w:rPr>
      </w:pPr>
      <w:r>
        <w:rPr>
          <w:rFonts w:hint="eastAsia" w:ascii="宋体" w:hAnsi="宋体" w:eastAsia="宋体"/>
          <w:b/>
          <w:sz w:val="32"/>
          <w:szCs w:val="32"/>
          <w:highlight w:val="none"/>
        </w:rPr>
        <w:t>（三）财政拨款支出决算具体情况</w:t>
      </w:r>
    </w:p>
    <w:p>
      <w:pPr>
        <w:pStyle w:val="10"/>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389.56</w:t>
      </w:r>
      <w:r>
        <w:rPr>
          <w:rFonts w:hint="eastAsia" w:ascii="宋体" w:hAnsi="宋体" w:eastAsia="宋体"/>
          <w:sz w:val="32"/>
          <w:szCs w:val="32"/>
        </w:rPr>
        <w:t>万元，支出决算数为</w:t>
      </w:r>
      <w:r>
        <w:rPr>
          <w:rFonts w:hint="eastAsia" w:ascii="宋体" w:hAnsi="宋体" w:eastAsia="宋体"/>
          <w:sz w:val="32"/>
          <w:szCs w:val="32"/>
          <w:lang w:val="en-US" w:eastAsia="zh-CN"/>
        </w:rPr>
        <w:t>1628.97</w:t>
      </w:r>
      <w:r>
        <w:rPr>
          <w:rFonts w:hint="eastAsia" w:ascii="宋体" w:hAnsi="宋体" w:eastAsia="宋体"/>
          <w:sz w:val="32"/>
          <w:szCs w:val="32"/>
        </w:rPr>
        <w:t>万元，完成年初预算的</w:t>
      </w:r>
      <w:r>
        <w:rPr>
          <w:rFonts w:hint="eastAsia" w:ascii="宋体" w:hAnsi="宋体" w:eastAsia="宋体"/>
          <w:sz w:val="32"/>
          <w:szCs w:val="32"/>
          <w:lang w:val="en-US" w:eastAsia="zh-CN"/>
        </w:rPr>
        <w:t>418.16</w:t>
      </w:r>
      <w:r>
        <w:rPr>
          <w:rFonts w:hint="eastAsia" w:ascii="宋体" w:hAnsi="宋体" w:eastAsia="宋体"/>
          <w:sz w:val="32"/>
          <w:szCs w:val="32"/>
        </w:rPr>
        <w:t>%，其中：</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1、社会保障和就业支出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-就业补助</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w:t>
      </w:r>
      <w:r>
        <w:rPr>
          <w:rFonts w:hint="eastAsia" w:ascii="宋体" w:hAnsi="宋体" w:cs="黑体"/>
          <w:color w:val="000000"/>
          <w:kern w:val="0"/>
          <w:sz w:val="32"/>
          <w:szCs w:val="32"/>
          <w:lang w:val="en-US" w:eastAsia="zh-CN" w:bidi="ar-SA"/>
        </w:rPr>
        <w:t>其他就业补助支出（项）</w:t>
      </w:r>
    </w:p>
    <w:p>
      <w:pPr>
        <w:widowControl/>
        <w:spacing w:line="600" w:lineRule="exact"/>
        <w:ind w:firstLine="640" w:firstLineChars="200"/>
        <w:rPr>
          <w:rFonts w:hint="eastAsia" w:ascii="宋体" w:hAnsi="宋体" w:eastAsia="宋体" w:cs="黑体"/>
          <w:color w:val="FF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3</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于年初预算数的主要原因是：根据实际项目开展增加本年度</w:t>
      </w:r>
      <w:r>
        <w:rPr>
          <w:rFonts w:hint="eastAsia" w:ascii="宋体" w:hAnsi="宋体" w:cs="黑体"/>
          <w:color w:val="000000"/>
          <w:kern w:val="0"/>
          <w:sz w:val="32"/>
          <w:szCs w:val="32"/>
          <w:lang w:val="en-US" w:eastAsia="zh-CN" w:bidi="ar-SA"/>
        </w:rPr>
        <w:t>其他就业补助支出</w:t>
      </w:r>
      <w:r>
        <w:rPr>
          <w:rFonts w:hint="eastAsia" w:ascii="宋体" w:hAnsi="宋体" w:eastAsia="宋体" w:cs="黑体"/>
          <w:color w:val="000000"/>
          <w:kern w:val="0"/>
          <w:sz w:val="32"/>
          <w:szCs w:val="32"/>
          <w:lang w:val="en-US" w:eastAsia="zh-CN" w:bidi="ar-SA"/>
        </w:rPr>
        <w:t>。</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2、社会保障和就业支出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-抚恤</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-死亡抚恤</w:t>
      </w:r>
      <w:r>
        <w:rPr>
          <w:rFonts w:hint="eastAsia" w:ascii="宋体" w:hAnsi="宋体" w:cs="黑体"/>
          <w:color w:val="000000"/>
          <w:kern w:val="0"/>
          <w:sz w:val="32"/>
          <w:szCs w:val="32"/>
          <w:lang w:val="en-US" w:eastAsia="zh-CN" w:bidi="ar-SA"/>
        </w:rPr>
        <w:t>（项）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6.38</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于年初预算数的主要原因是：财政根据我单位死亡抚恤人员追加了预算。</w:t>
      </w:r>
    </w:p>
    <w:p>
      <w:pPr>
        <w:widowControl/>
        <w:numPr>
          <w:ilvl w:val="0"/>
          <w:numId w:val="0"/>
        </w:numPr>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w:t>
      </w:r>
      <w:r>
        <w:rPr>
          <w:rFonts w:hint="eastAsia" w:ascii="宋体" w:hAnsi="宋体" w:cs="黑体"/>
          <w:color w:val="000000"/>
          <w:kern w:val="0"/>
          <w:sz w:val="32"/>
          <w:szCs w:val="32"/>
          <w:lang w:val="en-US" w:eastAsia="zh-CN" w:bidi="ar-SA"/>
        </w:rPr>
        <w:t>残疾人事业（款）</w:t>
      </w:r>
      <w:r>
        <w:rPr>
          <w:rFonts w:hint="eastAsia" w:ascii="宋体" w:hAnsi="宋体" w:eastAsia="宋体" w:cs="黑体"/>
          <w:color w:val="000000"/>
          <w:kern w:val="0"/>
          <w:sz w:val="32"/>
          <w:szCs w:val="32"/>
          <w:lang w:val="en-US" w:eastAsia="zh-CN" w:bidi="ar-SA"/>
        </w:rPr>
        <w:t>-</w:t>
      </w:r>
      <w:r>
        <w:rPr>
          <w:rFonts w:hint="eastAsia" w:ascii="宋体" w:hAnsi="宋体" w:cs="黑体"/>
          <w:color w:val="000000"/>
          <w:kern w:val="0"/>
          <w:sz w:val="32"/>
          <w:szCs w:val="32"/>
          <w:lang w:val="en-US" w:eastAsia="zh-CN" w:bidi="ar-SA"/>
        </w:rPr>
        <w:t>其他残疾人事业支出（项）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3</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于年初预算数的主要原因是：根据实际项目开展增加本年度</w:t>
      </w:r>
      <w:r>
        <w:rPr>
          <w:rFonts w:hint="eastAsia" w:ascii="宋体" w:hAnsi="宋体" w:cs="黑体"/>
          <w:color w:val="000000"/>
          <w:kern w:val="0"/>
          <w:sz w:val="32"/>
          <w:szCs w:val="32"/>
          <w:lang w:val="en-US" w:eastAsia="zh-CN" w:bidi="ar-SA"/>
        </w:rPr>
        <w:t>其他残疾人事业支出</w:t>
      </w:r>
      <w:r>
        <w:rPr>
          <w:rFonts w:hint="eastAsia" w:ascii="宋体" w:hAnsi="宋体" w:eastAsia="宋体" w:cs="黑体"/>
          <w:color w:val="000000"/>
          <w:kern w:val="0"/>
          <w:sz w:val="32"/>
          <w:szCs w:val="32"/>
          <w:lang w:val="en-US" w:eastAsia="zh-CN" w:bidi="ar-SA"/>
        </w:rPr>
        <w:t>。</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-行政运行</w:t>
      </w:r>
      <w:r>
        <w:rPr>
          <w:rFonts w:hint="eastAsia" w:ascii="宋体" w:hAnsi="宋体" w:cs="黑体"/>
          <w:color w:val="000000"/>
          <w:kern w:val="0"/>
          <w:sz w:val="32"/>
          <w:szCs w:val="32"/>
          <w:lang w:val="en-US" w:eastAsia="zh-CN" w:bidi="ar-SA"/>
        </w:rPr>
        <w:t>（项）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22.62</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于年初预算数的主要原因是：财政根据我单位人员增减变动,以及实际工作开展需要调整了支出的功能科目。</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-科技转化与推广服务</w:t>
      </w:r>
      <w:r>
        <w:rPr>
          <w:rFonts w:hint="eastAsia" w:ascii="宋体" w:hAnsi="宋体" w:cs="黑体"/>
          <w:color w:val="000000"/>
          <w:kern w:val="0"/>
          <w:sz w:val="32"/>
          <w:szCs w:val="32"/>
          <w:lang w:val="en-US" w:eastAsia="zh-CN" w:bidi="ar-SA"/>
        </w:rPr>
        <w:t>（项）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112.07</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于年初预算数的主要原因是：财政根据我单位专项业务活动开展调整了支出的功能科目。</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-行业业务管理</w:t>
      </w:r>
      <w:r>
        <w:rPr>
          <w:rFonts w:hint="eastAsia" w:ascii="宋体" w:hAnsi="宋体" w:cs="黑体"/>
          <w:color w:val="000000"/>
          <w:kern w:val="0"/>
          <w:sz w:val="32"/>
          <w:szCs w:val="32"/>
          <w:lang w:val="en-US" w:eastAsia="zh-CN" w:bidi="ar-SA"/>
        </w:rPr>
        <w:t>（项）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389.56</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226.82</w:t>
      </w:r>
      <w:r>
        <w:rPr>
          <w:rFonts w:hint="eastAsia" w:ascii="宋体" w:hAnsi="宋体" w:eastAsia="宋体" w:cs="黑体"/>
          <w:color w:val="000000"/>
          <w:kern w:val="0"/>
          <w:sz w:val="32"/>
          <w:szCs w:val="32"/>
          <w:lang w:val="en-US" w:eastAsia="zh-CN" w:bidi="ar-SA"/>
        </w:rPr>
        <w:t>万元</w:t>
      </w:r>
      <w:r>
        <w:rPr>
          <w:rFonts w:hint="eastAsia" w:ascii="宋体" w:hAnsi="宋体" w:cs="黑体"/>
          <w:color w:val="000000"/>
          <w:kern w:val="0"/>
          <w:sz w:val="32"/>
          <w:szCs w:val="32"/>
          <w:lang w:val="en-US" w:eastAsia="zh-CN" w:bidi="ar-SA"/>
        </w:rPr>
        <w:t>，</w:t>
      </w:r>
      <w:r>
        <w:rPr>
          <w:rFonts w:hint="eastAsia" w:ascii="宋体" w:hAnsi="宋体" w:eastAsia="宋体" w:cs="黑体"/>
          <w:strike w:val="0"/>
          <w:dstrike w:val="0"/>
          <w:color w:val="000000"/>
          <w:kern w:val="0"/>
          <w:sz w:val="32"/>
          <w:szCs w:val="32"/>
          <w:highlight w:val="none"/>
          <w:lang w:val="en-US" w:eastAsia="zh-CN" w:bidi="ar-SA"/>
        </w:rPr>
        <w:t>完成年初预算的</w:t>
      </w:r>
      <w:r>
        <w:rPr>
          <w:rFonts w:hint="eastAsia" w:ascii="宋体" w:hAnsi="宋体" w:cs="黑体"/>
          <w:strike w:val="0"/>
          <w:dstrike w:val="0"/>
          <w:color w:val="000000"/>
          <w:kern w:val="0"/>
          <w:sz w:val="32"/>
          <w:szCs w:val="32"/>
          <w:highlight w:val="none"/>
          <w:lang w:val="en-US" w:eastAsia="zh-CN" w:bidi="ar-SA"/>
        </w:rPr>
        <w:t>58.22</w:t>
      </w:r>
      <w:r>
        <w:rPr>
          <w:rFonts w:hint="eastAsia" w:ascii="宋体" w:hAnsi="宋体" w:eastAsia="宋体" w:cs="黑体"/>
          <w:strike w:val="0"/>
          <w:dstrike w:val="0"/>
          <w:color w:val="000000"/>
          <w:kern w:val="0"/>
          <w:sz w:val="32"/>
          <w:szCs w:val="32"/>
          <w:highlight w:val="none"/>
          <w:lang w:val="en-US" w:eastAsia="zh-CN" w:bidi="ar-SA"/>
        </w:rPr>
        <w:t>%</w:t>
      </w:r>
      <w:r>
        <w:rPr>
          <w:rFonts w:hint="eastAsia" w:ascii="宋体" w:hAnsi="宋体" w:cs="黑体"/>
          <w:strike w:val="0"/>
          <w:dstrike w:val="0"/>
          <w:color w:val="000000"/>
          <w:kern w:val="0"/>
          <w:sz w:val="32"/>
          <w:szCs w:val="32"/>
          <w:highlight w:val="none"/>
          <w:lang w:val="en-US" w:eastAsia="zh-CN" w:bidi="ar-SA"/>
        </w:rPr>
        <w:t>，</w:t>
      </w:r>
      <w:r>
        <w:rPr>
          <w:rFonts w:hint="eastAsia" w:ascii="宋体" w:hAnsi="宋体" w:eastAsia="宋体" w:cs="黑体"/>
          <w:color w:val="000000"/>
          <w:kern w:val="0"/>
          <w:sz w:val="32"/>
          <w:szCs w:val="32"/>
          <w:lang w:val="en-US" w:eastAsia="zh-CN" w:bidi="ar-SA"/>
        </w:rPr>
        <w:t>决算数</w:t>
      </w:r>
      <w:r>
        <w:rPr>
          <w:rFonts w:hint="eastAsia" w:ascii="宋体" w:hAnsi="宋体" w:cs="黑体"/>
          <w:color w:val="000000"/>
          <w:kern w:val="0"/>
          <w:sz w:val="32"/>
          <w:szCs w:val="32"/>
          <w:lang w:val="en-US" w:eastAsia="zh-CN" w:bidi="ar-SA"/>
        </w:rPr>
        <w:t>小</w:t>
      </w:r>
      <w:r>
        <w:rPr>
          <w:rFonts w:hint="eastAsia" w:ascii="宋体" w:hAnsi="宋体" w:eastAsia="宋体" w:cs="黑体"/>
          <w:color w:val="000000"/>
          <w:kern w:val="0"/>
          <w:sz w:val="32"/>
          <w:szCs w:val="32"/>
          <w:lang w:val="en-US" w:eastAsia="zh-CN" w:bidi="ar-SA"/>
        </w:rPr>
        <w:t>于年初预算数的主要原因是：财政根据我单位专项业务活动开展调整了支出的功能科目。</w:t>
      </w:r>
    </w:p>
    <w:p>
      <w:pPr>
        <w:widowControl/>
        <w:spacing w:line="600" w:lineRule="exact"/>
        <w:rPr>
          <w:rFonts w:hint="default"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w:t>
      </w:r>
      <w:r>
        <w:rPr>
          <w:rFonts w:hint="eastAsia" w:ascii="宋体" w:hAnsi="宋体" w:cs="黑体"/>
          <w:color w:val="000000"/>
          <w:kern w:val="0"/>
          <w:sz w:val="32"/>
          <w:szCs w:val="32"/>
          <w:lang w:val="en-US" w:eastAsia="zh-CN" w:bidi="ar-SA"/>
        </w:rPr>
        <w:t>农业生产发展（项）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978.11</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于年初预算数的主要原因是：财政根据我单位专项业务活动开展调整了支出的功能科目。</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cs="黑体"/>
          <w:color w:val="000000"/>
          <w:kern w:val="0"/>
          <w:sz w:val="32"/>
          <w:szCs w:val="32"/>
          <w:lang w:val="en-US" w:eastAsia="zh-CN" w:bidi="ar-SA"/>
        </w:rPr>
        <w:t>8</w:t>
      </w:r>
      <w:r>
        <w:rPr>
          <w:rFonts w:hint="eastAsia" w:ascii="宋体" w:hAnsi="宋体" w:eastAsia="宋体" w:cs="黑体"/>
          <w:color w:val="000000"/>
          <w:kern w:val="0"/>
          <w:sz w:val="32"/>
          <w:szCs w:val="32"/>
          <w:lang w:val="en-US" w:eastAsia="zh-CN" w:bidi="ar-SA"/>
        </w:rPr>
        <w:t>、农林水支出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w:t>
      </w:r>
      <w:r>
        <w:rPr>
          <w:rFonts w:hint="eastAsia" w:ascii="宋体" w:hAnsi="宋体" w:cs="黑体"/>
          <w:color w:val="000000"/>
          <w:kern w:val="0"/>
          <w:sz w:val="32"/>
          <w:szCs w:val="32"/>
          <w:lang w:val="en-US" w:eastAsia="zh-CN" w:bidi="ar-SA"/>
        </w:rPr>
        <w:t>农村合作经济（项）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万元,支出决算为24</w:t>
      </w:r>
      <w:r>
        <w:rPr>
          <w:rFonts w:hint="eastAsia" w:ascii="宋体" w:hAnsi="宋体" w:cs="黑体"/>
          <w:color w:val="000000"/>
          <w:kern w:val="0"/>
          <w:sz w:val="32"/>
          <w:szCs w:val="32"/>
          <w:lang w:val="en-US" w:eastAsia="zh-CN" w:bidi="ar-SA"/>
        </w:rPr>
        <w:t>5</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于年初预算数的主要原因是：财政根据我单位专项业务活动开展调整了支出的功能科目。</w:t>
      </w:r>
    </w:p>
    <w:p>
      <w:pPr>
        <w:widowControl/>
        <w:spacing w:line="600" w:lineRule="exact"/>
        <w:rPr>
          <w:rFonts w:hint="eastAsia" w:ascii="宋体" w:hAnsi="宋体" w:eastAsia="宋体" w:cs="黑体"/>
          <w:color w:val="000000"/>
          <w:kern w:val="0"/>
          <w:sz w:val="32"/>
          <w:szCs w:val="32"/>
          <w:lang w:val="en-US" w:eastAsia="zh-CN" w:bidi="ar-SA"/>
        </w:rPr>
      </w:pPr>
      <w:r>
        <w:rPr>
          <w:rFonts w:hint="eastAsia" w:ascii="宋体" w:hAnsi="宋体" w:cs="黑体"/>
          <w:color w:val="000000"/>
          <w:kern w:val="0"/>
          <w:sz w:val="32"/>
          <w:szCs w:val="32"/>
          <w:lang w:val="en-US" w:eastAsia="zh-CN" w:bidi="ar-SA"/>
        </w:rPr>
        <w:t>9</w:t>
      </w:r>
      <w:r>
        <w:rPr>
          <w:rFonts w:hint="eastAsia" w:ascii="宋体" w:hAnsi="宋体" w:eastAsia="宋体" w:cs="黑体"/>
          <w:color w:val="000000"/>
          <w:kern w:val="0"/>
          <w:sz w:val="32"/>
          <w:szCs w:val="32"/>
          <w:lang w:val="en-US" w:eastAsia="zh-CN" w:bidi="ar-SA"/>
        </w:rPr>
        <w:t>、农林水支出</w:t>
      </w:r>
      <w:r>
        <w:rPr>
          <w:rFonts w:hint="eastAsia" w:ascii="宋体" w:hAnsi="宋体" w:cs="黑体"/>
          <w:color w:val="000000"/>
          <w:kern w:val="0"/>
          <w:sz w:val="32"/>
          <w:szCs w:val="32"/>
          <w:lang w:val="en-US" w:eastAsia="zh-CN" w:bidi="ar-SA"/>
        </w:rPr>
        <w:t>（类）</w:t>
      </w:r>
      <w:r>
        <w:rPr>
          <w:rFonts w:hint="eastAsia" w:ascii="宋体" w:hAnsi="宋体" w:eastAsia="宋体" w:cs="黑体"/>
          <w:color w:val="000000"/>
          <w:kern w:val="0"/>
          <w:sz w:val="32"/>
          <w:szCs w:val="32"/>
          <w:lang w:val="en-US" w:eastAsia="zh-CN" w:bidi="ar-SA"/>
        </w:rPr>
        <w:t>-农业农村</w:t>
      </w:r>
      <w:r>
        <w:rPr>
          <w:rFonts w:hint="eastAsia" w:ascii="宋体" w:hAnsi="宋体" w:cs="黑体"/>
          <w:color w:val="000000"/>
          <w:kern w:val="0"/>
          <w:sz w:val="32"/>
          <w:szCs w:val="32"/>
          <w:lang w:val="en-US" w:eastAsia="zh-CN" w:bidi="ar-SA"/>
        </w:rPr>
        <w:t>（款）</w:t>
      </w:r>
      <w:r>
        <w:rPr>
          <w:rFonts w:hint="eastAsia" w:ascii="宋体" w:hAnsi="宋体" w:eastAsia="宋体" w:cs="黑体"/>
          <w:color w:val="000000"/>
          <w:kern w:val="0"/>
          <w:sz w:val="32"/>
          <w:szCs w:val="32"/>
          <w:lang w:val="en-US" w:eastAsia="zh-CN" w:bidi="ar-SA"/>
        </w:rPr>
        <w:t>-其他农业</w:t>
      </w:r>
      <w:r>
        <w:rPr>
          <w:rFonts w:hint="eastAsia" w:ascii="宋体" w:hAnsi="宋体" w:cs="黑体"/>
          <w:color w:val="000000"/>
          <w:kern w:val="0"/>
          <w:sz w:val="32"/>
          <w:szCs w:val="32"/>
          <w:lang w:val="en-US" w:eastAsia="zh-CN" w:bidi="ar-SA"/>
        </w:rPr>
        <w:t>农村</w:t>
      </w:r>
      <w:r>
        <w:rPr>
          <w:rFonts w:hint="eastAsia" w:ascii="宋体" w:hAnsi="宋体" w:eastAsia="宋体" w:cs="黑体"/>
          <w:color w:val="000000"/>
          <w:kern w:val="0"/>
          <w:sz w:val="32"/>
          <w:szCs w:val="32"/>
          <w:lang w:val="en-US" w:eastAsia="zh-CN" w:bidi="ar-SA"/>
        </w:rPr>
        <w:t>支出</w:t>
      </w:r>
      <w:r>
        <w:rPr>
          <w:rFonts w:hint="eastAsia" w:ascii="宋体" w:hAnsi="宋体" w:cs="黑体"/>
          <w:color w:val="000000"/>
          <w:kern w:val="0"/>
          <w:sz w:val="32"/>
          <w:szCs w:val="32"/>
          <w:lang w:val="en-US" w:eastAsia="zh-CN" w:bidi="ar-SA"/>
        </w:rPr>
        <w:t>（项）</w:t>
      </w:r>
    </w:p>
    <w:p>
      <w:pPr>
        <w:widowControl/>
        <w:spacing w:line="600" w:lineRule="exact"/>
        <w:ind w:firstLine="640" w:firstLineChars="200"/>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年初预算为</w:t>
      </w:r>
      <w:r>
        <w:rPr>
          <w:rFonts w:hint="eastAsia" w:ascii="宋体" w:hAnsi="宋体" w:cs="黑体"/>
          <w:color w:val="000000"/>
          <w:kern w:val="0"/>
          <w:sz w:val="32"/>
          <w:szCs w:val="32"/>
          <w:lang w:val="en-US" w:eastAsia="zh-CN" w:bidi="ar-SA"/>
        </w:rPr>
        <w:t>0</w:t>
      </w:r>
      <w:r>
        <w:rPr>
          <w:rFonts w:hint="eastAsia" w:ascii="宋体" w:hAnsi="宋体" w:eastAsia="宋体" w:cs="黑体"/>
          <w:color w:val="000000"/>
          <w:kern w:val="0"/>
          <w:sz w:val="32"/>
          <w:szCs w:val="32"/>
          <w:lang w:val="en-US" w:eastAsia="zh-CN" w:bidi="ar-SA"/>
        </w:rPr>
        <w:t>万元,支出决算为</w:t>
      </w:r>
      <w:r>
        <w:rPr>
          <w:rFonts w:hint="eastAsia" w:ascii="宋体" w:hAnsi="宋体" w:cs="黑体"/>
          <w:color w:val="000000"/>
          <w:kern w:val="0"/>
          <w:sz w:val="32"/>
          <w:szCs w:val="32"/>
          <w:lang w:val="en-US" w:eastAsia="zh-CN" w:bidi="ar-SA"/>
        </w:rPr>
        <w:t>31.97</w:t>
      </w:r>
      <w:r>
        <w:rPr>
          <w:rFonts w:hint="eastAsia" w:ascii="宋体" w:hAnsi="宋体" w:eastAsia="宋体" w:cs="黑体"/>
          <w:color w:val="000000"/>
          <w:kern w:val="0"/>
          <w:sz w:val="32"/>
          <w:szCs w:val="32"/>
          <w:lang w:val="en-US" w:eastAsia="zh-CN" w:bidi="ar-SA"/>
        </w:rPr>
        <w:t>万元,决算数</w:t>
      </w:r>
      <w:r>
        <w:rPr>
          <w:rFonts w:hint="eastAsia" w:ascii="宋体" w:hAnsi="宋体" w:cs="黑体"/>
          <w:color w:val="000000"/>
          <w:kern w:val="0"/>
          <w:sz w:val="32"/>
          <w:szCs w:val="32"/>
          <w:lang w:val="en-US" w:eastAsia="zh-CN" w:bidi="ar-SA"/>
        </w:rPr>
        <w:t>大</w:t>
      </w:r>
      <w:r>
        <w:rPr>
          <w:rFonts w:hint="eastAsia" w:ascii="宋体" w:hAnsi="宋体" w:eastAsia="宋体" w:cs="黑体"/>
          <w:color w:val="000000"/>
          <w:kern w:val="0"/>
          <w:sz w:val="32"/>
          <w:szCs w:val="32"/>
          <w:lang w:val="en-US" w:eastAsia="zh-CN" w:bidi="ar-SA"/>
        </w:rPr>
        <w:t>于年初预算数的主要原因是：财政根据我单位专项业务活动开展调整了支出的功能科目。</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405.86</w:t>
      </w:r>
      <w:r>
        <w:rPr>
          <w:rFonts w:hint="eastAsia" w:ascii="宋体" w:hAnsi="宋体" w:eastAsia="宋体"/>
          <w:sz w:val="32"/>
          <w:szCs w:val="32"/>
        </w:rPr>
        <w:t>万元，其中：人员经费</w:t>
      </w:r>
      <w:r>
        <w:rPr>
          <w:rFonts w:hint="eastAsia" w:ascii="宋体" w:hAnsi="宋体" w:eastAsia="宋体"/>
          <w:sz w:val="32"/>
          <w:szCs w:val="32"/>
          <w:lang w:val="en-US" w:eastAsia="zh-CN"/>
        </w:rPr>
        <w:t>304.87</w:t>
      </w:r>
      <w:r>
        <w:rPr>
          <w:rFonts w:hint="eastAsia" w:ascii="宋体" w:hAnsi="宋体" w:eastAsia="宋体"/>
          <w:sz w:val="32"/>
          <w:szCs w:val="32"/>
        </w:rPr>
        <w:t>万元，占基本支出的</w:t>
      </w:r>
      <w:r>
        <w:rPr>
          <w:rFonts w:hint="eastAsia" w:ascii="宋体" w:hAnsi="宋体" w:eastAsia="宋体"/>
          <w:sz w:val="32"/>
          <w:szCs w:val="32"/>
          <w:lang w:val="en-US" w:eastAsia="zh-CN"/>
        </w:rPr>
        <w:t>75.12</w:t>
      </w:r>
      <w:r>
        <w:rPr>
          <w:rFonts w:hint="eastAsia" w:ascii="宋体" w:hAnsi="宋体" w:eastAsia="宋体"/>
          <w:sz w:val="32"/>
          <w:szCs w:val="32"/>
        </w:rPr>
        <w:t>%,主要包括基本工资、津贴补贴、奖金、其他社会保障缴费、伙食补助费、绩效工资、机关事业单位基本养老保险缴费、职业年金缴费、其他工资福利支出、退休费、抚恤金、生活补助、救济费、医疗费、住房公积金、其他对个人和家庭的补助等；公用经费</w:t>
      </w:r>
      <w:r>
        <w:rPr>
          <w:rFonts w:hint="eastAsia" w:ascii="宋体" w:hAnsi="宋体" w:eastAsia="宋体"/>
          <w:sz w:val="32"/>
          <w:szCs w:val="32"/>
          <w:lang w:val="en-US" w:eastAsia="zh-CN"/>
        </w:rPr>
        <w:t>100.99</w:t>
      </w:r>
      <w:r>
        <w:rPr>
          <w:rFonts w:hint="eastAsia" w:ascii="宋体" w:hAnsi="宋体" w:eastAsia="宋体"/>
          <w:sz w:val="32"/>
          <w:szCs w:val="32"/>
        </w:rPr>
        <w:t>万元，占基本支出的</w:t>
      </w:r>
      <w:r>
        <w:rPr>
          <w:rFonts w:hint="eastAsia" w:ascii="宋体" w:hAnsi="宋体" w:eastAsia="宋体"/>
          <w:sz w:val="32"/>
          <w:szCs w:val="32"/>
          <w:lang w:val="en-US" w:eastAsia="zh-CN"/>
        </w:rPr>
        <w:t>24.88</w:t>
      </w:r>
      <w:r>
        <w:rPr>
          <w:rFonts w:hint="eastAsia" w:ascii="宋体" w:hAnsi="宋体" w:eastAsia="宋体"/>
          <w:sz w:val="32"/>
          <w:szCs w:val="32"/>
        </w:rPr>
        <w:t>%，主要包括办公费、印刷费、咨询费、手续费、水费、电费、邮电费、物业管理费、差旅费、维修（护）费、会议费、培训费、公务接待费、专用材料费、劳务费、委托业务费、工会经费、福利费、公务用车运行维护费、其他交通费用、其他商品和服务支出、办公设备购置、专业设备购置费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8.25</w:t>
      </w:r>
      <w:r>
        <w:rPr>
          <w:rFonts w:hint="eastAsia" w:ascii="宋体" w:hAnsi="宋体" w:eastAsia="宋体"/>
          <w:sz w:val="32"/>
          <w:szCs w:val="32"/>
        </w:rPr>
        <w:t>万元，支出决算为</w:t>
      </w:r>
      <w:r>
        <w:rPr>
          <w:rFonts w:hint="eastAsia" w:ascii="宋体" w:hAnsi="宋体" w:eastAsia="宋体"/>
          <w:sz w:val="32"/>
          <w:szCs w:val="32"/>
          <w:lang w:val="en-US" w:eastAsia="zh-CN"/>
        </w:rPr>
        <w:t>8.15</w:t>
      </w:r>
      <w:r>
        <w:rPr>
          <w:rFonts w:hint="eastAsia" w:ascii="宋体" w:hAnsi="宋体" w:eastAsia="宋体"/>
          <w:sz w:val="32"/>
          <w:szCs w:val="32"/>
        </w:rPr>
        <w:t>万元，完成预算的</w:t>
      </w:r>
      <w:r>
        <w:rPr>
          <w:rFonts w:hint="eastAsia" w:ascii="宋体" w:hAnsi="宋体" w:eastAsia="宋体"/>
          <w:sz w:val="32"/>
          <w:szCs w:val="32"/>
          <w:lang w:val="en-US" w:eastAsia="zh-CN"/>
        </w:rPr>
        <w:t>98.79</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万元，完成预算的</w:t>
      </w:r>
      <w:r>
        <w:rPr>
          <w:rFonts w:hint="eastAsia" w:ascii="宋体" w:hAnsi="宋体" w:eastAsia="宋体"/>
          <w:sz w:val="32"/>
          <w:szCs w:val="32"/>
          <w:lang w:val="en-US" w:eastAsia="zh-CN"/>
        </w:rPr>
        <w:t>0</w:t>
      </w:r>
      <w:r>
        <w:rPr>
          <w:rFonts w:hint="eastAsia" w:ascii="宋体" w:hAnsi="宋体" w:eastAsia="宋体"/>
          <w:sz w:val="32"/>
          <w:szCs w:val="32"/>
        </w:rPr>
        <w:t>%，决算数</w:t>
      </w:r>
      <w:r>
        <w:rPr>
          <w:rFonts w:hint="eastAsia" w:ascii="宋体" w:hAnsi="宋体" w:eastAsia="宋体"/>
          <w:sz w:val="32"/>
          <w:szCs w:val="32"/>
          <w:lang w:eastAsia="zh-CN"/>
        </w:rPr>
        <w:t>等于</w:t>
      </w:r>
      <w:r>
        <w:rPr>
          <w:rFonts w:hint="eastAsia" w:ascii="宋体" w:hAnsi="宋体" w:eastAsia="宋体"/>
          <w:sz w:val="32"/>
          <w:szCs w:val="32"/>
        </w:rPr>
        <w:t>预算数的主要原因是本年度无因公出国（境）费用，与上年相比</w:t>
      </w:r>
      <w:r>
        <w:rPr>
          <w:rFonts w:hint="eastAsia" w:ascii="宋体" w:hAnsi="宋体" w:eastAsia="宋体"/>
          <w:sz w:val="32"/>
          <w:szCs w:val="32"/>
          <w:lang w:val="en-US" w:eastAsia="zh-CN"/>
        </w:rPr>
        <w:t>无变化，</w:t>
      </w:r>
      <w:r>
        <w:rPr>
          <w:rFonts w:hint="eastAsia" w:ascii="宋体" w:hAnsi="宋体" w:eastAsia="宋体"/>
          <w:sz w:val="32"/>
          <w:szCs w:val="32"/>
        </w:rPr>
        <w:t>主要原因是本年度无因公出国（境）费用。</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8.25</w:t>
      </w:r>
      <w:r>
        <w:rPr>
          <w:rFonts w:hint="eastAsia" w:ascii="宋体" w:hAnsi="宋体" w:eastAsia="宋体"/>
          <w:sz w:val="32"/>
          <w:szCs w:val="32"/>
        </w:rPr>
        <w:t>万元，支出决算为</w:t>
      </w:r>
      <w:r>
        <w:rPr>
          <w:rFonts w:hint="eastAsia" w:ascii="宋体" w:hAnsi="宋体" w:eastAsia="宋体"/>
          <w:sz w:val="32"/>
          <w:szCs w:val="32"/>
          <w:lang w:val="en-US" w:eastAsia="zh-CN"/>
        </w:rPr>
        <w:t>8.15</w:t>
      </w:r>
      <w:r>
        <w:rPr>
          <w:rFonts w:hint="eastAsia" w:ascii="宋体" w:hAnsi="宋体" w:eastAsia="宋体"/>
          <w:sz w:val="32"/>
          <w:szCs w:val="32"/>
        </w:rPr>
        <w:t>万元，完成预算的</w:t>
      </w:r>
      <w:r>
        <w:rPr>
          <w:rFonts w:hint="eastAsia" w:ascii="宋体" w:hAnsi="宋体" w:eastAsia="宋体"/>
          <w:sz w:val="32"/>
          <w:szCs w:val="32"/>
          <w:lang w:val="en-US" w:eastAsia="zh-CN"/>
        </w:rPr>
        <w:t>98.79</w:t>
      </w:r>
      <w:r>
        <w:rPr>
          <w:rFonts w:hint="eastAsia" w:ascii="宋体" w:hAnsi="宋体" w:eastAsia="宋体"/>
          <w:sz w:val="32"/>
          <w:szCs w:val="32"/>
        </w:rPr>
        <w:t>%，决算数小于预算数的主要原因是认真贯彻落实中央八项规定”精神和厉行节约要求,从严控制“三公”经费开支，与上年相比减少</w:t>
      </w:r>
      <w:r>
        <w:rPr>
          <w:rFonts w:hint="eastAsia" w:ascii="宋体" w:hAnsi="宋体" w:eastAsia="宋体"/>
          <w:sz w:val="32"/>
          <w:szCs w:val="32"/>
          <w:lang w:val="en-US" w:eastAsia="zh-CN"/>
        </w:rPr>
        <w:t>0.61</w:t>
      </w:r>
      <w:r>
        <w:rPr>
          <w:rFonts w:hint="eastAsia" w:ascii="宋体" w:hAnsi="宋体" w:eastAsia="宋体"/>
          <w:sz w:val="32"/>
          <w:szCs w:val="32"/>
        </w:rPr>
        <w:t>万元，减少</w:t>
      </w:r>
      <w:r>
        <w:rPr>
          <w:rFonts w:hint="eastAsia" w:ascii="宋体" w:hAnsi="宋体" w:eastAsia="宋体"/>
          <w:sz w:val="32"/>
          <w:szCs w:val="32"/>
          <w:highlight w:val="none"/>
          <w:lang w:val="en-US" w:eastAsia="zh-CN"/>
        </w:rPr>
        <w:t>6.88</w:t>
      </w:r>
      <w:r>
        <w:rPr>
          <w:rFonts w:hint="eastAsia" w:ascii="宋体" w:hAnsi="宋体" w:eastAsia="宋体"/>
          <w:sz w:val="32"/>
          <w:szCs w:val="32"/>
          <w:highlight w:val="none"/>
        </w:rPr>
        <w:t>%</w:t>
      </w:r>
      <w:r>
        <w:rPr>
          <w:rFonts w:hint="eastAsia" w:ascii="宋体" w:hAnsi="宋体" w:eastAsia="宋体"/>
          <w:sz w:val="32"/>
          <w:szCs w:val="32"/>
          <w:lang w:eastAsia="zh-CN"/>
        </w:rPr>
        <w:t>，</w:t>
      </w:r>
      <w:r>
        <w:rPr>
          <w:rFonts w:hint="eastAsia" w:ascii="宋体" w:hAnsi="宋体" w:eastAsia="宋体"/>
          <w:sz w:val="32"/>
          <w:szCs w:val="32"/>
        </w:rPr>
        <w:t>减少的主要原因是认真贯彻落实中央八项规定”精神和厉行节约要求,从严控制“三公”经费开支。</w:t>
      </w:r>
    </w:p>
    <w:p>
      <w:pPr>
        <w:pStyle w:val="10"/>
        <w:ind w:firstLine="640" w:firstLineChars="200"/>
        <w:rPr>
          <w:rFonts w:ascii="宋体" w:hAnsi="宋体" w:eastAsia="宋体"/>
          <w:sz w:val="32"/>
          <w:szCs w:val="32"/>
        </w:rPr>
      </w:pPr>
      <w:r>
        <w:rPr>
          <w:rFonts w:hint="eastAsia" w:ascii="宋体" w:hAnsi="宋体" w:eastAsia="宋体"/>
          <w:sz w:val="32"/>
          <w:szCs w:val="32"/>
        </w:rPr>
        <w:t>公务用车购置费支出预算为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万元，完成预算的</w:t>
      </w:r>
      <w:r>
        <w:rPr>
          <w:rFonts w:hint="eastAsia" w:ascii="宋体" w:hAnsi="宋体" w:eastAsia="宋体"/>
          <w:sz w:val="32"/>
          <w:szCs w:val="32"/>
          <w:lang w:val="en-US" w:eastAsia="zh-CN"/>
        </w:rPr>
        <w:t>0</w:t>
      </w:r>
      <w:r>
        <w:rPr>
          <w:rFonts w:hint="eastAsia" w:ascii="宋体" w:hAnsi="宋体" w:eastAsia="宋体"/>
          <w:sz w:val="32"/>
          <w:szCs w:val="32"/>
        </w:rPr>
        <w:t>%，决算数</w:t>
      </w:r>
      <w:r>
        <w:rPr>
          <w:rFonts w:hint="eastAsia" w:ascii="宋体" w:hAnsi="宋体" w:eastAsia="宋体"/>
          <w:sz w:val="32"/>
          <w:szCs w:val="32"/>
          <w:lang w:eastAsia="zh-CN"/>
        </w:rPr>
        <w:t>等</w:t>
      </w:r>
      <w:r>
        <w:rPr>
          <w:rFonts w:hint="eastAsia" w:ascii="宋体" w:hAnsi="宋体" w:eastAsia="宋体"/>
          <w:sz w:val="32"/>
          <w:szCs w:val="32"/>
        </w:rPr>
        <w:t>于预算数的主要原因是</w:t>
      </w:r>
      <w:r>
        <w:rPr>
          <w:rFonts w:hint="eastAsia" w:ascii="宋体" w:hAnsi="宋体" w:eastAsia="宋体"/>
          <w:sz w:val="32"/>
          <w:szCs w:val="32"/>
          <w:lang w:eastAsia="zh-CN"/>
        </w:rPr>
        <w:t>本年度无</w:t>
      </w:r>
      <w:r>
        <w:rPr>
          <w:rFonts w:hint="eastAsia" w:ascii="宋体" w:hAnsi="宋体" w:eastAsia="宋体"/>
          <w:sz w:val="32"/>
          <w:szCs w:val="32"/>
        </w:rPr>
        <w:t>公务用车购置费</w:t>
      </w:r>
      <w:r>
        <w:rPr>
          <w:rFonts w:hint="eastAsia" w:ascii="宋体" w:hAnsi="宋体" w:eastAsia="宋体"/>
          <w:sz w:val="32"/>
          <w:szCs w:val="32"/>
          <w:lang w:eastAsia="zh-CN"/>
        </w:rPr>
        <w:t>用</w:t>
      </w:r>
      <w:r>
        <w:rPr>
          <w:rFonts w:hint="eastAsia" w:ascii="宋体" w:hAnsi="宋体" w:eastAsia="宋体"/>
          <w:sz w:val="32"/>
          <w:szCs w:val="32"/>
        </w:rPr>
        <w:t>，与上年相比增加</w:t>
      </w:r>
      <w:r>
        <w:rPr>
          <w:rFonts w:hint="eastAsia" w:ascii="宋体" w:hAnsi="宋体" w:eastAsia="宋体"/>
          <w:sz w:val="32"/>
          <w:szCs w:val="32"/>
          <w:lang w:val="en-US" w:eastAsia="zh-CN"/>
        </w:rPr>
        <w:t>0</w:t>
      </w:r>
      <w:r>
        <w:rPr>
          <w:rFonts w:hint="eastAsia" w:ascii="宋体" w:hAnsi="宋体" w:eastAsia="宋体"/>
          <w:sz w:val="32"/>
          <w:szCs w:val="32"/>
        </w:rPr>
        <w:t>万元，增长</w:t>
      </w:r>
      <w:r>
        <w:rPr>
          <w:rFonts w:hint="eastAsia" w:ascii="宋体" w:hAnsi="宋体" w:eastAsia="宋体"/>
          <w:sz w:val="32"/>
          <w:szCs w:val="32"/>
          <w:lang w:val="en-US" w:eastAsia="zh-CN"/>
        </w:rPr>
        <w:t>0</w:t>
      </w:r>
      <w:r>
        <w:rPr>
          <w:rFonts w:hint="eastAsia" w:ascii="宋体" w:hAnsi="宋体" w:eastAsia="宋体"/>
          <w:sz w:val="32"/>
          <w:szCs w:val="32"/>
        </w:rPr>
        <w:t>%,增长的主要原因是</w:t>
      </w:r>
      <w:r>
        <w:rPr>
          <w:rFonts w:hint="eastAsia" w:ascii="宋体" w:hAnsi="宋体" w:eastAsia="宋体"/>
          <w:sz w:val="32"/>
          <w:szCs w:val="32"/>
          <w:lang w:eastAsia="zh-CN"/>
        </w:rPr>
        <w:t>本年度无</w:t>
      </w:r>
      <w:r>
        <w:rPr>
          <w:rFonts w:hint="eastAsia" w:ascii="宋体" w:hAnsi="宋体" w:eastAsia="宋体"/>
          <w:sz w:val="32"/>
          <w:szCs w:val="32"/>
        </w:rPr>
        <w:t>公务用车购置费</w:t>
      </w:r>
      <w:r>
        <w:rPr>
          <w:rFonts w:hint="eastAsia" w:ascii="宋体" w:hAnsi="宋体" w:eastAsia="宋体"/>
          <w:sz w:val="32"/>
          <w:szCs w:val="32"/>
          <w:lang w:eastAsia="zh-CN"/>
        </w:rPr>
        <w:t>用</w:t>
      </w:r>
      <w:r>
        <w:rPr>
          <w:rFonts w:hint="eastAsia" w:ascii="宋体" w:hAnsi="宋体" w:eastAsia="宋体"/>
          <w:sz w:val="32"/>
          <w:szCs w:val="32"/>
        </w:rPr>
        <w:t>。</w:t>
      </w:r>
    </w:p>
    <w:p>
      <w:pPr>
        <w:pStyle w:val="10"/>
        <w:ind w:firstLine="640" w:firstLineChars="200"/>
        <w:rPr>
          <w:rFonts w:hint="eastAsia" w:ascii="宋体" w:hAnsi="宋体" w:eastAsia="宋体"/>
          <w:sz w:val="32"/>
          <w:szCs w:val="32"/>
        </w:rPr>
      </w:pPr>
      <w:r>
        <w:rPr>
          <w:rFonts w:hint="eastAsia" w:ascii="宋体" w:hAnsi="宋体" w:eastAsia="宋体"/>
          <w:sz w:val="32"/>
          <w:szCs w:val="32"/>
        </w:rPr>
        <w:t>公务用车运行维护费支出预算为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万元，完成预算的</w:t>
      </w:r>
      <w:r>
        <w:rPr>
          <w:rFonts w:hint="eastAsia" w:ascii="宋体" w:hAnsi="宋体" w:eastAsia="宋体"/>
          <w:sz w:val="32"/>
          <w:szCs w:val="32"/>
          <w:lang w:val="en-US" w:eastAsia="zh-CN"/>
        </w:rPr>
        <w:t>0</w:t>
      </w:r>
      <w:r>
        <w:rPr>
          <w:rFonts w:hint="eastAsia" w:ascii="宋体" w:hAnsi="宋体" w:eastAsia="宋体"/>
          <w:sz w:val="32"/>
          <w:szCs w:val="32"/>
        </w:rPr>
        <w:t>%，决算数</w:t>
      </w:r>
      <w:r>
        <w:rPr>
          <w:rFonts w:hint="eastAsia" w:ascii="宋体" w:hAnsi="宋体" w:eastAsia="宋体"/>
          <w:sz w:val="32"/>
          <w:szCs w:val="32"/>
          <w:lang w:eastAsia="zh-CN"/>
        </w:rPr>
        <w:t>等</w:t>
      </w:r>
      <w:r>
        <w:rPr>
          <w:rFonts w:hint="eastAsia" w:ascii="宋体" w:hAnsi="宋体" w:eastAsia="宋体"/>
          <w:sz w:val="32"/>
          <w:szCs w:val="32"/>
        </w:rPr>
        <w:t>于预算数的主要原因是</w:t>
      </w:r>
      <w:r>
        <w:rPr>
          <w:rFonts w:hint="eastAsia" w:ascii="宋体" w:hAnsi="宋体" w:eastAsia="宋体"/>
          <w:sz w:val="32"/>
          <w:szCs w:val="32"/>
          <w:lang w:eastAsia="zh-CN"/>
        </w:rPr>
        <w:t>本年度无</w:t>
      </w:r>
      <w:r>
        <w:rPr>
          <w:rFonts w:hint="eastAsia" w:ascii="宋体" w:hAnsi="宋体" w:eastAsia="宋体"/>
          <w:sz w:val="32"/>
          <w:szCs w:val="32"/>
        </w:rPr>
        <w:t>公务用车运行维护费</w:t>
      </w:r>
      <w:r>
        <w:rPr>
          <w:rFonts w:hint="eastAsia" w:ascii="宋体" w:hAnsi="宋体" w:eastAsia="宋体"/>
          <w:sz w:val="32"/>
          <w:szCs w:val="32"/>
          <w:lang w:eastAsia="zh-CN"/>
        </w:rPr>
        <w:t>用</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1.1</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eastAsia="zh-CN"/>
        </w:rPr>
        <w:t>减少</w:t>
      </w:r>
      <w:r>
        <w:rPr>
          <w:rFonts w:hint="eastAsia" w:ascii="宋体" w:hAnsi="宋体" w:eastAsia="宋体"/>
          <w:sz w:val="32"/>
          <w:szCs w:val="32"/>
        </w:rPr>
        <w:t>的主要原因是</w:t>
      </w:r>
      <w:r>
        <w:rPr>
          <w:rFonts w:hint="eastAsia" w:ascii="宋体" w:hAnsi="宋体" w:eastAsia="宋体"/>
          <w:sz w:val="32"/>
          <w:szCs w:val="32"/>
          <w:lang w:eastAsia="zh-CN"/>
        </w:rPr>
        <w:t>本年度无</w:t>
      </w:r>
      <w:r>
        <w:rPr>
          <w:rFonts w:hint="eastAsia" w:ascii="宋体" w:hAnsi="宋体" w:eastAsia="宋体"/>
          <w:sz w:val="32"/>
          <w:szCs w:val="32"/>
        </w:rPr>
        <w:t>公务用车运行维护费</w:t>
      </w:r>
      <w:r>
        <w:rPr>
          <w:rFonts w:hint="eastAsia" w:ascii="宋体" w:hAnsi="宋体" w:eastAsia="宋体"/>
          <w:sz w:val="32"/>
          <w:szCs w:val="32"/>
          <w:lang w:eastAsia="zh-CN"/>
        </w:rPr>
        <w:t>用</w:t>
      </w:r>
      <w:r>
        <w:rPr>
          <w:rFonts w:hint="eastAsia" w:ascii="宋体" w:hAnsi="宋体" w:eastAsia="宋体"/>
          <w:sz w:val="32"/>
          <w:szCs w:val="32"/>
        </w:rPr>
        <w:t>（车已上交国资办）。</w:t>
      </w:r>
    </w:p>
    <w:p>
      <w:pPr>
        <w:pStyle w:val="1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8.15</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%。其中：</w:t>
      </w:r>
    </w:p>
    <w:p>
      <w:pPr>
        <w:widowControl/>
        <w:spacing w:line="600" w:lineRule="exact"/>
        <w:ind w:firstLine="640" w:firstLineChars="200"/>
        <w:rPr>
          <w:rFonts w:hint="eastAsia" w:ascii="宋体" w:hAnsi="宋体" w:eastAsia="宋体"/>
          <w:sz w:val="32"/>
          <w:szCs w:val="32"/>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sz w:val="32"/>
          <w:szCs w:val="32"/>
          <w:lang w:eastAsia="zh-CN"/>
        </w:rPr>
        <w:t>，</w:t>
      </w:r>
      <w:r>
        <w:rPr>
          <w:rFonts w:hint="eastAsia" w:ascii="宋体" w:hAnsi="宋体" w:eastAsia="宋体"/>
          <w:sz w:val="32"/>
          <w:szCs w:val="32"/>
        </w:rPr>
        <w:t>主要是因本年度无因公出国（境）费。</w:t>
      </w:r>
    </w:p>
    <w:p>
      <w:pPr>
        <w:widowControl/>
        <w:spacing w:line="600" w:lineRule="exact"/>
        <w:ind w:firstLine="640" w:firstLineChars="200"/>
        <w:rPr>
          <w:rFonts w:ascii="仿宋" w:hAnsi="仿宋" w:eastAsia="仿宋" w:cs="仿宋"/>
          <w:color w:val="000000"/>
          <w:kern w:val="0"/>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8.1</w:t>
      </w:r>
      <w:r>
        <w:rPr>
          <w:rFonts w:hint="eastAsia" w:ascii="宋体" w:hAnsi="宋体"/>
          <w:sz w:val="32"/>
          <w:szCs w:val="32"/>
          <w:lang w:val="en-US" w:eastAsia="zh-CN"/>
        </w:rPr>
        <w:t>5</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210</w:t>
      </w:r>
      <w:r>
        <w:rPr>
          <w:rFonts w:hint="eastAsia" w:ascii="宋体" w:hAnsi="宋体" w:eastAsia="宋体"/>
          <w:sz w:val="32"/>
          <w:szCs w:val="32"/>
        </w:rPr>
        <w:t>个、来宾</w:t>
      </w:r>
      <w:r>
        <w:rPr>
          <w:rFonts w:hint="eastAsia" w:ascii="宋体" w:hAnsi="宋体" w:eastAsia="宋体"/>
          <w:sz w:val="32"/>
          <w:szCs w:val="32"/>
          <w:lang w:val="en-US" w:eastAsia="zh-CN"/>
        </w:rPr>
        <w:t>1352</w:t>
      </w:r>
      <w:r>
        <w:rPr>
          <w:rFonts w:hint="eastAsia" w:ascii="宋体" w:hAnsi="宋体" w:eastAsia="宋体"/>
          <w:sz w:val="32"/>
          <w:szCs w:val="32"/>
        </w:rPr>
        <w:t>人次，主要是用于与有关单位交流工作情况及接受相关部门检查指导工作发生的接待支出。</w:t>
      </w:r>
    </w:p>
    <w:p>
      <w:pPr>
        <w:ind w:firstLine="800" w:firstLineChars="250"/>
        <w:rPr>
          <w:rFonts w:hint="eastAsia" w:ascii="宋体" w:hAnsi="宋体" w:cs="黑体"/>
          <w:i/>
          <w:color w:val="FF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0</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万元，更新公务用车</w:t>
      </w:r>
      <w:r>
        <w:rPr>
          <w:rFonts w:hint="eastAsia" w:ascii="宋体" w:hAnsi="宋体"/>
          <w:sz w:val="32"/>
          <w:szCs w:val="32"/>
          <w:lang w:val="en-US" w:eastAsia="zh-CN"/>
        </w:rPr>
        <w:t>0</w:t>
      </w:r>
      <w:r>
        <w:rPr>
          <w:rFonts w:hint="eastAsia" w:ascii="宋体" w:hAnsi="宋体"/>
          <w:sz w:val="32"/>
          <w:szCs w:val="32"/>
        </w:rPr>
        <w:t>辆</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0</w:t>
      </w:r>
      <w:r>
        <w:rPr>
          <w:rFonts w:hint="eastAsia" w:ascii="宋体" w:hAnsi="宋体"/>
          <w:sz w:val="32"/>
          <w:szCs w:val="32"/>
        </w:rPr>
        <w:t>万元，主要是因为岳阳县实行公务用车改革，本单位公务用车购置数及保有量均为0辆，</w:t>
      </w:r>
      <w:r>
        <w:rPr>
          <w:rFonts w:hint="eastAsia" w:ascii="宋体" w:hAnsi="宋体"/>
          <w:sz w:val="32"/>
          <w:szCs w:val="32"/>
          <w:lang w:eastAsia="zh-CN"/>
        </w:rPr>
        <w:t>仅</w:t>
      </w:r>
      <w:r>
        <w:rPr>
          <w:rFonts w:hint="eastAsia" w:ascii="宋体" w:hAnsi="宋体"/>
          <w:sz w:val="32"/>
          <w:szCs w:val="32"/>
        </w:rPr>
        <w:t>账面上还体现有1台车辆（车已上交国资办），截止2021年12月31日，我单位开支财政拨款的公务用车保有量为</w:t>
      </w:r>
      <w:r>
        <w:rPr>
          <w:rFonts w:hint="eastAsia" w:ascii="宋体" w:hAnsi="宋体"/>
          <w:sz w:val="32"/>
          <w:szCs w:val="32"/>
          <w:lang w:val="en-US" w:eastAsia="zh-CN"/>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widowControl/>
        <w:spacing w:line="600" w:lineRule="exact"/>
        <w:ind w:firstLine="640"/>
        <w:rPr>
          <w:rFonts w:hint="default" w:ascii="宋体" w:hAnsi="宋体" w:eastAsia="宋体"/>
          <w:i/>
          <w:color w:val="FF0000"/>
          <w:sz w:val="32"/>
          <w:szCs w:val="32"/>
          <w:lang w:val="en-US" w:eastAsia="zh-CN"/>
        </w:rPr>
      </w:pPr>
      <w:r>
        <w:rPr>
          <w:rFonts w:hint="eastAsia" w:ascii="宋体" w:hAnsi="宋体" w:eastAsia="宋体" w:cs="黑体"/>
          <w:color w:val="auto"/>
          <w:kern w:val="2"/>
          <w:sz w:val="32"/>
          <w:szCs w:val="32"/>
          <w:lang w:val="en-US" w:eastAsia="zh-CN" w:bidi="ar-SA"/>
        </w:rPr>
        <w:t>2021年度</w:t>
      </w:r>
      <w:r>
        <w:rPr>
          <w:rFonts w:hint="eastAsia" w:ascii="宋体" w:hAnsi="宋体"/>
          <w:sz w:val="32"/>
          <w:szCs w:val="32"/>
        </w:rPr>
        <w:t>本单位无政府性基金收支</w:t>
      </w:r>
    </w:p>
    <w:p>
      <w:pPr>
        <w:pStyle w:val="10"/>
        <w:outlineLvl w:val="0"/>
        <w:rPr>
          <w:rFonts w:hAnsi="黑体"/>
          <w:b/>
          <w:sz w:val="32"/>
          <w:szCs w:val="32"/>
        </w:rPr>
      </w:pPr>
      <w:r>
        <w:rPr>
          <w:rFonts w:hint="eastAsia" w:hAnsi="黑体"/>
          <w:b/>
          <w:sz w:val="32"/>
          <w:szCs w:val="32"/>
          <w:lang w:val="en-US" w:eastAsia="zh-CN"/>
        </w:rPr>
        <w:t>九、202</w:t>
      </w:r>
      <w:r>
        <w:rPr>
          <w:rFonts w:hint="eastAsia" w:hAnsi="黑体"/>
          <w:b/>
          <w:sz w:val="32"/>
          <w:szCs w:val="32"/>
        </w:rPr>
        <w:t>1年度预算绩效情况说明</w:t>
      </w:r>
    </w:p>
    <w:p>
      <w:pPr>
        <w:autoSpaceDE w:val="0"/>
        <w:autoSpaceDN w:val="0"/>
        <w:adjustRightInd w:val="0"/>
        <w:ind w:firstLine="640" w:firstLineChars="200"/>
        <w:jc w:val="left"/>
        <w:outlineLvl w:val="1"/>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987.11</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80.7</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个政府性基金预算项目支出开展绩效自评，共涉及资金</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万元，占政府性基金预算项目支出总额的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个国有资本经营预算项目支出开展绩效自评，共涉及资金</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万元，占国有资本经营预算项目支出总额的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w:t>
      </w:r>
    </w:p>
    <w:p>
      <w:pPr>
        <w:pStyle w:val="4"/>
        <w:spacing w:after="0" w:line="600" w:lineRule="exact"/>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农机购置补贴</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个项目开展了部门评价，涉及一般公共预算支出</w:t>
      </w:r>
      <w:r>
        <w:rPr>
          <w:rFonts w:hint="eastAsia" w:ascii="宋体" w:hAnsi="宋体" w:cs="黑体"/>
          <w:color w:val="000000"/>
          <w:kern w:val="0"/>
          <w:sz w:val="32"/>
          <w:szCs w:val="32"/>
          <w:lang w:val="en-US" w:eastAsia="zh-CN"/>
        </w:rPr>
        <w:t>987.11</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万元，国有资本经营预算支出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万元。从评价情况来看，</w:t>
      </w:r>
      <w:r>
        <w:rPr>
          <w:rFonts w:hint="eastAsia" w:ascii="宋体" w:hAnsi="宋体" w:cs="黑体"/>
          <w:color w:val="000000"/>
          <w:kern w:val="0"/>
          <w:sz w:val="32"/>
          <w:szCs w:val="32"/>
          <w:lang w:eastAsia="zh-CN"/>
        </w:rPr>
        <w:t>农</w:t>
      </w:r>
      <w:r>
        <w:rPr>
          <w:rFonts w:hint="eastAsia" w:ascii="宋体" w:hAnsi="宋体" w:cs="黑体"/>
          <w:color w:val="000000"/>
          <w:kern w:val="0"/>
          <w:sz w:val="32"/>
          <w:szCs w:val="32"/>
        </w:rPr>
        <w:t>机购置补贴政策的落实，促进了我县农业机械化水平的显著提高，充分发挥了农业机械在农业生产中主力军的作用，通过农机购置补贴，拉动全县投入在</w:t>
      </w:r>
      <w:r>
        <w:rPr>
          <w:rFonts w:hint="eastAsia" w:ascii="宋体" w:hAnsi="宋体" w:cs="黑体"/>
          <w:color w:val="000000"/>
          <w:kern w:val="0"/>
          <w:sz w:val="32"/>
          <w:szCs w:val="32"/>
          <w:lang w:val="en-US" w:eastAsia="zh-CN"/>
        </w:rPr>
        <w:t>1900多</w:t>
      </w:r>
      <w:r>
        <w:rPr>
          <w:rFonts w:hint="eastAsia" w:ascii="宋体" w:hAnsi="宋体" w:cs="黑体"/>
          <w:color w:val="000000"/>
          <w:kern w:val="0"/>
          <w:sz w:val="32"/>
          <w:szCs w:val="32"/>
        </w:rPr>
        <w:t>万元以上，有力促进了我县经济的健康发展,顺利实现了我县在农机发展中“十</w:t>
      </w:r>
      <w:r>
        <w:rPr>
          <w:rFonts w:hint="eastAsia" w:ascii="宋体" w:hAnsi="宋体" w:cs="黑体"/>
          <w:color w:val="000000"/>
          <w:kern w:val="0"/>
          <w:sz w:val="32"/>
          <w:szCs w:val="32"/>
          <w:lang w:eastAsia="zh-CN"/>
        </w:rPr>
        <w:t>四</w:t>
      </w:r>
      <w:r>
        <w:rPr>
          <w:rFonts w:hint="eastAsia" w:ascii="宋体" w:hAnsi="宋体" w:cs="黑体"/>
          <w:color w:val="000000"/>
          <w:kern w:val="0"/>
          <w:sz w:val="32"/>
          <w:szCs w:val="32"/>
        </w:rPr>
        <w:t>五”的战略目标。</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农业机械化服务中心</w:t>
      </w:r>
      <w:r>
        <w:rPr>
          <w:rFonts w:hint="eastAsia" w:ascii="宋体" w:hAnsi="宋体" w:cs="黑体"/>
          <w:color w:val="000000"/>
          <w:kern w:val="0"/>
          <w:sz w:val="32"/>
          <w:szCs w:val="32"/>
        </w:rPr>
        <w:t>开展整体支出绩效评价，涉及一般公共预算支出</w:t>
      </w:r>
      <w:r>
        <w:rPr>
          <w:rFonts w:hint="eastAsia" w:ascii="宋体" w:hAnsi="宋体" w:cs="黑体"/>
          <w:color w:val="000000"/>
          <w:kern w:val="0"/>
          <w:sz w:val="32"/>
          <w:szCs w:val="32"/>
          <w:lang w:val="en-US" w:eastAsia="zh-CN"/>
        </w:rPr>
        <w:t>1628.97</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万元。从评价情况来看，202</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年</w:t>
      </w:r>
      <w:r>
        <w:rPr>
          <w:rFonts w:hint="eastAsia" w:ascii="宋体" w:hAnsi="宋体" w:cs="黑体"/>
          <w:color w:val="000000"/>
          <w:kern w:val="0"/>
          <w:sz w:val="32"/>
          <w:szCs w:val="32"/>
          <w:lang w:eastAsia="zh-CN"/>
        </w:rPr>
        <w:t>是“十四五”开局之年，</w:t>
      </w:r>
      <w:r>
        <w:rPr>
          <w:rFonts w:hint="eastAsia" w:ascii="宋体" w:hAnsi="宋体" w:cs="黑体"/>
          <w:color w:val="000000"/>
          <w:kern w:val="0"/>
          <w:sz w:val="32"/>
          <w:szCs w:val="32"/>
        </w:rPr>
        <w:t>在省农业农村厅、市农业农村局、县委、县政府及县农业农村局的正确领导下，全体农机干部职工认真履行工作职责，扎实工作，开拓创新，推进了农机化工作健康持续发展。</w:t>
      </w:r>
    </w:p>
    <w:p>
      <w:pPr>
        <w:autoSpaceDE w:val="0"/>
        <w:autoSpaceDN w:val="0"/>
        <w:adjustRightInd w:val="0"/>
        <w:ind w:firstLine="640" w:firstLineChars="200"/>
        <w:jc w:val="left"/>
        <w:outlineLvl w:val="1"/>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（2）部门决算中项目绩效自评结果（如有）。</w:t>
      </w:r>
    </w:p>
    <w:p>
      <w:pPr>
        <w:spacing w:line="600" w:lineRule="exact"/>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eastAsia="zh-CN"/>
        </w:rPr>
        <w:t>农机购置补贴</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98</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987.11</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w:t>
      </w:r>
      <w:r>
        <w:rPr>
          <w:rFonts w:hint="eastAsia" w:ascii="宋体" w:hAnsi="宋体" w:cs="黑体"/>
          <w:color w:val="000000"/>
          <w:kern w:val="0"/>
          <w:sz w:val="32"/>
          <w:szCs w:val="32"/>
          <w:lang w:val="en-US" w:eastAsia="zh-CN"/>
        </w:rPr>
        <w:t>2021年</w:t>
      </w:r>
      <w:r>
        <w:rPr>
          <w:rFonts w:hint="eastAsia" w:ascii="宋体" w:hAnsi="宋体" w:cs="黑体"/>
          <w:color w:val="000000"/>
          <w:kern w:val="0"/>
          <w:sz w:val="32"/>
          <w:szCs w:val="32"/>
          <w:lang w:eastAsia="zh-CN"/>
        </w:rPr>
        <w:t>争取</w:t>
      </w:r>
      <w:r>
        <w:rPr>
          <w:rFonts w:hint="eastAsia" w:ascii="宋体" w:hAnsi="宋体" w:cs="黑体"/>
          <w:color w:val="000000"/>
          <w:kern w:val="0"/>
          <w:sz w:val="32"/>
          <w:szCs w:val="32"/>
        </w:rPr>
        <w:t>农机购置补贴资金</w:t>
      </w:r>
      <w:r>
        <w:rPr>
          <w:rFonts w:hint="eastAsia" w:ascii="宋体" w:hAnsi="宋体" w:cs="黑体"/>
          <w:color w:val="000000"/>
          <w:kern w:val="0"/>
          <w:sz w:val="32"/>
          <w:szCs w:val="32"/>
          <w:lang w:val="en-US" w:eastAsia="zh-CN"/>
        </w:rPr>
        <w:t>1850多</w:t>
      </w:r>
      <w:r>
        <w:rPr>
          <w:rFonts w:hint="eastAsia" w:ascii="宋体" w:hAnsi="宋体" w:cs="黑体"/>
          <w:color w:val="000000"/>
          <w:kern w:val="0"/>
          <w:sz w:val="32"/>
          <w:szCs w:val="32"/>
        </w:rPr>
        <w:t>万元，补贴农机具</w:t>
      </w:r>
      <w:r>
        <w:rPr>
          <w:rFonts w:hint="eastAsia" w:ascii="宋体" w:hAnsi="宋体" w:cs="黑体"/>
          <w:color w:val="000000"/>
          <w:kern w:val="0"/>
          <w:sz w:val="32"/>
          <w:szCs w:val="32"/>
          <w:lang w:val="en-US" w:eastAsia="zh-CN"/>
        </w:rPr>
        <w:t>1140</w:t>
      </w:r>
      <w:r>
        <w:rPr>
          <w:rFonts w:hint="eastAsia" w:ascii="宋体" w:hAnsi="宋体" w:cs="黑体"/>
          <w:color w:val="000000"/>
          <w:kern w:val="0"/>
          <w:sz w:val="32"/>
          <w:szCs w:val="32"/>
          <w:lang w:eastAsia="zh-CN"/>
        </w:rPr>
        <w:t>台/套</w:t>
      </w:r>
      <w:r>
        <w:rPr>
          <w:rFonts w:hint="eastAsia" w:ascii="宋体" w:hAnsi="宋体" w:cs="黑体"/>
          <w:color w:val="000000"/>
          <w:kern w:val="0"/>
          <w:sz w:val="32"/>
          <w:szCs w:val="32"/>
        </w:rPr>
        <w:t>,受益农户近</w:t>
      </w:r>
      <w:r>
        <w:rPr>
          <w:rFonts w:hint="eastAsia" w:ascii="宋体" w:hAnsi="宋体" w:cs="黑体"/>
          <w:color w:val="000000"/>
          <w:kern w:val="0"/>
          <w:sz w:val="32"/>
          <w:szCs w:val="32"/>
          <w:lang w:val="en-US" w:eastAsia="zh-CN"/>
        </w:rPr>
        <w:t>835</w:t>
      </w:r>
      <w:r>
        <w:rPr>
          <w:rFonts w:hint="eastAsia" w:ascii="宋体" w:hAnsi="宋体" w:cs="黑体"/>
          <w:color w:val="000000"/>
          <w:kern w:val="0"/>
          <w:sz w:val="32"/>
          <w:szCs w:val="32"/>
        </w:rPr>
        <w:t>户，新增</w:t>
      </w:r>
      <w:r>
        <w:rPr>
          <w:rFonts w:hint="eastAsia" w:ascii="宋体" w:hAnsi="宋体" w:cs="黑体"/>
          <w:color w:val="000000"/>
          <w:kern w:val="0"/>
          <w:sz w:val="32"/>
          <w:szCs w:val="32"/>
          <w:lang w:eastAsia="zh-CN"/>
        </w:rPr>
        <w:t>大型拖拉机</w:t>
      </w:r>
      <w:r>
        <w:rPr>
          <w:rFonts w:hint="eastAsia" w:ascii="宋体" w:hAnsi="宋体" w:cs="黑体"/>
          <w:color w:val="000000"/>
          <w:kern w:val="0"/>
          <w:sz w:val="32"/>
          <w:szCs w:val="32"/>
          <w:lang w:val="en-US" w:eastAsia="zh-CN"/>
        </w:rPr>
        <w:t>68</w:t>
      </w:r>
      <w:r>
        <w:rPr>
          <w:rFonts w:hint="eastAsia" w:ascii="宋体" w:hAnsi="宋体" w:cs="黑体"/>
          <w:color w:val="000000"/>
          <w:kern w:val="0"/>
          <w:sz w:val="32"/>
          <w:szCs w:val="32"/>
          <w:lang w:eastAsia="zh-CN"/>
        </w:rPr>
        <w:t>台/套、收割机</w:t>
      </w:r>
      <w:r>
        <w:rPr>
          <w:rFonts w:hint="eastAsia" w:ascii="宋体" w:hAnsi="宋体" w:cs="黑体"/>
          <w:color w:val="000000"/>
          <w:kern w:val="0"/>
          <w:sz w:val="32"/>
          <w:szCs w:val="32"/>
          <w:lang w:val="en-US" w:eastAsia="zh-CN"/>
        </w:rPr>
        <w:t>87</w:t>
      </w:r>
      <w:r>
        <w:rPr>
          <w:rFonts w:hint="eastAsia" w:ascii="宋体" w:hAnsi="宋体" w:cs="黑体"/>
          <w:color w:val="000000"/>
          <w:kern w:val="0"/>
          <w:sz w:val="32"/>
          <w:szCs w:val="32"/>
          <w:lang w:eastAsia="zh-CN"/>
        </w:rPr>
        <w:t>台/套、</w:t>
      </w:r>
      <w:r>
        <w:rPr>
          <w:rFonts w:hint="eastAsia" w:ascii="宋体" w:hAnsi="宋体" w:cs="黑体"/>
          <w:color w:val="000000"/>
          <w:kern w:val="0"/>
          <w:sz w:val="32"/>
          <w:szCs w:val="32"/>
        </w:rPr>
        <w:t>高速插秧机</w:t>
      </w:r>
      <w:r>
        <w:rPr>
          <w:rFonts w:hint="eastAsia" w:ascii="宋体" w:hAnsi="宋体" w:cs="黑体"/>
          <w:color w:val="000000"/>
          <w:kern w:val="0"/>
          <w:sz w:val="32"/>
          <w:szCs w:val="32"/>
          <w:lang w:val="en-US" w:eastAsia="zh-CN"/>
        </w:rPr>
        <w:t>91</w:t>
      </w:r>
      <w:r>
        <w:rPr>
          <w:rFonts w:hint="eastAsia" w:ascii="宋体" w:hAnsi="宋体" w:cs="黑体"/>
          <w:color w:val="000000"/>
          <w:kern w:val="0"/>
          <w:sz w:val="32"/>
          <w:szCs w:val="32"/>
        </w:rPr>
        <w:t>台</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套</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有序抛秧机</w:t>
      </w:r>
      <w:r>
        <w:rPr>
          <w:rFonts w:hint="eastAsia" w:ascii="宋体" w:hAnsi="宋体" w:cs="黑体"/>
          <w:color w:val="000000"/>
          <w:kern w:val="0"/>
          <w:sz w:val="32"/>
          <w:szCs w:val="32"/>
          <w:lang w:val="en-US" w:eastAsia="zh-CN"/>
        </w:rPr>
        <w:t>2</w:t>
      </w:r>
      <w:r>
        <w:rPr>
          <w:rFonts w:hint="eastAsia" w:ascii="宋体" w:hAnsi="宋体" w:cs="黑体"/>
          <w:color w:val="000000"/>
          <w:kern w:val="0"/>
          <w:sz w:val="32"/>
          <w:szCs w:val="32"/>
        </w:rPr>
        <w:t>台</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套</w:t>
      </w:r>
      <w:r>
        <w:rPr>
          <w:rFonts w:hint="eastAsia" w:ascii="宋体" w:hAnsi="宋体" w:cs="黑体"/>
          <w:color w:val="000000"/>
          <w:kern w:val="0"/>
          <w:sz w:val="32"/>
          <w:szCs w:val="32"/>
          <w:lang w:eastAsia="zh-CN"/>
        </w:rPr>
        <w:t>、烘干机</w:t>
      </w:r>
      <w:r>
        <w:rPr>
          <w:rFonts w:hint="eastAsia" w:ascii="宋体" w:hAnsi="宋体" w:cs="黑体"/>
          <w:color w:val="000000"/>
          <w:kern w:val="0"/>
          <w:sz w:val="32"/>
          <w:szCs w:val="32"/>
          <w:lang w:val="en-US" w:eastAsia="zh-CN"/>
        </w:rPr>
        <w:t>2</w:t>
      </w:r>
      <w:r>
        <w:rPr>
          <w:rFonts w:hint="eastAsia" w:ascii="宋体" w:hAnsi="宋体" w:cs="黑体"/>
          <w:color w:val="000000"/>
          <w:kern w:val="0"/>
          <w:sz w:val="32"/>
          <w:szCs w:val="32"/>
          <w:lang w:eastAsia="zh-CN"/>
        </w:rPr>
        <w:t>台、高架育秧大棚</w:t>
      </w:r>
      <w:r>
        <w:rPr>
          <w:rFonts w:hint="eastAsia" w:ascii="宋体" w:hAnsi="宋体" w:cs="黑体"/>
          <w:color w:val="000000"/>
          <w:kern w:val="0"/>
          <w:sz w:val="32"/>
          <w:szCs w:val="32"/>
          <w:lang w:val="en-US" w:eastAsia="zh-CN"/>
        </w:rPr>
        <w:t>12000平方米</w:t>
      </w:r>
      <w:r>
        <w:rPr>
          <w:rFonts w:hint="eastAsia" w:ascii="宋体" w:hAnsi="宋体" w:cs="黑体"/>
          <w:color w:val="000000"/>
          <w:kern w:val="0"/>
          <w:sz w:val="32"/>
          <w:szCs w:val="32"/>
        </w:rPr>
        <w:t>，机</w:t>
      </w:r>
      <w:r>
        <w:rPr>
          <w:rFonts w:hint="eastAsia" w:ascii="宋体" w:hAnsi="宋体" w:cs="黑体"/>
          <w:color w:val="000000"/>
          <w:kern w:val="0"/>
          <w:sz w:val="32"/>
          <w:szCs w:val="32"/>
          <w:lang w:eastAsia="zh-CN"/>
        </w:rPr>
        <w:t>耕</w:t>
      </w:r>
      <w:r>
        <w:rPr>
          <w:rFonts w:hint="eastAsia" w:ascii="宋体" w:hAnsi="宋体" w:cs="黑体"/>
          <w:color w:val="000000"/>
          <w:kern w:val="0"/>
          <w:sz w:val="32"/>
          <w:szCs w:val="32"/>
        </w:rPr>
        <w:t>率达</w:t>
      </w:r>
      <w:r>
        <w:rPr>
          <w:rFonts w:hint="eastAsia" w:ascii="宋体" w:hAnsi="宋体" w:cs="黑体"/>
          <w:color w:val="000000"/>
          <w:kern w:val="0"/>
          <w:sz w:val="32"/>
          <w:szCs w:val="32"/>
          <w:lang w:val="en-US" w:eastAsia="zh-CN"/>
        </w:rPr>
        <w:t>99.8%，机收</w:t>
      </w:r>
      <w:r>
        <w:rPr>
          <w:rFonts w:hint="eastAsia" w:ascii="宋体" w:hAnsi="宋体" w:cs="黑体"/>
          <w:color w:val="000000"/>
          <w:kern w:val="0"/>
          <w:sz w:val="32"/>
          <w:szCs w:val="32"/>
        </w:rPr>
        <w:t>率达</w:t>
      </w:r>
      <w:r>
        <w:rPr>
          <w:rFonts w:hint="eastAsia" w:ascii="宋体" w:hAnsi="宋体" w:cs="黑体"/>
          <w:color w:val="000000"/>
          <w:kern w:val="0"/>
          <w:sz w:val="32"/>
          <w:szCs w:val="32"/>
          <w:lang w:val="en-US" w:eastAsia="zh-CN"/>
        </w:rPr>
        <w:t>99.5%</w:t>
      </w:r>
      <w:r>
        <w:rPr>
          <w:rFonts w:hint="eastAsia" w:ascii="宋体" w:hAnsi="宋体" w:cs="黑体"/>
          <w:color w:val="000000"/>
          <w:kern w:val="0"/>
          <w:sz w:val="32"/>
          <w:szCs w:val="32"/>
        </w:rPr>
        <w:t>插</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机</w:t>
      </w:r>
      <w:r>
        <w:rPr>
          <w:rFonts w:hint="eastAsia" w:ascii="宋体" w:hAnsi="宋体" w:cs="黑体"/>
          <w:color w:val="000000"/>
          <w:kern w:val="0"/>
          <w:sz w:val="32"/>
          <w:szCs w:val="32"/>
          <w:lang w:eastAsia="zh-CN"/>
        </w:rPr>
        <w:t>插</w:t>
      </w:r>
      <w:r>
        <w:rPr>
          <w:rFonts w:hint="eastAsia" w:ascii="宋体" w:hAnsi="宋体" w:cs="黑体"/>
          <w:color w:val="000000"/>
          <w:kern w:val="0"/>
          <w:sz w:val="32"/>
          <w:szCs w:val="32"/>
        </w:rPr>
        <w:t>水平提高</w:t>
      </w:r>
      <w:r>
        <w:rPr>
          <w:rFonts w:hint="eastAsia" w:ascii="宋体" w:hAnsi="宋体" w:cs="黑体"/>
          <w:color w:val="000000"/>
          <w:kern w:val="0"/>
          <w:sz w:val="32"/>
          <w:szCs w:val="32"/>
          <w:lang w:eastAsia="zh-CN"/>
        </w:rPr>
        <w:t>了</w:t>
      </w:r>
      <w:r>
        <w:rPr>
          <w:rFonts w:hint="eastAsia" w:ascii="宋体" w:hAnsi="宋体" w:cs="黑体"/>
          <w:color w:val="000000"/>
          <w:kern w:val="0"/>
          <w:sz w:val="32"/>
          <w:szCs w:val="32"/>
          <w:lang w:val="en-US" w:eastAsia="zh-CN"/>
        </w:rPr>
        <w:t>5%</w:t>
      </w:r>
      <w:r>
        <w:rPr>
          <w:rFonts w:hint="eastAsia" w:ascii="宋体" w:hAnsi="宋体" w:cs="黑体"/>
          <w:color w:val="000000"/>
          <w:kern w:val="0"/>
          <w:sz w:val="32"/>
          <w:szCs w:val="32"/>
        </w:rPr>
        <w:t>，全县水稻综合机械化率达8</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5</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继续实施</w:t>
      </w:r>
      <w:r>
        <w:rPr>
          <w:rFonts w:hint="eastAsia" w:ascii="宋体" w:hAnsi="宋体" w:cs="黑体"/>
          <w:color w:val="000000"/>
          <w:kern w:val="0"/>
          <w:sz w:val="32"/>
          <w:szCs w:val="32"/>
        </w:rPr>
        <w:t>报废补贴</w:t>
      </w:r>
      <w:r>
        <w:rPr>
          <w:rFonts w:hint="eastAsia" w:ascii="宋体" w:hAnsi="宋体" w:cs="黑体"/>
          <w:color w:val="000000"/>
          <w:kern w:val="0"/>
          <w:sz w:val="32"/>
          <w:szCs w:val="32"/>
          <w:lang w:eastAsia="zh-CN"/>
        </w:rPr>
        <w:t>项目</w:t>
      </w:r>
      <w:r>
        <w:rPr>
          <w:rFonts w:hint="eastAsia" w:ascii="宋体" w:hAnsi="宋体" w:cs="黑体"/>
          <w:color w:val="000000"/>
          <w:kern w:val="0"/>
          <w:sz w:val="32"/>
          <w:szCs w:val="32"/>
        </w:rPr>
        <w:t>，淘汰报废机具</w:t>
      </w:r>
      <w:r>
        <w:rPr>
          <w:rFonts w:hint="eastAsia" w:ascii="宋体" w:hAnsi="宋体" w:cs="黑体"/>
          <w:color w:val="000000"/>
          <w:kern w:val="0"/>
          <w:sz w:val="32"/>
          <w:szCs w:val="32"/>
          <w:lang w:val="en-US" w:eastAsia="zh-CN"/>
        </w:rPr>
        <w:t>230</w:t>
      </w:r>
      <w:r>
        <w:rPr>
          <w:rFonts w:hint="eastAsia" w:ascii="宋体" w:hAnsi="宋体" w:cs="黑体"/>
          <w:color w:val="000000"/>
          <w:kern w:val="0"/>
          <w:sz w:val="32"/>
          <w:szCs w:val="32"/>
        </w:rPr>
        <w:t>台</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套，报废</w:t>
      </w:r>
      <w:r>
        <w:rPr>
          <w:rFonts w:hint="eastAsia" w:ascii="宋体" w:hAnsi="宋体" w:cs="黑体"/>
          <w:color w:val="000000"/>
          <w:kern w:val="0"/>
          <w:sz w:val="32"/>
          <w:szCs w:val="32"/>
          <w:lang w:eastAsia="zh-CN"/>
        </w:rPr>
        <w:t>补贴</w:t>
      </w:r>
      <w:r>
        <w:rPr>
          <w:rFonts w:hint="eastAsia" w:ascii="宋体" w:hAnsi="宋体" w:cs="黑体"/>
          <w:color w:val="000000"/>
          <w:kern w:val="0"/>
          <w:sz w:val="32"/>
          <w:szCs w:val="32"/>
        </w:rPr>
        <w:t>资金</w:t>
      </w:r>
      <w:r>
        <w:rPr>
          <w:rFonts w:hint="eastAsia" w:ascii="宋体" w:hAnsi="宋体" w:cs="黑体"/>
          <w:color w:val="000000"/>
          <w:kern w:val="0"/>
          <w:sz w:val="32"/>
          <w:szCs w:val="32"/>
          <w:lang w:val="en-US" w:eastAsia="zh-CN"/>
        </w:rPr>
        <w:t>140多</w:t>
      </w:r>
      <w:r>
        <w:rPr>
          <w:rFonts w:hint="eastAsia" w:ascii="宋体" w:hAnsi="宋体" w:cs="黑体"/>
          <w:color w:val="000000"/>
          <w:kern w:val="0"/>
          <w:sz w:val="32"/>
          <w:szCs w:val="32"/>
        </w:rPr>
        <w:t>万元。</w:t>
      </w:r>
    </w:p>
    <w:p>
      <w:pPr>
        <w:pStyle w:val="4"/>
        <w:spacing w:after="0" w:line="600" w:lineRule="exact"/>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rPr>
        <w:t>发现的主要问题及原因：一是没有充分发挥好农机购置补贴在农机推广中的重要作用；二是农机工作人员业务能力不强。下一步改进措施：一是加强</w:t>
      </w:r>
      <w:r>
        <w:rPr>
          <w:rFonts w:hint="eastAsia" w:ascii="宋体" w:hAnsi="宋体" w:cs="黑体"/>
          <w:color w:val="000000"/>
          <w:kern w:val="0"/>
          <w:sz w:val="32"/>
          <w:szCs w:val="32"/>
          <w:lang w:eastAsia="zh-CN"/>
        </w:rPr>
        <w:t>对</w:t>
      </w:r>
      <w:r>
        <w:rPr>
          <w:rFonts w:hint="eastAsia" w:ascii="宋体" w:hAnsi="宋体" w:cs="黑体"/>
          <w:color w:val="000000"/>
          <w:kern w:val="0"/>
          <w:sz w:val="32"/>
          <w:szCs w:val="32"/>
        </w:rPr>
        <w:t>市场调研，将一些急需的机具纳入补贴，更好服务生产需要；二是在今后工作中，要加强农机队伍建设，打造一支生力军。</w:t>
      </w:r>
    </w:p>
    <w:p>
      <w:pPr>
        <w:adjustRightInd w:val="0"/>
        <w:snapToGrid w:val="0"/>
        <w:spacing w:line="600" w:lineRule="exact"/>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eastAsia="zh-CN"/>
        </w:rPr>
        <w:t>农机购置补贴</w:t>
      </w:r>
      <w:r>
        <w:rPr>
          <w:rFonts w:hint="eastAsia" w:ascii="宋体" w:hAnsi="宋体" w:cs="黑体"/>
          <w:color w:val="000000"/>
          <w:kern w:val="0"/>
          <w:sz w:val="32"/>
          <w:szCs w:val="32"/>
        </w:rPr>
        <w:t>项目绩效自评综述：</w:t>
      </w:r>
    </w:p>
    <w:p>
      <w:pPr>
        <w:adjustRightInd w:val="0"/>
        <w:snapToGrid w:val="0"/>
        <w:spacing w:line="600" w:lineRule="exact"/>
        <w:ind w:firstLine="640" w:firstLineChars="200"/>
        <w:rPr>
          <w:rFonts w:hint="eastAsia" w:ascii="宋体" w:hAnsi="宋体" w:cs="宋体"/>
          <w:b w:val="0"/>
          <w:bCs w:val="0"/>
          <w:sz w:val="32"/>
          <w:szCs w:val="32"/>
        </w:rPr>
      </w:pPr>
      <w:r>
        <w:rPr>
          <w:rFonts w:hint="eastAsia" w:ascii="宋体" w:hAnsi="宋体" w:cs="宋体"/>
          <w:b w:val="0"/>
          <w:bCs w:val="0"/>
          <w:sz w:val="32"/>
          <w:szCs w:val="32"/>
          <w:lang w:eastAsia="zh-CN"/>
        </w:rPr>
        <w:t>①</w:t>
      </w:r>
      <w:r>
        <w:rPr>
          <w:rFonts w:hint="eastAsia" w:ascii="宋体" w:hAnsi="宋体" w:cs="宋体"/>
          <w:b w:val="0"/>
          <w:bCs w:val="0"/>
          <w:sz w:val="32"/>
          <w:szCs w:val="32"/>
        </w:rPr>
        <w:t>、202</w:t>
      </w:r>
      <w:r>
        <w:rPr>
          <w:rFonts w:hint="eastAsia" w:ascii="宋体" w:hAnsi="宋体" w:cs="宋体"/>
          <w:b w:val="0"/>
          <w:bCs w:val="0"/>
          <w:sz w:val="32"/>
          <w:szCs w:val="32"/>
          <w:lang w:val="en-US" w:eastAsia="zh-CN"/>
        </w:rPr>
        <w:t>1</w:t>
      </w:r>
      <w:r>
        <w:rPr>
          <w:rFonts w:hint="eastAsia" w:ascii="宋体" w:hAnsi="宋体" w:cs="宋体"/>
          <w:b w:val="0"/>
          <w:bCs w:val="0"/>
          <w:sz w:val="32"/>
          <w:szCs w:val="32"/>
        </w:rPr>
        <w:t>年岳阳县农机购置补贴国家、省级绩效目标分解任务下达情况</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根据湘财预[20</w:t>
      </w:r>
      <w:r>
        <w:rPr>
          <w:rFonts w:hint="eastAsia" w:ascii="宋体" w:hAnsi="宋体" w:cs="黑体"/>
          <w:color w:val="000000"/>
          <w:kern w:val="0"/>
          <w:sz w:val="32"/>
          <w:szCs w:val="32"/>
          <w:lang w:val="en-US" w:eastAsia="zh-CN"/>
        </w:rPr>
        <w:t>20</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380</w:t>
      </w:r>
      <w:r>
        <w:rPr>
          <w:rFonts w:hint="eastAsia" w:ascii="宋体" w:hAnsi="宋体" w:cs="黑体"/>
          <w:color w:val="000000"/>
          <w:kern w:val="0"/>
          <w:sz w:val="32"/>
          <w:szCs w:val="32"/>
          <w:lang w:eastAsia="zh-CN"/>
        </w:rPr>
        <w:t>号文件、湘财预[20</w:t>
      </w:r>
      <w:r>
        <w:rPr>
          <w:rFonts w:hint="eastAsia" w:ascii="宋体" w:hAnsi="宋体" w:cs="黑体"/>
          <w:color w:val="000000"/>
          <w:kern w:val="0"/>
          <w:sz w:val="32"/>
          <w:szCs w:val="32"/>
          <w:lang w:val="en-US" w:eastAsia="zh-CN"/>
        </w:rPr>
        <w:t>21</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120</w:t>
      </w:r>
      <w:r>
        <w:rPr>
          <w:rFonts w:hint="eastAsia" w:ascii="宋体" w:hAnsi="宋体" w:cs="黑体"/>
          <w:color w:val="000000"/>
          <w:kern w:val="0"/>
          <w:sz w:val="32"/>
          <w:szCs w:val="32"/>
          <w:lang w:eastAsia="zh-CN"/>
        </w:rPr>
        <w:t>号文件，关于下达提前202</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lang w:eastAsia="zh-CN"/>
        </w:rPr>
        <w:t>年农机购置补贴资金的通知，202</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lang w:eastAsia="zh-CN"/>
        </w:rPr>
        <w:t>年中央下达岳阳县本年度农机购置补贴资金</w:t>
      </w:r>
      <w:r>
        <w:rPr>
          <w:rFonts w:hint="eastAsia" w:ascii="宋体" w:hAnsi="宋体" w:cs="黑体"/>
          <w:color w:val="000000"/>
          <w:kern w:val="0"/>
          <w:sz w:val="32"/>
          <w:szCs w:val="32"/>
          <w:lang w:val="en-US" w:eastAsia="zh-CN"/>
        </w:rPr>
        <w:t>639</w:t>
      </w:r>
      <w:r>
        <w:rPr>
          <w:rFonts w:hint="eastAsia" w:ascii="宋体" w:hAnsi="宋体" w:cs="黑体"/>
          <w:color w:val="000000"/>
          <w:kern w:val="0"/>
          <w:sz w:val="32"/>
          <w:szCs w:val="32"/>
          <w:lang w:eastAsia="zh-CN"/>
        </w:rPr>
        <w:t>万元。</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②、202</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lang w:eastAsia="zh-CN"/>
        </w:rPr>
        <w:t>年岳阳县农机购置补贴落实情况</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US" w:eastAsia="zh-CN"/>
        </w:rPr>
        <w:t>2021年</w:t>
      </w:r>
      <w:r>
        <w:rPr>
          <w:rFonts w:hint="eastAsia" w:ascii="宋体" w:hAnsi="宋体" w:cs="黑体"/>
          <w:color w:val="000000"/>
          <w:kern w:val="0"/>
          <w:sz w:val="32"/>
          <w:szCs w:val="32"/>
          <w:lang w:eastAsia="zh-CN"/>
        </w:rPr>
        <w:t>争取农机购置补贴资金</w:t>
      </w:r>
      <w:r>
        <w:rPr>
          <w:rFonts w:hint="eastAsia" w:ascii="宋体" w:hAnsi="宋体" w:cs="黑体"/>
          <w:color w:val="000000"/>
          <w:kern w:val="0"/>
          <w:sz w:val="32"/>
          <w:szCs w:val="32"/>
          <w:lang w:val="en-US" w:eastAsia="zh-CN"/>
        </w:rPr>
        <w:t>1850多</w:t>
      </w:r>
      <w:r>
        <w:rPr>
          <w:rFonts w:hint="eastAsia" w:ascii="宋体" w:hAnsi="宋体" w:cs="黑体"/>
          <w:color w:val="000000"/>
          <w:kern w:val="0"/>
          <w:sz w:val="32"/>
          <w:szCs w:val="32"/>
          <w:lang w:eastAsia="zh-CN"/>
        </w:rPr>
        <w:t>万元，补贴农机具</w:t>
      </w:r>
      <w:r>
        <w:rPr>
          <w:rFonts w:hint="eastAsia" w:ascii="宋体" w:hAnsi="宋体" w:cs="黑体"/>
          <w:color w:val="000000"/>
          <w:kern w:val="0"/>
          <w:sz w:val="32"/>
          <w:szCs w:val="32"/>
          <w:lang w:val="en-US" w:eastAsia="zh-CN"/>
        </w:rPr>
        <w:t>1140</w:t>
      </w:r>
      <w:r>
        <w:rPr>
          <w:rFonts w:hint="eastAsia" w:ascii="宋体" w:hAnsi="宋体" w:cs="黑体"/>
          <w:color w:val="000000"/>
          <w:kern w:val="0"/>
          <w:sz w:val="32"/>
          <w:szCs w:val="32"/>
          <w:lang w:eastAsia="zh-CN"/>
        </w:rPr>
        <w:t>台/套,受益农户近</w:t>
      </w:r>
      <w:r>
        <w:rPr>
          <w:rFonts w:hint="eastAsia" w:ascii="宋体" w:hAnsi="宋体" w:cs="黑体"/>
          <w:color w:val="000000"/>
          <w:kern w:val="0"/>
          <w:sz w:val="32"/>
          <w:szCs w:val="32"/>
          <w:lang w:val="en-US" w:eastAsia="zh-CN"/>
        </w:rPr>
        <w:t>835</w:t>
      </w:r>
      <w:r>
        <w:rPr>
          <w:rFonts w:hint="eastAsia" w:ascii="宋体" w:hAnsi="宋体" w:cs="黑体"/>
          <w:color w:val="000000"/>
          <w:kern w:val="0"/>
          <w:sz w:val="32"/>
          <w:szCs w:val="32"/>
          <w:lang w:eastAsia="zh-CN"/>
        </w:rPr>
        <w:t>户，新增大型拖拉机</w:t>
      </w:r>
      <w:r>
        <w:rPr>
          <w:rFonts w:hint="eastAsia" w:ascii="宋体" w:hAnsi="宋体" w:cs="黑体"/>
          <w:color w:val="000000"/>
          <w:kern w:val="0"/>
          <w:sz w:val="32"/>
          <w:szCs w:val="32"/>
          <w:lang w:val="en-US" w:eastAsia="zh-CN"/>
        </w:rPr>
        <w:t>68</w:t>
      </w:r>
      <w:r>
        <w:rPr>
          <w:rFonts w:hint="eastAsia" w:ascii="宋体" w:hAnsi="宋体" w:cs="黑体"/>
          <w:color w:val="000000"/>
          <w:kern w:val="0"/>
          <w:sz w:val="32"/>
          <w:szCs w:val="32"/>
          <w:lang w:eastAsia="zh-CN"/>
        </w:rPr>
        <w:t>台/套、收割机</w:t>
      </w:r>
      <w:r>
        <w:rPr>
          <w:rFonts w:hint="eastAsia" w:ascii="宋体" w:hAnsi="宋体" w:cs="黑体"/>
          <w:color w:val="000000"/>
          <w:kern w:val="0"/>
          <w:sz w:val="32"/>
          <w:szCs w:val="32"/>
          <w:lang w:val="en-US" w:eastAsia="zh-CN"/>
        </w:rPr>
        <w:t>87</w:t>
      </w:r>
      <w:r>
        <w:rPr>
          <w:rFonts w:hint="eastAsia" w:ascii="宋体" w:hAnsi="宋体" w:cs="黑体"/>
          <w:color w:val="000000"/>
          <w:kern w:val="0"/>
          <w:sz w:val="32"/>
          <w:szCs w:val="32"/>
          <w:lang w:eastAsia="zh-CN"/>
        </w:rPr>
        <w:t>台/套、高速插秧机</w:t>
      </w:r>
      <w:r>
        <w:rPr>
          <w:rFonts w:hint="eastAsia" w:ascii="宋体" w:hAnsi="宋体" w:cs="黑体"/>
          <w:color w:val="000000"/>
          <w:kern w:val="0"/>
          <w:sz w:val="32"/>
          <w:szCs w:val="32"/>
          <w:lang w:val="en-US" w:eastAsia="zh-CN"/>
        </w:rPr>
        <w:t>91</w:t>
      </w:r>
      <w:r>
        <w:rPr>
          <w:rFonts w:hint="eastAsia" w:ascii="宋体" w:hAnsi="宋体" w:cs="黑体"/>
          <w:color w:val="000000"/>
          <w:kern w:val="0"/>
          <w:sz w:val="32"/>
          <w:szCs w:val="32"/>
          <w:lang w:eastAsia="zh-CN"/>
        </w:rPr>
        <w:t>台/套、有序抛秧机</w:t>
      </w:r>
      <w:r>
        <w:rPr>
          <w:rFonts w:hint="eastAsia" w:ascii="宋体" w:hAnsi="宋体" w:cs="黑体"/>
          <w:color w:val="000000"/>
          <w:kern w:val="0"/>
          <w:sz w:val="32"/>
          <w:szCs w:val="32"/>
          <w:lang w:val="en-US" w:eastAsia="zh-CN"/>
        </w:rPr>
        <w:t>2</w:t>
      </w:r>
      <w:r>
        <w:rPr>
          <w:rFonts w:hint="eastAsia" w:ascii="宋体" w:hAnsi="宋体" w:cs="黑体"/>
          <w:color w:val="000000"/>
          <w:kern w:val="0"/>
          <w:sz w:val="32"/>
          <w:szCs w:val="32"/>
          <w:lang w:eastAsia="zh-CN"/>
        </w:rPr>
        <w:t>台/套、烘干机</w:t>
      </w:r>
      <w:r>
        <w:rPr>
          <w:rFonts w:hint="eastAsia" w:ascii="宋体" w:hAnsi="宋体" w:cs="黑体"/>
          <w:color w:val="000000"/>
          <w:kern w:val="0"/>
          <w:sz w:val="32"/>
          <w:szCs w:val="32"/>
          <w:lang w:val="en-US" w:eastAsia="zh-CN"/>
        </w:rPr>
        <w:t>2</w:t>
      </w:r>
      <w:r>
        <w:rPr>
          <w:rFonts w:hint="eastAsia" w:ascii="宋体" w:hAnsi="宋体" w:cs="黑体"/>
          <w:color w:val="000000"/>
          <w:kern w:val="0"/>
          <w:sz w:val="32"/>
          <w:szCs w:val="32"/>
          <w:lang w:eastAsia="zh-CN"/>
        </w:rPr>
        <w:t>台、高架育秧大棚</w:t>
      </w:r>
      <w:r>
        <w:rPr>
          <w:rFonts w:hint="eastAsia" w:ascii="宋体" w:hAnsi="宋体" w:cs="黑体"/>
          <w:color w:val="000000"/>
          <w:kern w:val="0"/>
          <w:sz w:val="32"/>
          <w:szCs w:val="32"/>
          <w:lang w:val="en-US" w:eastAsia="zh-CN"/>
        </w:rPr>
        <w:t>12000平方米</w:t>
      </w:r>
      <w:r>
        <w:rPr>
          <w:rFonts w:hint="eastAsia" w:ascii="宋体" w:hAnsi="宋体" w:cs="黑体"/>
          <w:color w:val="000000"/>
          <w:kern w:val="0"/>
          <w:sz w:val="32"/>
          <w:szCs w:val="32"/>
          <w:lang w:eastAsia="zh-CN"/>
        </w:rPr>
        <w:t>，机耕率达</w:t>
      </w:r>
      <w:r>
        <w:rPr>
          <w:rFonts w:hint="eastAsia" w:ascii="宋体" w:hAnsi="宋体" w:cs="黑体"/>
          <w:color w:val="000000"/>
          <w:kern w:val="0"/>
          <w:sz w:val="32"/>
          <w:szCs w:val="32"/>
          <w:lang w:val="en-US" w:eastAsia="zh-CN"/>
        </w:rPr>
        <w:t>99.8%，机收</w:t>
      </w:r>
      <w:r>
        <w:rPr>
          <w:rFonts w:hint="eastAsia" w:ascii="宋体" w:hAnsi="宋体" w:cs="黑体"/>
          <w:color w:val="000000"/>
          <w:kern w:val="0"/>
          <w:sz w:val="32"/>
          <w:szCs w:val="32"/>
          <w:lang w:eastAsia="zh-CN"/>
        </w:rPr>
        <w:t>率达</w:t>
      </w:r>
      <w:r>
        <w:rPr>
          <w:rFonts w:hint="eastAsia" w:ascii="宋体" w:hAnsi="宋体" w:cs="黑体"/>
          <w:color w:val="000000"/>
          <w:kern w:val="0"/>
          <w:sz w:val="32"/>
          <w:szCs w:val="32"/>
          <w:lang w:val="en-US" w:eastAsia="zh-CN"/>
        </w:rPr>
        <w:t>99.5%</w:t>
      </w:r>
      <w:r>
        <w:rPr>
          <w:rFonts w:hint="eastAsia" w:ascii="宋体" w:hAnsi="宋体" w:cs="黑体"/>
          <w:color w:val="000000"/>
          <w:kern w:val="0"/>
          <w:sz w:val="32"/>
          <w:szCs w:val="32"/>
          <w:lang w:eastAsia="zh-CN"/>
        </w:rPr>
        <w:t>插，机插水平提高了</w:t>
      </w:r>
      <w:r>
        <w:rPr>
          <w:rFonts w:hint="eastAsia" w:ascii="宋体" w:hAnsi="宋体" w:cs="黑体"/>
          <w:color w:val="000000"/>
          <w:kern w:val="0"/>
          <w:sz w:val="32"/>
          <w:szCs w:val="32"/>
          <w:lang w:val="en-US" w:eastAsia="zh-CN"/>
        </w:rPr>
        <w:t>5%</w:t>
      </w:r>
      <w:r>
        <w:rPr>
          <w:rFonts w:hint="eastAsia" w:ascii="宋体" w:hAnsi="宋体" w:cs="黑体"/>
          <w:color w:val="000000"/>
          <w:kern w:val="0"/>
          <w:sz w:val="32"/>
          <w:szCs w:val="32"/>
          <w:lang w:eastAsia="zh-CN"/>
        </w:rPr>
        <w:t>，全县水稻综合机械化率达8</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5</w:t>
      </w:r>
      <w:r>
        <w:rPr>
          <w:rFonts w:hint="eastAsia" w:ascii="宋体" w:hAnsi="宋体" w:cs="黑体"/>
          <w:color w:val="000000"/>
          <w:kern w:val="0"/>
          <w:sz w:val="32"/>
          <w:szCs w:val="32"/>
          <w:lang w:eastAsia="zh-CN"/>
        </w:rPr>
        <w:t>%。继续实施报废补贴项目，淘汰报废机具</w:t>
      </w:r>
      <w:r>
        <w:rPr>
          <w:rFonts w:hint="eastAsia" w:ascii="宋体" w:hAnsi="宋体" w:cs="黑体"/>
          <w:color w:val="000000"/>
          <w:kern w:val="0"/>
          <w:sz w:val="32"/>
          <w:szCs w:val="32"/>
          <w:lang w:val="en-US" w:eastAsia="zh-CN"/>
        </w:rPr>
        <w:t>230</w:t>
      </w:r>
      <w:r>
        <w:rPr>
          <w:rFonts w:hint="eastAsia" w:ascii="宋体" w:hAnsi="宋体" w:cs="黑体"/>
          <w:color w:val="000000"/>
          <w:kern w:val="0"/>
          <w:sz w:val="32"/>
          <w:szCs w:val="32"/>
          <w:lang w:eastAsia="zh-CN"/>
        </w:rPr>
        <w:t>台/套，报废补贴资金</w:t>
      </w:r>
      <w:r>
        <w:rPr>
          <w:rFonts w:hint="eastAsia" w:ascii="宋体" w:hAnsi="宋体" w:cs="黑体"/>
          <w:color w:val="000000"/>
          <w:kern w:val="0"/>
          <w:sz w:val="32"/>
          <w:szCs w:val="32"/>
          <w:lang w:val="en-US" w:eastAsia="zh-CN"/>
        </w:rPr>
        <w:t>140多</w:t>
      </w:r>
      <w:r>
        <w:rPr>
          <w:rFonts w:hint="eastAsia" w:ascii="宋体" w:hAnsi="宋体" w:cs="黑体"/>
          <w:color w:val="000000"/>
          <w:kern w:val="0"/>
          <w:sz w:val="32"/>
          <w:szCs w:val="32"/>
          <w:lang w:eastAsia="zh-CN"/>
        </w:rPr>
        <w:t>万元。</w:t>
      </w:r>
    </w:p>
    <w:p>
      <w:pPr>
        <w:spacing w:line="600" w:lineRule="exact"/>
        <w:ind w:firstLine="640" w:firstLineChars="200"/>
        <w:rPr>
          <w:rFonts w:hint="default" w:ascii="宋体" w:hAnsi="宋体" w:cs="黑体"/>
          <w:color w:val="000000"/>
          <w:kern w:val="0"/>
          <w:sz w:val="32"/>
          <w:szCs w:val="32"/>
          <w:lang w:val="en-US" w:eastAsia="zh-CN"/>
        </w:rPr>
      </w:pPr>
      <w:r>
        <w:rPr>
          <w:rFonts w:hint="eastAsia" w:ascii="宋体" w:hAnsi="宋体" w:cs="黑体"/>
          <w:color w:val="000000"/>
          <w:kern w:val="0"/>
          <w:sz w:val="32"/>
          <w:szCs w:val="32"/>
          <w:lang w:val="en-US" w:eastAsia="zh-CN"/>
        </w:rPr>
        <w:t>③、具体做法</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US" w:eastAsia="zh-CN"/>
        </w:rPr>
        <w:t>a</w:t>
      </w:r>
      <w:r>
        <w:rPr>
          <w:rFonts w:hint="eastAsia" w:ascii="宋体" w:hAnsi="宋体" w:cs="黑体"/>
          <w:color w:val="000000"/>
          <w:kern w:val="0"/>
          <w:sz w:val="32"/>
          <w:szCs w:val="32"/>
          <w:lang w:eastAsia="zh-CN"/>
        </w:rPr>
        <w:t>.领导高度重视。一是岳阳县成立了农机购置补贴领导小组。由分管农业副县长任组长，纪委、农业、财政等多部门联合共同指导农机购置补贴工作。二是加大农机购置补贴政策宣传。在各定点经销商处放置补贴产品目录，每台机具上必须将补贴产品价格、配置要求等装贴,各乡镇组织宣传农机购置补贴政策，在村组等悬挂横幅,发放宣传资料、挂图7000多份,通过短信、手机报、村村响等多渠道进行政策宣传，县乡补贴办理点设立农机购置补贴政策宣传热线等等，确保了政策宣传家喻户晓。三是强化责任。县乡（办事处）两级农机购置补贴工作岗位人员，分解任务，强化责任，便民利民。</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US" w:eastAsia="zh-CN"/>
        </w:rPr>
        <w:t>b</w:t>
      </w:r>
      <w:r>
        <w:rPr>
          <w:rFonts w:hint="eastAsia" w:ascii="宋体" w:hAnsi="宋体" w:cs="黑体"/>
          <w:color w:val="000000"/>
          <w:kern w:val="0"/>
          <w:sz w:val="32"/>
          <w:szCs w:val="32"/>
          <w:lang w:eastAsia="zh-CN"/>
        </w:rPr>
        <w:t>.规范农机购置补贴申报和管理。岳阳县按《湖南省20</w:t>
      </w:r>
      <w:r>
        <w:rPr>
          <w:rFonts w:hint="eastAsia" w:ascii="宋体" w:hAnsi="宋体" w:cs="黑体"/>
          <w:color w:val="000000"/>
          <w:kern w:val="0"/>
          <w:sz w:val="32"/>
          <w:szCs w:val="32"/>
          <w:lang w:val="en-US" w:eastAsia="zh-CN"/>
        </w:rPr>
        <w:t>21</w:t>
      </w:r>
      <w:r>
        <w:rPr>
          <w:rFonts w:hint="eastAsia" w:ascii="宋体" w:hAnsi="宋体" w:cs="黑体"/>
          <w:color w:val="000000"/>
          <w:kern w:val="0"/>
          <w:sz w:val="32"/>
          <w:szCs w:val="32"/>
          <w:lang w:eastAsia="zh-CN"/>
        </w:rPr>
        <w:t>－202</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lang w:eastAsia="zh-CN"/>
        </w:rPr>
        <w:t>年农机购置补贴实施方案》规范农机购置补贴程序,做到任务分解，责任到人，阳光操作，公平公正。一是规范机具申报，阳光操作。在各乡镇（办事处）政务大厅设立专门农机购置补贴申报点，专人负责机具申报，做到便民利民、应补尽补、先购先补。二是加大机具核查。乡镇对申报的机具真实性负责，做到入户机具核查率100%，县农业机械化服务心与财政局联合上户机具核查率达30%，核查做到“三见一查”。三是规范机具公示。所有机具，必须在购机者所在村中人口集中区、乡村公开栏进行公示，并在结算批示后再次公示。四是加强监管。县乡镇（办事处）设立农机购置补贴政策咨询、质量投诉、信访热线，专人负责信访接待等，县农业机械化服务中心不定期组织相关职能部门加强对定点经销商补贴产品质量检查，对经销商经销行为进行指导，规范“三包”服务，打击在购置补贴中的违法违规问题。</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US" w:eastAsia="zh-CN"/>
        </w:rPr>
        <w:t>c</w:t>
      </w:r>
      <w:r>
        <w:rPr>
          <w:rFonts w:hint="eastAsia" w:ascii="宋体" w:hAnsi="宋体" w:cs="黑体"/>
          <w:color w:val="000000"/>
          <w:kern w:val="0"/>
          <w:sz w:val="32"/>
          <w:szCs w:val="32"/>
          <w:lang w:eastAsia="zh-CN"/>
        </w:rPr>
        <w:t>、与补短板相结合，发挥农机购置补贴在农机推广中的重要作用。大力补上水稻全程机械化中的短板。重点推广水稻机插、机抛机应用，在农机购置补贴国补、省补的基础上，岳阳县再进行县级累加补贴，作业补贴，在很大程度上促进了我县机械化插、抛秧工作跨越式的发展，在无人植保、粮食烘干等方面也取得了很好的促进作用。</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④、农机购置补贴的绩效及下一步改进措施</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农机购置补贴绩效：机购置补贴政策的落实，促进了我县农业机械化水平的显著提高，充分发挥了农业机械在农业生产中主力军的作用，通过农机购置补贴，拉动全县投入在</w:t>
      </w:r>
      <w:r>
        <w:rPr>
          <w:rFonts w:hint="eastAsia" w:ascii="宋体" w:hAnsi="宋体" w:cs="黑体"/>
          <w:color w:val="000000"/>
          <w:kern w:val="0"/>
          <w:sz w:val="32"/>
          <w:szCs w:val="32"/>
          <w:lang w:val="en-US" w:eastAsia="zh-CN"/>
        </w:rPr>
        <w:t>1900多</w:t>
      </w:r>
      <w:r>
        <w:rPr>
          <w:rFonts w:hint="eastAsia" w:ascii="宋体" w:hAnsi="宋体" w:cs="黑体"/>
          <w:color w:val="000000"/>
          <w:kern w:val="0"/>
          <w:sz w:val="32"/>
          <w:szCs w:val="32"/>
          <w:lang w:eastAsia="zh-CN"/>
        </w:rPr>
        <w:t>万元以上，有力促进了我县经济的健康发展,顺利实现了我县在农机发展中“十四五”的战略目标。</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⑤、偏离绩效目标的原因和下一步改进措施</w:t>
      </w:r>
    </w:p>
    <w:p>
      <w:pPr>
        <w:spacing w:line="600" w:lineRule="exact"/>
        <w:ind w:firstLine="640" w:firstLineChars="200"/>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尽管农机购置补贴政策的实施，取得了一定的成绩，但是，也存在一定的不足。一是没有充分发挥好农机购置补贴在农机推广中的重要作用。大部分的购置机具应用，基本上集中的种植业的全程机械化上，在畜牧、林果等特色产业上，机械化服务程度还很低，就是种植业上，也还存在一定短板。在今后工作中，根据短板情况和产业结构的调整，加大推广的领域和深度。下一步改进措施：一是要充分利用农机购置补贴政策。加强对市场调研，将一些急需的机具纳入补贴，更好服务生产需要。二是农机工作人员业务能力不强。农机产业迅猛发展，一些新产品、新技术，农机推广人员感觉很陌生，也就影响了利用农机购置补贴促进农机产业发展的效益发挥，在今后工作中，要加强农机队伍建设，打造一支生力军。</w:t>
      </w:r>
    </w:p>
    <w:p>
      <w:pPr>
        <w:autoSpaceDE w:val="0"/>
        <w:autoSpaceDN w:val="0"/>
        <w:adjustRightInd w:val="0"/>
        <w:ind w:firstLine="640" w:firstLineChars="200"/>
        <w:jc w:val="left"/>
        <w:rPr>
          <w:rFonts w:ascii="宋体" w:hAnsi="宋体" w:cs="黑体"/>
          <w:b w:val="0"/>
          <w:bCs w:val="0"/>
          <w:color w:val="000000"/>
          <w:kern w:val="0"/>
          <w:sz w:val="32"/>
          <w:szCs w:val="32"/>
        </w:rPr>
      </w:pPr>
    </w:p>
    <w:p>
      <w:pPr>
        <w:autoSpaceDE w:val="0"/>
        <w:autoSpaceDN w:val="0"/>
        <w:adjustRightInd w:val="0"/>
        <w:ind w:firstLine="640" w:firstLineChars="200"/>
        <w:jc w:val="left"/>
        <w:outlineLvl w:val="1"/>
        <w:rPr>
          <w:rFonts w:ascii="宋体" w:hAnsi="宋体" w:cs="黑体"/>
          <w:b w:val="0"/>
          <w:bCs w:val="0"/>
          <w:color w:val="000000"/>
          <w:kern w:val="0"/>
          <w:sz w:val="32"/>
          <w:szCs w:val="32"/>
        </w:rPr>
      </w:pPr>
      <w:r>
        <w:rPr>
          <w:rFonts w:hint="eastAsia" w:ascii="宋体" w:hAnsi="宋体" w:cs="黑体"/>
          <w:b w:val="0"/>
          <w:bCs w:val="0"/>
          <w:color w:val="000000"/>
          <w:kern w:val="0"/>
          <w:sz w:val="32"/>
          <w:szCs w:val="32"/>
        </w:rPr>
        <w:t>（</w:t>
      </w:r>
      <w:r>
        <w:rPr>
          <w:rFonts w:ascii="宋体" w:hAnsi="宋体" w:cs="黑体"/>
          <w:b w:val="0"/>
          <w:bCs w:val="0"/>
          <w:color w:val="000000"/>
          <w:kern w:val="0"/>
          <w:sz w:val="32"/>
          <w:szCs w:val="32"/>
        </w:rPr>
        <w:t>3</w:t>
      </w:r>
      <w:r>
        <w:rPr>
          <w:rFonts w:hint="eastAsia" w:ascii="宋体" w:hAnsi="宋体" w:cs="黑体"/>
          <w:b w:val="0"/>
          <w:bCs w:val="0"/>
          <w:color w:val="000000"/>
          <w:kern w:val="0"/>
          <w:sz w:val="32"/>
          <w:szCs w:val="32"/>
        </w:rPr>
        <w:t>）部门评价项目绩效评价结果。</w:t>
      </w:r>
    </w:p>
    <w:p>
      <w:pPr>
        <w:autoSpaceDE w:val="0"/>
        <w:autoSpaceDN w:val="0"/>
        <w:adjustRightInd w:val="0"/>
        <w:ind w:firstLine="640" w:firstLineChars="200"/>
        <w:jc w:val="left"/>
        <w:rPr>
          <w:rFonts w:hint="eastAsia" w:ascii="宋体" w:hAnsi="宋体" w:cs="黑体"/>
          <w:b w:val="0"/>
          <w:bCs w:val="0"/>
          <w:color w:val="000000"/>
          <w:kern w:val="0"/>
          <w:sz w:val="32"/>
          <w:szCs w:val="32"/>
        </w:rPr>
      </w:pPr>
      <w:r>
        <w:rPr>
          <w:rFonts w:hint="eastAsia" w:ascii="宋体" w:hAnsi="宋体" w:cs="黑体"/>
          <w:b w:val="0"/>
          <w:bCs w:val="0"/>
          <w:color w:val="000000"/>
          <w:kern w:val="0"/>
          <w:sz w:val="32"/>
          <w:szCs w:val="32"/>
        </w:rPr>
        <w:t>部门整体支出绩效自评得分9</w:t>
      </w:r>
      <w:r>
        <w:rPr>
          <w:rFonts w:hint="eastAsia" w:ascii="宋体" w:hAnsi="宋体" w:cs="黑体"/>
          <w:b w:val="0"/>
          <w:bCs w:val="0"/>
          <w:color w:val="000000"/>
          <w:kern w:val="0"/>
          <w:sz w:val="32"/>
          <w:szCs w:val="32"/>
          <w:lang w:val="en-US" w:eastAsia="zh-CN"/>
        </w:rPr>
        <w:t>8</w:t>
      </w:r>
      <w:r>
        <w:rPr>
          <w:rFonts w:hint="eastAsia" w:ascii="宋体" w:hAnsi="宋体" w:cs="黑体"/>
          <w:b w:val="0"/>
          <w:bCs w:val="0"/>
          <w:color w:val="000000"/>
          <w:kern w:val="0"/>
          <w:sz w:val="32"/>
          <w:szCs w:val="32"/>
        </w:rPr>
        <w:t>，评价等级为“优”；</w:t>
      </w:r>
    </w:p>
    <w:p>
      <w:pPr>
        <w:tabs>
          <w:tab w:val="left" w:pos="621"/>
        </w:tabs>
        <w:autoSpaceDE w:val="0"/>
        <w:autoSpaceDN w:val="0"/>
        <w:adjustRightInd w:val="0"/>
        <w:ind w:firstLine="640" w:firstLineChars="200"/>
        <w:jc w:val="left"/>
        <w:rPr>
          <w:rFonts w:hint="eastAsia" w:ascii="宋体" w:hAnsi="宋体" w:eastAsia="宋体" w:cs="黑体"/>
          <w:b w:val="0"/>
          <w:bCs w:val="0"/>
          <w:color w:val="000000"/>
          <w:kern w:val="0"/>
          <w:sz w:val="32"/>
          <w:szCs w:val="32"/>
          <w:lang w:eastAsia="zh-CN"/>
        </w:rPr>
      </w:pPr>
      <w:r>
        <w:rPr>
          <w:rFonts w:hint="eastAsia" w:ascii="宋体" w:hAnsi="宋体" w:cs="黑体"/>
          <w:b w:val="0"/>
          <w:bCs w:val="0"/>
          <w:color w:val="000000"/>
          <w:kern w:val="0"/>
          <w:sz w:val="32"/>
          <w:szCs w:val="32"/>
          <w:lang w:eastAsia="zh-CN"/>
        </w:rPr>
        <w:t>农机购置补贴</w:t>
      </w:r>
      <w:r>
        <w:rPr>
          <w:rFonts w:hint="eastAsia" w:ascii="宋体" w:hAnsi="宋体" w:cs="黑体"/>
          <w:b w:val="0"/>
          <w:bCs w:val="0"/>
          <w:color w:val="000000"/>
          <w:kern w:val="0"/>
          <w:sz w:val="32"/>
          <w:szCs w:val="32"/>
        </w:rPr>
        <w:t>项目支出绩效自评得分9</w:t>
      </w:r>
      <w:r>
        <w:rPr>
          <w:rFonts w:hint="eastAsia" w:ascii="宋体" w:hAnsi="宋体" w:cs="黑体"/>
          <w:b w:val="0"/>
          <w:bCs w:val="0"/>
          <w:color w:val="000000"/>
          <w:kern w:val="0"/>
          <w:sz w:val="32"/>
          <w:szCs w:val="32"/>
          <w:lang w:val="en-US" w:eastAsia="zh-CN"/>
        </w:rPr>
        <w:t>8</w:t>
      </w:r>
      <w:r>
        <w:rPr>
          <w:rFonts w:hint="eastAsia" w:ascii="宋体" w:hAnsi="宋体" w:cs="黑体"/>
          <w:b w:val="0"/>
          <w:bCs w:val="0"/>
          <w:color w:val="000000"/>
          <w:kern w:val="0"/>
          <w:sz w:val="32"/>
          <w:szCs w:val="32"/>
        </w:rPr>
        <w:t>，评价等级为“优”</w:t>
      </w:r>
      <w:r>
        <w:rPr>
          <w:rFonts w:hint="eastAsia" w:ascii="宋体" w:hAnsi="宋体" w:cs="黑体"/>
          <w:b w:val="0"/>
          <w:bCs w:val="0"/>
          <w:color w:val="000000"/>
          <w:kern w:val="0"/>
          <w:sz w:val="32"/>
          <w:szCs w:val="32"/>
          <w:lang w:eastAsia="zh-CN"/>
        </w:rPr>
        <w:t>。</w:t>
      </w:r>
    </w:p>
    <w:p>
      <w:pPr>
        <w:autoSpaceDE w:val="0"/>
        <w:autoSpaceDN w:val="0"/>
        <w:adjustRightInd w:val="0"/>
        <w:ind w:firstLine="640" w:firstLineChars="200"/>
        <w:jc w:val="left"/>
        <w:rPr>
          <w:rFonts w:hint="default" w:ascii="宋体" w:hAnsi="宋体" w:eastAsia="宋体" w:cs="黑体"/>
          <w:color w:val="auto"/>
          <w:kern w:val="2"/>
          <w:sz w:val="32"/>
          <w:szCs w:val="32"/>
          <w:lang w:val="en-US" w:eastAsia="zh-CN" w:bidi="ar-SA"/>
        </w:rPr>
      </w:pPr>
      <w:r>
        <w:rPr>
          <w:rFonts w:hint="eastAsia" w:ascii="宋体" w:hAnsi="宋体" w:cs="黑体"/>
          <w:b w:val="0"/>
          <w:bCs w:val="0"/>
          <w:color w:val="000000"/>
          <w:kern w:val="0"/>
          <w:sz w:val="32"/>
          <w:szCs w:val="32"/>
        </w:rPr>
        <w:t>已按县财政局统一要求随同部门决算作为附件公开。</w:t>
      </w:r>
    </w:p>
    <w:p>
      <w:pPr>
        <w:pStyle w:val="10"/>
        <w:outlineLvl w:val="0"/>
        <w:rPr>
          <w:rFonts w:hint="eastAsia" w:hAnsi="黑体"/>
          <w:b/>
          <w:sz w:val="32"/>
          <w:szCs w:val="32"/>
        </w:rPr>
      </w:pPr>
      <w:r>
        <w:rPr>
          <w:rFonts w:hint="eastAsia" w:hAnsi="黑体"/>
          <w:b/>
          <w:sz w:val="32"/>
          <w:szCs w:val="32"/>
          <w:lang w:eastAsia="zh-CN"/>
        </w:rPr>
        <w:t>十</w:t>
      </w:r>
      <w:r>
        <w:rPr>
          <w:rFonts w:hint="eastAsia" w:hAnsi="黑体"/>
          <w:b/>
          <w:sz w:val="32"/>
          <w:szCs w:val="32"/>
        </w:rPr>
        <w:t>、其他重要事项情况说明</w:t>
      </w:r>
      <w:bookmarkStart w:id="0" w:name="_GoBack"/>
      <w:bookmarkEnd w:id="0"/>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hint="eastAsia" w:ascii="宋体" w:hAnsi="宋体" w:eastAsia="宋体"/>
          <w:sz w:val="32"/>
          <w:szCs w:val="32"/>
          <w:lang w:eastAsia="zh-CN"/>
        </w:rPr>
        <w:t>为公益一类事业</w:t>
      </w:r>
      <w:r>
        <w:rPr>
          <w:rFonts w:hint="eastAsia" w:ascii="宋体" w:hAnsi="宋体" w:eastAsia="宋体"/>
          <w:sz w:val="32"/>
          <w:szCs w:val="32"/>
          <w:highlight w:val="none"/>
          <w:lang w:eastAsia="zh-CN"/>
        </w:rPr>
        <w:t>单位，无</w:t>
      </w:r>
      <w:r>
        <w:rPr>
          <w:rFonts w:hint="eastAsia" w:ascii="宋体" w:hAnsi="宋体" w:eastAsia="宋体"/>
          <w:sz w:val="32"/>
          <w:szCs w:val="32"/>
          <w:highlight w:val="none"/>
        </w:rPr>
        <w:t>机关运行经费。</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1.68</w:t>
      </w:r>
      <w:r>
        <w:rPr>
          <w:rFonts w:hint="eastAsia" w:ascii="宋体" w:hAnsi="宋体" w:eastAsia="宋体"/>
          <w:sz w:val="32"/>
          <w:szCs w:val="32"/>
        </w:rPr>
        <w:t>万元，用于召开农机购置补贴、农机安全生产、拖拉机年检和驾驶人年审会议</w:t>
      </w:r>
      <w:r>
        <w:rPr>
          <w:rFonts w:hint="eastAsia" w:ascii="宋体" w:hAnsi="宋体" w:eastAsia="宋体"/>
          <w:sz w:val="32"/>
          <w:szCs w:val="32"/>
          <w:lang w:val="en-US" w:eastAsia="zh-CN"/>
        </w:rPr>
        <w:t>1场</w:t>
      </w:r>
      <w:r>
        <w:rPr>
          <w:rFonts w:hint="eastAsia" w:ascii="宋体" w:hAnsi="宋体" w:eastAsia="宋体"/>
          <w:sz w:val="32"/>
          <w:szCs w:val="32"/>
        </w:rPr>
        <w:t>，人数</w:t>
      </w:r>
      <w:r>
        <w:rPr>
          <w:rFonts w:hint="eastAsia" w:ascii="宋体" w:hAnsi="宋体" w:eastAsia="宋体"/>
          <w:sz w:val="32"/>
          <w:szCs w:val="32"/>
          <w:lang w:val="en-US" w:eastAsia="zh-CN"/>
        </w:rPr>
        <w:t>200</w:t>
      </w:r>
      <w:r>
        <w:rPr>
          <w:rFonts w:hint="eastAsia" w:ascii="宋体" w:hAnsi="宋体" w:eastAsia="宋体"/>
          <w:sz w:val="32"/>
          <w:szCs w:val="32"/>
        </w:rPr>
        <w:t>人，内容为农机购置补贴、农机安全生产、拖拉机年检和驾驶人年审；开支培训费</w:t>
      </w:r>
      <w:r>
        <w:rPr>
          <w:rFonts w:hint="eastAsia" w:ascii="宋体" w:hAnsi="宋体" w:eastAsia="宋体"/>
          <w:sz w:val="32"/>
          <w:szCs w:val="32"/>
          <w:lang w:val="en-US" w:eastAsia="zh-CN"/>
        </w:rPr>
        <w:t>15</w:t>
      </w:r>
      <w:r>
        <w:rPr>
          <w:rFonts w:hint="eastAsia" w:ascii="宋体" w:hAnsi="宋体" w:eastAsia="宋体"/>
          <w:sz w:val="32"/>
          <w:szCs w:val="32"/>
        </w:rPr>
        <w:t>万元，用于开展农机驾驶人培训</w:t>
      </w:r>
      <w:r>
        <w:rPr>
          <w:rFonts w:hint="eastAsia" w:ascii="宋体" w:hAnsi="宋体" w:eastAsia="宋体"/>
          <w:sz w:val="32"/>
          <w:szCs w:val="32"/>
          <w:lang w:val="en-US" w:eastAsia="zh-CN"/>
        </w:rPr>
        <w:t>3场</w:t>
      </w:r>
      <w:r>
        <w:rPr>
          <w:rFonts w:hint="eastAsia" w:ascii="宋体" w:hAnsi="宋体" w:eastAsia="宋体"/>
          <w:sz w:val="32"/>
          <w:szCs w:val="32"/>
        </w:rPr>
        <w:t>，</w:t>
      </w:r>
      <w:r>
        <w:rPr>
          <w:rFonts w:hint="eastAsia" w:ascii="宋体" w:hAnsi="宋体" w:eastAsia="宋体"/>
          <w:sz w:val="32"/>
          <w:szCs w:val="32"/>
          <w:lang w:val="en-US" w:eastAsia="zh-CN"/>
        </w:rPr>
        <w:t>每场</w:t>
      </w:r>
      <w:r>
        <w:rPr>
          <w:rFonts w:hint="eastAsia" w:ascii="宋体" w:hAnsi="宋体" w:eastAsia="宋体"/>
          <w:sz w:val="32"/>
          <w:szCs w:val="32"/>
        </w:rPr>
        <w:t>人数</w:t>
      </w:r>
      <w:r>
        <w:rPr>
          <w:rFonts w:hint="eastAsia" w:ascii="宋体" w:hAnsi="宋体" w:eastAsia="宋体"/>
          <w:sz w:val="32"/>
          <w:szCs w:val="32"/>
          <w:lang w:val="en-US" w:eastAsia="zh-CN"/>
        </w:rPr>
        <w:t>300</w:t>
      </w:r>
      <w:r>
        <w:rPr>
          <w:rFonts w:hint="eastAsia" w:ascii="宋体" w:hAnsi="宋体" w:eastAsia="宋体"/>
          <w:sz w:val="32"/>
          <w:szCs w:val="32"/>
        </w:rPr>
        <w:t>人，内容为农机驾驶人</w:t>
      </w:r>
      <w:r>
        <w:rPr>
          <w:rFonts w:hint="eastAsia" w:ascii="宋体" w:hAnsi="宋体" w:eastAsia="宋体"/>
          <w:sz w:val="32"/>
          <w:szCs w:val="32"/>
          <w:lang w:eastAsia="zh-CN"/>
        </w:rPr>
        <w:t>培训</w:t>
      </w:r>
      <w:r>
        <w:rPr>
          <w:rFonts w:hint="eastAsia" w:ascii="宋体" w:hAnsi="宋体" w:eastAsia="宋体"/>
          <w:sz w:val="32"/>
          <w:szCs w:val="32"/>
        </w:rPr>
        <w:t>；未计划举办节庆、晚会、论坛、赛事活动。</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lang w:eastAsia="zh-CN"/>
        </w:rPr>
        <w:t>）</w:t>
      </w:r>
      <w:r>
        <w:rPr>
          <w:rFonts w:hint="eastAsia" w:hAnsi="黑体"/>
          <w:b/>
          <w:sz w:val="32"/>
          <w:szCs w:val="32"/>
        </w:rPr>
        <w:t>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highlight w:val="none"/>
        </w:rPr>
        <w:t>政府采购支出总额的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截至2021年12月底，本部门共有公务用车0辆，其中，机要通信用车0辆，应急保障用车0辆，执法执勤用车0辆，特种专业技术用车0辆，其他按照规定配备的公务用车0辆；单位价值50万元以上通用设备0台，单位价值100万元以上专用设备0台。2022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autoSpaceDE w:val="0"/>
        <w:autoSpaceDN w:val="0"/>
        <w:adjustRightInd w:val="0"/>
        <w:ind w:firstLine="640" w:firstLineChars="200"/>
        <w:jc w:val="left"/>
        <w:rPr>
          <w:rFonts w:ascii="宋体" w:hAnsi="宋体" w:cs="黑体"/>
          <w:color w:val="000000"/>
          <w:kern w:val="0"/>
          <w:sz w:val="32"/>
          <w:szCs w:val="32"/>
        </w:rPr>
      </w:pPr>
    </w:p>
    <w:p>
      <w:pPr>
        <w:pStyle w:val="10"/>
        <w:jc w:val="both"/>
        <w:rPr>
          <w:rFonts w:hint="eastAsia"/>
          <w:sz w:val="32"/>
          <w:szCs w:val="32"/>
        </w:rPr>
      </w:pPr>
    </w:p>
    <w:p>
      <w:pPr>
        <w:pStyle w:val="10"/>
        <w:jc w:val="both"/>
        <w:rPr>
          <w:rFonts w:hint="eastAsia"/>
          <w:sz w:val="32"/>
          <w:szCs w:val="32"/>
        </w:rPr>
      </w:pPr>
    </w:p>
    <w:p>
      <w:pPr>
        <w:pStyle w:val="10"/>
        <w:jc w:val="both"/>
        <w:rPr>
          <w:rFonts w:hint="eastAsia"/>
          <w:sz w:val="32"/>
          <w:szCs w:val="32"/>
        </w:rPr>
      </w:pPr>
    </w:p>
    <w:p>
      <w:pPr>
        <w:pStyle w:val="10"/>
        <w:jc w:val="both"/>
        <w:rPr>
          <w:rFonts w:hint="eastAsia"/>
          <w:sz w:val="32"/>
          <w:szCs w:val="32"/>
        </w:rPr>
      </w:pPr>
    </w:p>
    <w:p>
      <w:pPr>
        <w:pStyle w:val="10"/>
        <w:jc w:val="both"/>
        <w:rPr>
          <w:rFonts w:hint="eastAsia" w:ascii="黑体" w:eastAsia="黑体" w:cs="黑体"/>
          <w:color w:val="000000"/>
          <w:kern w:val="0"/>
          <w:sz w:val="32"/>
          <w:szCs w:val="32"/>
        </w:rPr>
      </w:pPr>
      <w:r>
        <w:rPr>
          <w:rFonts w:hint="eastAsia"/>
          <w:sz w:val="32"/>
          <w:szCs w:val="32"/>
        </w:rPr>
        <w:t>第四部分</w:t>
      </w:r>
      <w:r>
        <w:rPr>
          <w:rFonts w:hint="eastAsia"/>
          <w:sz w:val="32"/>
          <w:szCs w:val="32"/>
          <w:lang w:val="en-US" w:eastAsia="zh-CN"/>
        </w:rPr>
        <w:t xml:space="preserve">   </w:t>
      </w:r>
      <w:r>
        <w:rPr>
          <w:rFonts w:hint="eastAsia" w:ascii="黑体" w:eastAsia="黑体" w:cs="黑体"/>
          <w:color w:val="000000"/>
          <w:kern w:val="0"/>
          <w:sz w:val="32"/>
          <w:szCs w:val="32"/>
        </w:rPr>
        <w:t>名词解释</w:t>
      </w:r>
    </w:p>
    <w:p>
      <w:pPr>
        <w:widowControl/>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一、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二、“三公”经费：纳入省财政预算管理的“三公“经费，是指用一般公共预算拨款安排的公务接待费、公务用车购置及运行维护费和因公出国（境）费。</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（名词解释应包含本部门专有名词，如省财政厅应有对“财政事务”科目的解释）</w:t>
      </w:r>
    </w:p>
    <w:p>
      <w:pPr>
        <w:pStyle w:val="10"/>
        <w:jc w:val="center"/>
        <w:rPr>
          <w:sz w:val="72"/>
          <w:szCs w:val="72"/>
        </w:rPr>
      </w:pPr>
    </w:p>
    <w:p>
      <w:pPr>
        <w:pStyle w:val="10"/>
        <w:jc w:val="both"/>
        <w:rPr>
          <w:rFonts w:ascii="黑体" w:eastAsia="黑体" w:cs="黑体"/>
          <w:color w:val="000000"/>
          <w:kern w:val="0"/>
          <w:sz w:val="32"/>
          <w:szCs w:val="32"/>
        </w:rPr>
      </w:pPr>
      <w:r>
        <w:rPr>
          <w:rFonts w:hint="eastAsia"/>
          <w:sz w:val="32"/>
          <w:szCs w:val="32"/>
        </w:rPr>
        <w:t>第五部分</w:t>
      </w:r>
      <w:r>
        <w:rPr>
          <w:rFonts w:hint="eastAsia"/>
          <w:sz w:val="32"/>
          <w:szCs w:val="32"/>
          <w:lang w:val="en-US" w:eastAsia="zh-CN"/>
        </w:rPr>
        <w:t xml:space="preserve">   </w:t>
      </w:r>
      <w:r>
        <w:rPr>
          <w:rFonts w:hint="eastAsia" w:ascii="黑体" w:eastAsia="黑体" w:cs="黑体"/>
          <w:color w:val="000000"/>
          <w:kern w:val="0"/>
          <w:sz w:val="32"/>
          <w:szCs w:val="32"/>
        </w:rPr>
        <w:t>附件</w:t>
      </w:r>
    </w:p>
    <w:p>
      <w:pPr>
        <w:widowControl/>
        <w:ind w:firstLine="1920" w:firstLineChars="600"/>
        <w:jc w:val="left"/>
        <w:rPr>
          <w:rFonts w:ascii="宋体" w:hAnsi="宋体" w:cs="黑体"/>
          <w:b/>
          <w:color w:val="000000"/>
          <w:kern w:val="0"/>
          <w:sz w:val="32"/>
          <w:szCs w:val="32"/>
        </w:rPr>
      </w:pPr>
    </w:p>
    <w:p>
      <w:pPr>
        <w:jc w:val="left"/>
        <w:rPr>
          <w:rFonts w:hint="eastAsia" w:ascii="宋体" w:hAnsi="宋体" w:eastAsia="宋体" w:cs="黑体"/>
          <w:b/>
          <w:color w:val="000000"/>
          <w:kern w:val="0"/>
          <w:sz w:val="32"/>
          <w:szCs w:val="32"/>
          <w:lang w:eastAsia="zh-CN"/>
        </w:rPr>
      </w:pPr>
      <w:r>
        <w:rPr>
          <w:rFonts w:hint="eastAsia" w:ascii="宋体" w:hAnsi="宋体" w:cs="黑体"/>
          <w:b/>
          <w:color w:val="000000"/>
          <w:kern w:val="0"/>
          <w:sz w:val="32"/>
          <w:szCs w:val="32"/>
        </w:rPr>
        <w:t>2021年度部门决算公开</w:t>
      </w:r>
      <w:r>
        <w:rPr>
          <w:rFonts w:hint="eastAsia" w:ascii="宋体" w:hAnsi="宋体" w:cs="黑体"/>
          <w:b/>
          <w:color w:val="000000"/>
          <w:kern w:val="0"/>
          <w:sz w:val="32"/>
          <w:szCs w:val="32"/>
          <w:lang w:eastAsia="zh-CN"/>
        </w:rPr>
        <w:t>表</w:t>
      </w:r>
    </w:p>
    <w:p>
      <w:pPr>
        <w:jc w:val="left"/>
        <w:rPr>
          <w:rFonts w:ascii="宋体" w:hAnsi="宋体" w:cs="黑体"/>
          <w:color w:val="000000"/>
          <w:kern w:val="0"/>
          <w:sz w:val="32"/>
          <w:szCs w:val="32"/>
        </w:rPr>
      </w:pPr>
      <w:r>
        <w:rPr>
          <w:rFonts w:hint="eastAsia" w:ascii="宋体" w:hAnsi="宋体" w:cs="黑体"/>
          <w:b/>
          <w:color w:val="000000"/>
          <w:kern w:val="0"/>
          <w:sz w:val="32"/>
          <w:szCs w:val="32"/>
        </w:rPr>
        <w:t>2021年度部门整体支出绩效评价报告</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ZmYzk3MzRiNWUxN2E4MDM0M2U5YWU5ODhmOTYxMD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0ECB"/>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BE7A08"/>
    <w:rsid w:val="098A7CA9"/>
    <w:rsid w:val="0F927BB6"/>
    <w:rsid w:val="115F7498"/>
    <w:rsid w:val="151767BD"/>
    <w:rsid w:val="176E2126"/>
    <w:rsid w:val="17787DA6"/>
    <w:rsid w:val="199C7160"/>
    <w:rsid w:val="19AE75B9"/>
    <w:rsid w:val="1A4B61EF"/>
    <w:rsid w:val="1CD17FF8"/>
    <w:rsid w:val="219947E2"/>
    <w:rsid w:val="242633A2"/>
    <w:rsid w:val="24BC20FC"/>
    <w:rsid w:val="252B625A"/>
    <w:rsid w:val="2FBA00DA"/>
    <w:rsid w:val="31BB5AD2"/>
    <w:rsid w:val="33E42EA9"/>
    <w:rsid w:val="34E20CF8"/>
    <w:rsid w:val="37B15945"/>
    <w:rsid w:val="388858E0"/>
    <w:rsid w:val="38AC7258"/>
    <w:rsid w:val="38DD3D6C"/>
    <w:rsid w:val="38FD77E2"/>
    <w:rsid w:val="427F6BF6"/>
    <w:rsid w:val="4391194C"/>
    <w:rsid w:val="4A660C1F"/>
    <w:rsid w:val="4CE814D9"/>
    <w:rsid w:val="5087119E"/>
    <w:rsid w:val="51402E7D"/>
    <w:rsid w:val="52ED230C"/>
    <w:rsid w:val="59452633"/>
    <w:rsid w:val="597A0997"/>
    <w:rsid w:val="5C3F18E4"/>
    <w:rsid w:val="5D0C1038"/>
    <w:rsid w:val="5DCC52F7"/>
    <w:rsid w:val="67D15A64"/>
    <w:rsid w:val="68A04E37"/>
    <w:rsid w:val="691702F9"/>
    <w:rsid w:val="70344547"/>
    <w:rsid w:val="71ED62B2"/>
    <w:rsid w:val="73BF67DF"/>
    <w:rsid w:val="73E26F59"/>
    <w:rsid w:val="74612E83"/>
    <w:rsid w:val="75CB1EE7"/>
    <w:rsid w:val="77CD4BBB"/>
    <w:rsid w:val="79466383"/>
    <w:rsid w:val="7993773F"/>
    <w:rsid w:val="7BC67E92"/>
    <w:rsid w:val="7C4641F0"/>
    <w:rsid w:val="AFFDF4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widowControl/>
      <w:spacing w:before="0" w:beforeAutospacing="0" w:after="0" w:afterAutospacing="0"/>
      <w:ind w:left="0" w:right="0" w:firstLine="480" w:firstLineChars="200"/>
      <w:jc w:val="left"/>
    </w:pPr>
    <w:rPr>
      <w:rFonts w:hint="eastAsia" w:ascii="宋体" w:hAnsi="宋体" w:eastAsia="宋体" w:cs="宋体"/>
      <w:kern w:val="0"/>
      <w:sz w:val="24"/>
      <w:szCs w:val="24"/>
      <w:lang w:val="en-US" w:eastAsia="zh-CN"/>
    </w:rPr>
  </w:style>
  <w:style w:type="paragraph" w:styleId="3">
    <w:name w:val="annotation text"/>
    <w:basedOn w:val="1"/>
    <w:unhideWhenUsed/>
    <w:uiPriority w:val="99"/>
    <w:pPr>
      <w:jc w:val="left"/>
    </w:pPr>
  </w:style>
  <w:style w:type="paragraph" w:styleId="4">
    <w:name w:val="Body Text"/>
    <w:basedOn w:val="1"/>
    <w:unhideWhenUsed/>
    <w:qFormat/>
    <w:uiPriority w:val="99"/>
    <w:pPr>
      <w:spacing w:after="12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6898</Words>
  <Characters>7470</Characters>
  <Lines>69</Lines>
  <Paragraphs>19</Paragraphs>
  <TotalTime>6</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2023-09-15T15:26:21Z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79C7EF67F3374D4692BE1892E0EDBBD3</vt:lpwstr>
  </property>
</Properties>
</file>