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hint="eastAsia"/>
          <w:sz w:val="56"/>
          <w:szCs w:val="56"/>
        </w:rPr>
      </w:pPr>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sz w:val="84"/>
          <w:szCs w:val="84"/>
        </w:rPr>
      </w:pPr>
      <w:r>
        <w:rPr>
          <w:rFonts w:hint="eastAsia"/>
          <w:sz w:val="84"/>
          <w:szCs w:val="84"/>
        </w:rPr>
        <w:t>2021年度</w:t>
      </w:r>
    </w:p>
    <w:p>
      <w:pPr>
        <w:pStyle w:val="11"/>
        <w:jc w:val="center"/>
        <w:rPr>
          <w:sz w:val="84"/>
          <w:szCs w:val="84"/>
        </w:rPr>
      </w:pPr>
      <w:r>
        <w:rPr>
          <w:rFonts w:hint="eastAsia"/>
          <w:sz w:val="84"/>
          <w:szCs w:val="84"/>
          <w:lang w:val="en-US" w:eastAsia="zh-CN"/>
        </w:rPr>
        <w:t>岳阳县血防医院</w:t>
      </w:r>
      <w:r>
        <w:rPr>
          <w:rFonts w:hint="eastAsia"/>
          <w:sz w:val="84"/>
          <w:szCs w:val="84"/>
        </w:rPr>
        <w:t>部门决算</w:t>
      </w: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spacing w:line="540" w:lineRule="exact"/>
        <w:jc w:val="center"/>
        <w:rPr>
          <w:sz w:val="56"/>
          <w:szCs w:val="56"/>
        </w:rPr>
      </w:pPr>
    </w:p>
    <w:p>
      <w:pPr>
        <w:pStyle w:val="11"/>
        <w:spacing w:line="500" w:lineRule="exact"/>
        <w:jc w:val="center"/>
        <w:rPr>
          <w:b/>
          <w:sz w:val="36"/>
          <w:szCs w:val="28"/>
        </w:rPr>
      </w:pPr>
    </w:p>
    <w:p>
      <w:pPr>
        <w:pStyle w:val="11"/>
        <w:spacing w:line="500" w:lineRule="exact"/>
        <w:jc w:val="center"/>
        <w:rPr>
          <w:b/>
          <w:sz w:val="36"/>
          <w:szCs w:val="28"/>
        </w:rPr>
      </w:pPr>
    </w:p>
    <w:p>
      <w:pPr>
        <w:pStyle w:val="11"/>
        <w:spacing w:line="500" w:lineRule="exact"/>
        <w:jc w:val="center"/>
        <w:rPr>
          <w:b/>
          <w:sz w:val="36"/>
          <w:szCs w:val="28"/>
        </w:rPr>
      </w:pPr>
      <w:r>
        <w:rPr>
          <w:rFonts w:hint="eastAsia"/>
          <w:b/>
          <w:sz w:val="36"/>
          <w:szCs w:val="28"/>
        </w:rPr>
        <w:t>目录</w:t>
      </w:r>
    </w:p>
    <w:p>
      <w:pPr>
        <w:pStyle w:val="11"/>
        <w:spacing w:line="500" w:lineRule="exact"/>
        <w:outlineLvl w:val="0"/>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岳阳县血防医院</w:t>
      </w:r>
      <w:r>
        <w:rPr>
          <w:rFonts w:hint="eastAsia"/>
          <w:b/>
          <w:sz w:val="28"/>
          <w:szCs w:val="28"/>
        </w:rPr>
        <w:t>概况</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1"/>
        <w:spacing w:line="500" w:lineRule="exact"/>
        <w:outlineLvl w:val="0"/>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1"/>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1"/>
        <w:spacing w:line="500" w:lineRule="exact"/>
        <w:outlineLvl w:val="0"/>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lang w:eastAsia="zh-CN"/>
        </w:rPr>
        <w:t>九、预算绩效情况说明</w:t>
      </w:r>
    </w:p>
    <w:p>
      <w:pPr>
        <w:autoSpaceDE w:val="0"/>
        <w:autoSpaceDN w:val="0"/>
        <w:adjustRightInd w:val="0"/>
        <w:spacing w:line="500" w:lineRule="exact"/>
        <w:ind w:firstLine="700" w:firstLineChars="250"/>
        <w:jc w:val="left"/>
        <w:rPr>
          <w:rFonts w:hint="eastAsia" w:ascii="仿宋_GB2312" w:hAnsi="仿宋_GB2312" w:cs="仿宋_GB2312"/>
          <w:color w:val="000000"/>
          <w:kern w:val="0"/>
          <w:sz w:val="28"/>
          <w:szCs w:val="28"/>
          <w:lang w:eastAsia="zh-CN"/>
        </w:rPr>
      </w:pPr>
      <w:r>
        <w:rPr>
          <w:rFonts w:hint="eastAsia" w:ascii="仿宋_GB2312" w:hAnsi="仿宋_GB2312" w:cs="仿宋_GB2312"/>
          <w:color w:val="000000"/>
          <w:kern w:val="0"/>
          <w:sz w:val="28"/>
          <w:szCs w:val="28"/>
          <w:lang w:eastAsia="zh-CN"/>
        </w:rPr>
        <w:t>十、其他重要事项情况说明</w:t>
      </w:r>
    </w:p>
    <w:p>
      <w:pPr>
        <w:autoSpaceDE w:val="0"/>
        <w:autoSpaceDN w:val="0"/>
        <w:adjustRightInd w:val="0"/>
        <w:spacing w:line="500" w:lineRule="exact"/>
        <w:jc w:val="left"/>
        <w:outlineLvl w:val="0"/>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outlineLvl w:val="0"/>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1"/>
        <w:jc w:val="center"/>
        <w:rPr>
          <w:sz w:val="84"/>
          <w:szCs w:val="84"/>
        </w:rPr>
      </w:pPr>
      <w:r>
        <w:rPr>
          <w:rFonts w:hint="eastAsia"/>
          <w:sz w:val="84"/>
          <w:szCs w:val="84"/>
        </w:rPr>
        <w:t>第一部分</w:t>
      </w:r>
      <w:r>
        <w:rPr>
          <w:sz w:val="84"/>
          <w:szCs w:val="84"/>
        </w:rPr>
        <w:t xml:space="preserve"> </w:t>
      </w:r>
    </w:p>
    <w:p>
      <w:pPr>
        <w:pStyle w:val="11"/>
        <w:jc w:val="center"/>
        <w:rPr>
          <w:sz w:val="84"/>
          <w:szCs w:val="84"/>
        </w:rPr>
      </w:pPr>
    </w:p>
    <w:p>
      <w:pPr>
        <w:pStyle w:val="11"/>
        <w:jc w:val="center"/>
        <w:outlineLvl w:val="0"/>
        <w:rPr>
          <w:sz w:val="84"/>
          <w:szCs w:val="84"/>
        </w:rPr>
      </w:pPr>
      <w:r>
        <w:rPr>
          <w:rFonts w:hint="eastAsia"/>
          <w:sz w:val="84"/>
          <w:szCs w:val="84"/>
          <w:lang w:val="en-US" w:eastAsia="zh-CN"/>
        </w:rPr>
        <w:t>岳阳县血防医院</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numPr>
          <w:ilvl w:val="0"/>
          <w:numId w:val="1"/>
        </w:numPr>
        <w:ind w:firstLineChars="0"/>
        <w:jc w:val="left"/>
        <w:outlineLvl w:val="0"/>
        <w:rPr>
          <w:rFonts w:ascii="黑体" w:hAnsi="黑体" w:eastAsia="黑体"/>
          <w:sz w:val="32"/>
          <w:szCs w:val="32"/>
        </w:rPr>
      </w:pPr>
      <w:r>
        <w:rPr>
          <w:rFonts w:ascii="黑体" w:hAnsi="黑体" w:eastAsia="黑体"/>
          <w:sz w:val="32"/>
          <w:szCs w:val="32"/>
        </w:rPr>
        <w:t>部门职责</w:t>
      </w:r>
    </w:p>
    <w:p>
      <w:pPr>
        <w:widowControl/>
        <w:spacing w:line="600" w:lineRule="exact"/>
        <w:ind w:firstLine="640" w:firstLineChars="200"/>
        <w:rPr>
          <w:rFonts w:hint="eastAsia" w:eastAsia="仿宋_GB2312"/>
          <w:kern w:val="0"/>
          <w:sz w:val="32"/>
          <w:szCs w:val="32"/>
        </w:rPr>
      </w:pPr>
      <w:r>
        <w:rPr>
          <w:rFonts w:hint="eastAsia" w:eastAsia="仿宋_GB2312"/>
          <w:kern w:val="0"/>
          <w:sz w:val="32"/>
          <w:szCs w:val="32"/>
        </w:rPr>
        <w:t>岳阳县三人民医院，又名岳阳县血防医院，是一所集医疗、预防、康复为一体的二级综合性医院。是岳阳县新农合，城镇居民、城镇职工，工伤等基本医疗定点医院。是全县唯一一所血吸虫病定点救治医院。</w:t>
      </w:r>
    </w:p>
    <w:p>
      <w:pPr>
        <w:widowControl/>
        <w:spacing w:line="600" w:lineRule="exact"/>
        <w:outlineLvl w:val="0"/>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rPr>
        <w:t>（一）内设机构设置。</w:t>
      </w:r>
    </w:p>
    <w:p>
      <w:pPr>
        <w:widowControl/>
        <w:spacing w:line="600" w:lineRule="exact"/>
        <w:ind w:firstLine="640" w:firstLineChars="200"/>
        <w:rPr>
          <w:rFonts w:hint="default" w:eastAsia="黑体" w:cs="黑体"/>
          <w:kern w:val="0"/>
          <w:sz w:val="32"/>
          <w:szCs w:val="32"/>
          <w:lang w:val="en-US" w:eastAsia="zh-CN"/>
        </w:rPr>
      </w:pPr>
      <w:r>
        <w:rPr>
          <w:rFonts w:hint="eastAsia" w:eastAsia="仿宋_GB2312"/>
          <w:kern w:val="0"/>
          <w:sz w:val="32"/>
          <w:szCs w:val="32"/>
          <w:lang w:eastAsia="zh-CN"/>
        </w:rPr>
        <w:t>本院无二级附属机构，设有晚血科、外科、内科、妇产科、中医理疗科、牙科、放射科、化验室、</w:t>
      </w:r>
      <w:r>
        <w:rPr>
          <w:rFonts w:hint="eastAsia" w:eastAsia="仿宋_GB2312"/>
          <w:kern w:val="0"/>
          <w:sz w:val="32"/>
          <w:szCs w:val="32"/>
          <w:lang w:val="en-US" w:eastAsia="zh-CN"/>
        </w:rPr>
        <w:t>B超、门诊等科室，共有职工105人（在编在岗73人，临聘32人）。</w:t>
      </w:r>
    </w:p>
    <w:p>
      <w:pPr>
        <w:widowControl/>
        <w:numPr>
          <w:ilvl w:val="0"/>
          <w:numId w:val="2"/>
        </w:numPr>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决算单位构成。</w:t>
      </w:r>
    </w:p>
    <w:p>
      <w:pPr>
        <w:widowControl/>
        <w:numPr>
          <w:ilvl w:val="0"/>
          <w:numId w:val="0"/>
        </w:numPr>
        <w:spacing w:line="600" w:lineRule="exact"/>
        <w:ind w:firstLine="640" w:firstLineChars="200"/>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lang w:val="en-US" w:eastAsia="zh-CN"/>
        </w:rPr>
        <w:t>岳阳县第三人民医院</w:t>
      </w:r>
      <w:r>
        <w:rPr>
          <w:rFonts w:hint="eastAsia" w:ascii="仿宋" w:hAnsi="仿宋" w:eastAsia="仿宋" w:cs="仿宋"/>
          <w:bCs/>
          <w:kern w:val="0"/>
          <w:sz w:val="32"/>
          <w:szCs w:val="32"/>
        </w:rPr>
        <w:t>2021年部门决算汇总公开单位构成包括</w:t>
      </w:r>
      <w:r>
        <w:rPr>
          <w:rFonts w:hint="eastAsia" w:ascii="仿宋" w:hAnsi="仿宋" w:eastAsia="仿宋" w:cs="仿宋"/>
          <w:bCs/>
          <w:kern w:val="0"/>
          <w:sz w:val="32"/>
          <w:szCs w:val="32"/>
          <w:lang w:val="en-US" w:eastAsia="zh-CN"/>
        </w:rPr>
        <w:t>岳阳县第三人民医院</w:t>
      </w:r>
      <w:r>
        <w:rPr>
          <w:rFonts w:hint="eastAsia" w:ascii="仿宋" w:hAnsi="仿宋" w:eastAsia="仿宋" w:cs="仿宋"/>
          <w:bCs/>
          <w:kern w:val="0"/>
          <w:sz w:val="32"/>
          <w:szCs w:val="32"/>
        </w:rPr>
        <w:t>本级</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lang w:val="en-US" w:eastAsia="zh-CN"/>
        </w:rPr>
        <w:t>无二级机构。</w:t>
      </w:r>
    </w:p>
    <w:p>
      <w:pPr>
        <w:widowControl/>
        <w:numPr>
          <w:ilvl w:val="0"/>
          <w:numId w:val="0"/>
        </w:numPr>
        <w:spacing w:line="600" w:lineRule="exact"/>
        <w:ind w:firstLine="640" w:firstLineChars="200"/>
        <w:rPr>
          <w:rFonts w:hint="eastAsia" w:ascii="仿宋" w:hAnsi="仿宋" w:eastAsia="仿宋" w:cs="仿宋"/>
          <w:bCs/>
          <w:kern w:val="0"/>
          <w:sz w:val="32"/>
          <w:szCs w:val="32"/>
          <w:lang w:val="en-US" w:eastAsia="zh-CN"/>
        </w:rPr>
      </w:pP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outlineLvl w:val="0"/>
        <w:rPr>
          <w:sz w:val="72"/>
          <w:szCs w:val="72"/>
        </w:rPr>
      </w:pPr>
      <w:r>
        <w:rPr>
          <w:rFonts w:hint="eastAsia"/>
          <w:sz w:val="72"/>
          <w:szCs w:val="72"/>
        </w:rPr>
        <w:t>部门决算表</w:t>
      </w:r>
    </w:p>
    <w:p>
      <w:pPr>
        <w:jc w:val="center"/>
        <w:rPr>
          <w:rFonts w:hint="eastAsia" w:eastAsiaTheme="minorEastAsia"/>
          <w:sz w:val="72"/>
          <w:szCs w:val="72"/>
          <w:lang w:eastAsia="zh-CN"/>
        </w:rPr>
      </w:pPr>
      <w:r>
        <w:rPr>
          <w:rFonts w:hint="eastAsia"/>
          <w:sz w:val="72"/>
          <w:szCs w:val="72"/>
          <w:lang w:eastAsia="zh-CN"/>
        </w:rPr>
        <w:t>（见附件）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11"/>
        <w:rPr>
          <w:sz w:val="72"/>
          <w:szCs w:val="72"/>
        </w:rPr>
      </w:pPr>
    </w:p>
    <w:p>
      <w:pPr>
        <w:pStyle w:val="11"/>
        <w:rPr>
          <w:sz w:val="72"/>
          <w:szCs w:val="72"/>
        </w:rPr>
      </w:pPr>
    </w:p>
    <w:p>
      <w:pPr>
        <w:pStyle w:val="11"/>
        <w:rPr>
          <w:sz w:val="72"/>
          <w:szCs w:val="72"/>
        </w:rPr>
      </w:pPr>
    </w:p>
    <w:p>
      <w:pPr>
        <w:pStyle w:val="11"/>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第三部分</w:t>
      </w:r>
    </w:p>
    <w:p>
      <w:pPr>
        <w:pStyle w:val="11"/>
        <w:jc w:val="center"/>
        <w:rPr>
          <w:sz w:val="70"/>
          <w:szCs w:val="70"/>
        </w:rPr>
      </w:pPr>
    </w:p>
    <w:p>
      <w:pPr>
        <w:pStyle w:val="11"/>
        <w:jc w:val="center"/>
        <w:outlineLvl w:val="0"/>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1"/>
        <w:rPr>
          <w:rFonts w:asciiTheme="minorEastAsia" w:hAnsiTheme="minorEastAsia" w:eastAsiaTheme="minorEastAsia"/>
          <w:sz w:val="32"/>
          <w:szCs w:val="32"/>
        </w:rPr>
      </w:pPr>
    </w:p>
    <w:p>
      <w:pPr>
        <w:pStyle w:val="11"/>
        <w:outlineLvl w:val="0"/>
        <w:rPr>
          <w:rFonts w:hAnsi="黑体"/>
          <w:b/>
          <w:sz w:val="32"/>
          <w:szCs w:val="32"/>
        </w:rPr>
      </w:pPr>
      <w:r>
        <w:rPr>
          <w:rFonts w:hint="eastAsia" w:hAnsi="黑体"/>
          <w:b/>
          <w:sz w:val="32"/>
          <w:szCs w:val="32"/>
        </w:rPr>
        <w:t>一、收入支出决算总体情况说明</w:t>
      </w:r>
    </w:p>
    <w:p>
      <w:pPr>
        <w:pStyle w:val="3"/>
        <w:ind w:firstLine="640" w:firstLineChars="200"/>
        <w:rPr>
          <w:rFonts w:hint="eastAsia" w:eastAsia="仿宋_GB2312"/>
          <w:lang w:val="en-US" w:eastAsia="zh-Hans"/>
        </w:rPr>
      </w:pPr>
      <w:r>
        <w:rPr>
          <w:rFonts w:hint="default" w:ascii="Times New Roman" w:hAnsi="Times New Roman" w:eastAsia="仿宋_GB2312" w:cs="Times New Roman"/>
          <w:bCs/>
          <w:color w:val="auto"/>
          <w:sz w:val="32"/>
          <w:szCs w:val="32"/>
        </w:rPr>
        <w:t>2021</w:t>
      </w:r>
      <w:r>
        <w:rPr>
          <w:rFonts w:hint="eastAsia" w:ascii="Times New Roman" w:hAnsi="Times New Roman" w:eastAsia="仿宋_GB2312" w:cs="Times New Roman"/>
          <w:bCs/>
          <w:color w:val="auto"/>
          <w:sz w:val="32"/>
          <w:szCs w:val="32"/>
        </w:rPr>
        <w:t>年度</w:t>
      </w:r>
      <w:r>
        <w:rPr>
          <w:rFonts w:ascii="Times New Roman" w:hAnsi="Times New Roman" w:eastAsia="仿宋_GB2312" w:cs="Times New Roman"/>
          <w:color w:val="auto"/>
          <w:sz w:val="32"/>
          <w:szCs w:val="32"/>
        </w:rPr>
        <w:t>收、支总计</w:t>
      </w:r>
      <w:r>
        <w:rPr>
          <w:rFonts w:hint="default" w:ascii="Times New Roman" w:hAnsi="Times New Roman" w:eastAsia="仿宋_GB2312" w:cs="Times New Roman"/>
          <w:color w:val="auto"/>
          <w:sz w:val="32"/>
          <w:szCs w:val="32"/>
        </w:rPr>
        <w:t>2107</w:t>
      </w:r>
      <w:r>
        <w:rPr>
          <w:rFonts w:hint="eastAsia" w:ascii="Times New Roman" w:hAnsi="Times New Roman" w:eastAsia="仿宋_GB2312" w:cs="Times New Roman"/>
          <w:color w:val="auto"/>
          <w:sz w:val="32"/>
          <w:szCs w:val="32"/>
          <w:lang w:val="en-US" w:eastAsia="zh-Hans"/>
        </w:rPr>
        <w:t>.</w:t>
      </w:r>
      <w:r>
        <w:rPr>
          <w:rFonts w:hint="default" w:ascii="Times New Roman" w:hAnsi="Times New Roman" w:eastAsia="仿宋_GB2312" w:cs="Times New Roman"/>
          <w:color w:val="auto"/>
          <w:sz w:val="32"/>
          <w:szCs w:val="32"/>
          <w:lang w:eastAsia="zh-Hans"/>
        </w:rPr>
        <w:t>83</w:t>
      </w:r>
      <w:r>
        <w:rPr>
          <w:rFonts w:ascii="Times New Roman" w:hAnsi="Times New Roman" w:eastAsia="仿宋_GB2312" w:cs="Times New Roman"/>
          <w:color w:val="auto"/>
          <w:sz w:val="32"/>
          <w:szCs w:val="32"/>
        </w:rPr>
        <w:t>万元。与</w:t>
      </w:r>
      <w:r>
        <w:rPr>
          <w:rFonts w:hint="eastAsia" w:ascii="Times New Roman" w:hAnsi="Times New Roman" w:eastAsia="仿宋_GB2312" w:cs="Times New Roman"/>
          <w:color w:val="auto"/>
          <w:sz w:val="32"/>
          <w:szCs w:val="32"/>
          <w:lang w:val="en-US" w:eastAsia="zh-Hans"/>
        </w:rPr>
        <w:t>上</w:t>
      </w:r>
      <w:r>
        <w:rPr>
          <w:rFonts w:ascii="Times New Roman" w:hAnsi="Times New Roman" w:eastAsia="仿宋_GB2312" w:cs="Times New Roman"/>
          <w:color w:val="auto"/>
          <w:sz w:val="32"/>
          <w:szCs w:val="32"/>
        </w:rPr>
        <w:t>年相比，</w:t>
      </w:r>
      <w:r>
        <w:rPr>
          <w:rFonts w:hint="eastAsia" w:ascii="宋体" w:hAnsi="宋体" w:eastAsia="宋体"/>
          <w:sz w:val="32"/>
          <w:szCs w:val="32"/>
        </w:rPr>
        <w:t>增长</w:t>
      </w:r>
      <w:r>
        <w:rPr>
          <w:rFonts w:hint="eastAsia" w:ascii="宋体" w:hAnsi="宋体" w:eastAsia="宋体"/>
          <w:sz w:val="32"/>
          <w:szCs w:val="32"/>
          <w:lang w:val="en-US" w:eastAsia="zh-CN"/>
        </w:rPr>
        <w:t>66.55</w:t>
      </w:r>
      <w:r>
        <w:rPr>
          <w:rFonts w:hint="eastAsia" w:ascii="宋体" w:hAnsi="宋体" w:eastAsia="宋体"/>
          <w:sz w:val="32"/>
          <w:szCs w:val="32"/>
        </w:rPr>
        <w:t>万元，增长</w:t>
      </w:r>
      <w:r>
        <w:rPr>
          <w:rFonts w:hint="eastAsia" w:ascii="宋体" w:hAnsi="宋体" w:eastAsia="宋体"/>
          <w:sz w:val="32"/>
          <w:szCs w:val="32"/>
          <w:lang w:val="en-US" w:eastAsia="zh-CN"/>
        </w:rPr>
        <w:t>3.26</w:t>
      </w:r>
      <w:r>
        <w:rPr>
          <w:rFonts w:hint="eastAsia" w:ascii="宋体" w:hAnsi="宋体" w:eastAsia="宋体"/>
          <w:sz w:val="32"/>
          <w:szCs w:val="32"/>
        </w:rPr>
        <w:t>%，主要是因为</w:t>
      </w:r>
      <w:r>
        <w:rPr>
          <w:rFonts w:hint="eastAsia" w:ascii="宋体" w:hAnsi="宋体" w:eastAsia="宋体"/>
          <w:sz w:val="32"/>
          <w:szCs w:val="32"/>
          <w:lang w:val="en-US" w:eastAsia="zh-CN"/>
        </w:rPr>
        <w:t>本年事业收入较上年有所增加</w:t>
      </w:r>
      <w:r>
        <w:rPr>
          <w:rFonts w:hint="eastAsia" w:ascii="宋体" w:hAnsi="宋体" w:eastAsia="宋体"/>
          <w:sz w:val="32"/>
          <w:szCs w:val="32"/>
        </w:rPr>
        <w:t>。</w:t>
      </w:r>
    </w:p>
    <w:p>
      <w:pPr>
        <w:pStyle w:val="11"/>
        <w:outlineLvl w:val="0"/>
        <w:rPr>
          <w:rFonts w:hAnsi="黑体"/>
          <w:b/>
          <w:sz w:val="32"/>
          <w:szCs w:val="32"/>
        </w:rPr>
      </w:pPr>
      <w:r>
        <w:rPr>
          <w:rFonts w:hint="eastAsia" w:hAnsi="黑体"/>
          <w:b/>
          <w:sz w:val="32"/>
          <w:szCs w:val="32"/>
        </w:rPr>
        <w:t>二、收入决算情况说明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2021年度</w:t>
      </w:r>
      <w:r>
        <w:rPr>
          <w:rFonts w:hint="eastAsia" w:asciiTheme="minorEastAsia" w:hAnsiTheme="minorEastAsia" w:eastAsiaTheme="minorEastAsia"/>
          <w:sz w:val="32"/>
          <w:szCs w:val="32"/>
        </w:rPr>
        <w:t>收入合计</w:t>
      </w:r>
      <w:r>
        <w:rPr>
          <w:rFonts w:hint="eastAsia" w:asciiTheme="minorEastAsia" w:hAnsiTheme="minorEastAsia" w:eastAsiaTheme="minorEastAsia"/>
          <w:sz w:val="32"/>
          <w:szCs w:val="32"/>
          <w:lang w:val="en-US" w:eastAsia="zh-CN"/>
        </w:rPr>
        <w:t>2107.83</w:t>
      </w:r>
      <w:r>
        <w:rPr>
          <w:rFonts w:hint="eastAsia" w:asciiTheme="minorEastAsia" w:hAnsiTheme="minorEastAsia" w:eastAsiaTheme="minorEastAsia"/>
          <w:sz w:val="32"/>
          <w:szCs w:val="32"/>
        </w:rPr>
        <w:t>万元</w:t>
      </w:r>
      <w:r>
        <w:rPr>
          <w:rFonts w:hint="eastAsia" w:ascii="宋体" w:hAnsi="宋体" w:eastAsia="宋体"/>
          <w:b/>
          <w:bCs/>
          <w:color w:val="auto"/>
          <w:sz w:val="28"/>
          <w:szCs w:val="28"/>
        </w:rPr>
        <w:t>（不含年初结转和结余资金）</w:t>
      </w:r>
      <w:r>
        <w:rPr>
          <w:rFonts w:hint="eastAsia" w:asciiTheme="minorEastAsia" w:hAnsiTheme="minorEastAsia" w:eastAsiaTheme="minorEastAsia"/>
          <w:sz w:val="32"/>
          <w:szCs w:val="32"/>
        </w:rPr>
        <w:t>，其中：财政拨款收入</w:t>
      </w:r>
      <w:r>
        <w:rPr>
          <w:rFonts w:hint="eastAsia" w:asciiTheme="minorEastAsia" w:hAnsiTheme="minorEastAsia" w:eastAsiaTheme="minorEastAsia"/>
          <w:sz w:val="32"/>
          <w:szCs w:val="32"/>
          <w:lang w:val="en-US" w:eastAsia="zh-CN"/>
        </w:rPr>
        <w:t>153.67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7.30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1896.46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89.97</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57.7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2.73</w:t>
      </w:r>
      <w:r>
        <w:rPr>
          <w:rFonts w:hint="eastAsia" w:asciiTheme="minorEastAsia" w:hAnsiTheme="minorEastAsia" w:eastAsiaTheme="minorEastAsia"/>
          <w:sz w:val="32"/>
          <w:szCs w:val="32"/>
        </w:rPr>
        <w:t>%。</w:t>
      </w:r>
    </w:p>
    <w:p>
      <w:pPr>
        <w:pStyle w:val="11"/>
        <w:outlineLvl w:val="0"/>
        <w:rPr>
          <w:rFonts w:hAnsi="黑体"/>
          <w:b/>
          <w:sz w:val="32"/>
          <w:szCs w:val="32"/>
        </w:rPr>
      </w:pPr>
      <w:r>
        <w:rPr>
          <w:rFonts w:hint="eastAsia" w:hAnsi="黑体"/>
          <w:b/>
          <w:sz w:val="32"/>
          <w:szCs w:val="32"/>
        </w:rPr>
        <w:t>三、支出决算情况说明</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2021年度</w:t>
      </w:r>
      <w:r>
        <w:rPr>
          <w:rFonts w:hint="eastAsia" w:asciiTheme="minorEastAsia" w:hAnsiTheme="minorEastAsia" w:eastAsiaTheme="minorEastAsia"/>
          <w:sz w:val="32"/>
          <w:szCs w:val="32"/>
        </w:rPr>
        <w:t>支出合计</w:t>
      </w:r>
      <w:r>
        <w:rPr>
          <w:rFonts w:hint="eastAsia" w:asciiTheme="minorEastAsia" w:hAnsiTheme="minorEastAsia" w:eastAsiaTheme="minorEastAsia"/>
          <w:sz w:val="32"/>
          <w:szCs w:val="32"/>
          <w:lang w:val="en-US" w:eastAsia="zh-CN"/>
        </w:rPr>
        <w:t>1791.61</w:t>
      </w:r>
      <w:r>
        <w:rPr>
          <w:rFonts w:hint="eastAsia" w:asciiTheme="minorEastAsia" w:hAnsiTheme="minorEastAsia" w:eastAsiaTheme="minorEastAsia"/>
          <w:sz w:val="32"/>
          <w:szCs w:val="32"/>
        </w:rPr>
        <w:t>万元</w:t>
      </w:r>
      <w:r>
        <w:rPr>
          <w:rFonts w:hint="eastAsia" w:ascii="宋体" w:hAnsi="宋体" w:eastAsia="宋体"/>
          <w:b/>
          <w:bCs/>
          <w:color w:val="auto"/>
          <w:sz w:val="28"/>
          <w:szCs w:val="28"/>
        </w:rPr>
        <w:t>（不含年末结转和结余资金）</w:t>
      </w:r>
      <w:r>
        <w:rPr>
          <w:rFonts w:hint="eastAsia" w:asciiTheme="minorEastAsia" w:hAnsiTheme="minorEastAsia" w:eastAsiaTheme="minorEastAsia"/>
          <w:sz w:val="32"/>
          <w:szCs w:val="32"/>
        </w:rPr>
        <w:t>，其中：基本支出</w:t>
      </w:r>
      <w:r>
        <w:rPr>
          <w:rFonts w:hint="eastAsia" w:asciiTheme="minorEastAsia" w:hAnsiTheme="minorEastAsia" w:eastAsiaTheme="minorEastAsia"/>
          <w:sz w:val="32"/>
          <w:szCs w:val="32"/>
          <w:lang w:val="en-US" w:eastAsia="zh-CN"/>
        </w:rPr>
        <w:t>1791.61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四、财政拨款收入支出决算总体情况说明</w:t>
      </w:r>
    </w:p>
    <w:p>
      <w:pPr>
        <w:pStyle w:val="3"/>
        <w:rPr>
          <w:rFonts w:ascii="宋体" w:hAnsi="宋体" w:eastAsia="宋体"/>
          <w:b/>
          <w:bCs/>
          <w:color w:val="FF0000"/>
          <w:sz w:val="28"/>
          <w:szCs w:val="28"/>
        </w:rPr>
      </w:pPr>
      <w:r>
        <w:rPr>
          <w:rFonts w:hint="eastAsia" w:asciiTheme="minorEastAsia" w:hAnsiTheme="minorEastAsia" w:eastAsiaTheme="minorEastAsia"/>
          <w:sz w:val="32"/>
          <w:szCs w:val="32"/>
        </w:rPr>
        <w:t xml:space="preserve">   </w:t>
      </w:r>
      <w:r>
        <w:rPr>
          <w:rFonts w:hint="default" w:ascii="Times New Roman" w:hAnsi="Times New Roman" w:eastAsia="仿宋_GB2312" w:cs="Times New Roman"/>
          <w:color w:val="auto"/>
          <w:sz w:val="32"/>
          <w:szCs w:val="32"/>
        </w:rPr>
        <w:t>2021</w:t>
      </w:r>
      <w:r>
        <w:rPr>
          <w:rFonts w:ascii="Times New Roman" w:hAnsi="Times New Roman" w:eastAsia="仿宋_GB2312" w:cs="Times New Roman"/>
          <w:color w:val="auto"/>
          <w:sz w:val="32"/>
          <w:szCs w:val="32"/>
        </w:rPr>
        <w:t>年度财政拨款收、支总计</w:t>
      </w:r>
      <w:r>
        <w:rPr>
          <w:rFonts w:hint="default" w:ascii="Times New Roman" w:hAnsi="Times New Roman" w:eastAsia="仿宋_GB2312" w:cs="Times New Roman"/>
          <w:color w:val="auto"/>
          <w:sz w:val="32"/>
          <w:szCs w:val="32"/>
        </w:rPr>
        <w:t>153</w:t>
      </w:r>
      <w:r>
        <w:rPr>
          <w:rFonts w:hint="eastAsia" w:ascii="Times New Roman" w:hAnsi="Times New Roman" w:eastAsia="仿宋_GB2312" w:cs="Times New Roman"/>
          <w:color w:val="auto"/>
          <w:sz w:val="32"/>
          <w:szCs w:val="32"/>
          <w:lang w:val="en-US" w:eastAsia="zh-Hans"/>
        </w:rPr>
        <w:t>.</w:t>
      </w:r>
      <w:r>
        <w:rPr>
          <w:rFonts w:hint="default" w:ascii="Times New Roman" w:hAnsi="Times New Roman" w:eastAsia="仿宋_GB2312" w:cs="Times New Roman"/>
          <w:color w:val="auto"/>
          <w:sz w:val="32"/>
          <w:szCs w:val="32"/>
          <w:lang w:eastAsia="zh-Hans"/>
        </w:rPr>
        <w:t>67</w:t>
      </w:r>
      <w:r>
        <w:rPr>
          <w:rFonts w:ascii="Times New Roman" w:hAnsi="Times New Roman" w:eastAsia="仿宋_GB2312" w:cs="Times New Roman"/>
          <w:color w:val="auto"/>
          <w:sz w:val="32"/>
          <w:szCs w:val="32"/>
        </w:rPr>
        <w:t>万元，与</w:t>
      </w:r>
      <w:r>
        <w:rPr>
          <w:rFonts w:hint="eastAsia" w:ascii="Times New Roman" w:hAnsi="Times New Roman" w:eastAsia="仿宋_GB2312" w:cs="Times New Roman"/>
          <w:color w:val="auto"/>
          <w:sz w:val="32"/>
          <w:szCs w:val="32"/>
          <w:lang w:val="en-US" w:eastAsia="zh-Hans"/>
        </w:rPr>
        <w:t>上</w:t>
      </w:r>
      <w:r>
        <w:rPr>
          <w:rFonts w:ascii="Times New Roman" w:hAnsi="Times New Roman" w:eastAsia="仿宋_GB2312" w:cs="Times New Roman"/>
          <w:color w:val="auto"/>
          <w:sz w:val="32"/>
          <w:szCs w:val="32"/>
        </w:rPr>
        <w:t>年相比，</w:t>
      </w:r>
      <w:r>
        <w:rPr>
          <w:rFonts w:hint="eastAsia" w:ascii="Times New Roman" w:hAnsi="Times New Roman" w:eastAsia="仿宋_GB2312" w:cs="Times New Roman"/>
          <w:color w:val="auto"/>
          <w:sz w:val="32"/>
          <w:szCs w:val="32"/>
          <w:lang w:val="en-US" w:eastAsia="zh-Hans"/>
        </w:rPr>
        <w:t>减少</w:t>
      </w:r>
      <w:r>
        <w:rPr>
          <w:rFonts w:hint="eastAsia" w:ascii="Times New Roman" w:hAnsi="Times New Roman" w:eastAsia="仿宋_GB2312" w:cs="Times New Roman"/>
          <w:color w:val="auto"/>
          <w:sz w:val="32"/>
          <w:szCs w:val="32"/>
        </w:rPr>
        <w:t>52.11万元,减少49.74%，主要是因为21年起退休人员基本工资及津补贴均由人社局统发</w:t>
      </w:r>
    </w:p>
    <w:p>
      <w:pPr>
        <w:pStyle w:val="11"/>
        <w:outlineLvl w:val="0"/>
        <w:rPr>
          <w:rFonts w:hAnsi="黑体"/>
          <w:b/>
          <w:sz w:val="32"/>
          <w:szCs w:val="32"/>
        </w:rPr>
      </w:pPr>
      <w:r>
        <w:rPr>
          <w:rFonts w:hint="eastAsia" w:hAnsi="黑体"/>
          <w:b/>
          <w:sz w:val="32"/>
          <w:szCs w:val="32"/>
        </w:rPr>
        <w:t>五、一般公共预算财政拨款支出决算情况说明</w:t>
      </w:r>
    </w:p>
    <w:p>
      <w:pPr>
        <w:pStyle w:val="11"/>
        <w:ind w:firstLine="640" w:firstLineChars="20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1"/>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153.67</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8.58</w:t>
      </w:r>
      <w:r>
        <w:rPr>
          <w:rFonts w:hint="eastAsia" w:asciiTheme="minorEastAsia" w:hAnsiTheme="minorEastAsia" w:eastAsiaTheme="minorEastAsia"/>
          <w:sz w:val="32"/>
          <w:szCs w:val="32"/>
        </w:rPr>
        <w:t>%，与上年相比，财政拨款支出减少</w:t>
      </w:r>
      <w:r>
        <w:rPr>
          <w:rFonts w:hint="eastAsia" w:asciiTheme="minorEastAsia" w:hAnsiTheme="minorEastAsia" w:eastAsiaTheme="minorEastAsia"/>
          <w:sz w:val="32"/>
          <w:szCs w:val="32"/>
          <w:lang w:val="en-US" w:eastAsia="zh-CN"/>
        </w:rPr>
        <w:t>152.11</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49.74</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退休人员退休工资21年起由人社局统发，不再经过医院发放。</w:t>
      </w:r>
    </w:p>
    <w:p>
      <w:pPr>
        <w:pStyle w:val="11"/>
        <w:ind w:firstLine="480" w:firstLineChars="15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1"/>
        <w:ind w:firstLine="640" w:firstLineChars="200"/>
        <w:rPr>
          <w:rFonts w:hint="eastAsia" w:asciiTheme="minorEastAsia" w:hAnsiTheme="minorEastAsia" w:eastAsiaTheme="minorEastAsia"/>
          <w:color w:val="auto"/>
          <w:sz w:val="32"/>
          <w:szCs w:val="32"/>
          <w:highlight w:val="none"/>
          <w:lang w:val="en-US" w:eastAsia="zh-CN"/>
        </w:rPr>
      </w:pPr>
      <w:r>
        <w:rPr>
          <w:rFonts w:hint="eastAsia" w:asciiTheme="minorEastAsia" w:hAnsiTheme="minorEastAsia" w:eastAsiaTheme="minorEastAsia"/>
          <w:color w:val="auto"/>
          <w:sz w:val="32"/>
          <w:szCs w:val="32"/>
          <w:highlight w:val="none"/>
        </w:rPr>
        <w:t>2021年度财政拨款支出</w:t>
      </w:r>
      <w:r>
        <w:rPr>
          <w:rFonts w:hint="eastAsia" w:asciiTheme="minorEastAsia" w:hAnsiTheme="minorEastAsia" w:eastAsiaTheme="minorEastAsia"/>
          <w:color w:val="auto"/>
          <w:sz w:val="32"/>
          <w:szCs w:val="32"/>
          <w:highlight w:val="none"/>
          <w:lang w:val="en-US" w:eastAsia="zh-CN"/>
        </w:rPr>
        <w:t>153.67</w:t>
      </w:r>
      <w:r>
        <w:rPr>
          <w:rFonts w:hint="eastAsia" w:asciiTheme="minorEastAsia" w:hAnsiTheme="minorEastAsia" w:eastAsiaTheme="minorEastAsia"/>
          <w:color w:val="auto"/>
          <w:sz w:val="32"/>
          <w:szCs w:val="32"/>
          <w:highlight w:val="none"/>
        </w:rPr>
        <w:t>万元，主要用于以下方面：公共健康和卫生支出</w:t>
      </w:r>
      <w:r>
        <w:rPr>
          <w:rFonts w:hint="eastAsia" w:asciiTheme="minorEastAsia" w:hAnsiTheme="minorEastAsia" w:eastAsiaTheme="minorEastAsia"/>
          <w:color w:val="auto"/>
          <w:sz w:val="32"/>
          <w:szCs w:val="32"/>
          <w:highlight w:val="none"/>
          <w:lang w:val="en-US" w:eastAsia="zh-CN"/>
        </w:rPr>
        <w:t>153.67</w:t>
      </w:r>
      <w:r>
        <w:rPr>
          <w:rFonts w:hint="eastAsia" w:asciiTheme="minorEastAsia" w:hAnsiTheme="minorEastAsia" w:eastAsiaTheme="minorEastAsia"/>
          <w:color w:val="auto"/>
          <w:sz w:val="32"/>
          <w:szCs w:val="32"/>
          <w:highlight w:val="none"/>
        </w:rPr>
        <w:t>万元，占</w:t>
      </w:r>
      <w:r>
        <w:rPr>
          <w:rFonts w:hint="eastAsia" w:asciiTheme="minorEastAsia" w:hAnsiTheme="minorEastAsia" w:eastAsiaTheme="minorEastAsia"/>
          <w:color w:val="auto"/>
          <w:sz w:val="32"/>
          <w:szCs w:val="32"/>
          <w:highlight w:val="none"/>
          <w:lang w:val="en-US" w:eastAsia="zh-CN"/>
        </w:rPr>
        <w:t>100</w:t>
      </w:r>
      <w:r>
        <w:rPr>
          <w:rFonts w:hint="eastAsia" w:asciiTheme="minorEastAsia" w:hAnsiTheme="minorEastAsia" w:eastAsiaTheme="minorEastAsia"/>
          <w:color w:val="auto"/>
          <w:sz w:val="32"/>
          <w:szCs w:val="32"/>
          <w:highlight w:val="none"/>
        </w:rPr>
        <w:t>%</w:t>
      </w:r>
      <w:r>
        <w:rPr>
          <w:rFonts w:hint="eastAsia" w:asciiTheme="minorEastAsia" w:hAnsiTheme="minorEastAsia" w:eastAsiaTheme="minorEastAsia"/>
          <w:color w:val="auto"/>
          <w:sz w:val="32"/>
          <w:szCs w:val="32"/>
          <w:highlight w:val="none"/>
          <w:lang w:eastAsia="zh-CN"/>
        </w:rPr>
        <w:t>。</w:t>
      </w:r>
    </w:p>
    <w:p>
      <w:pPr>
        <w:pStyle w:val="11"/>
        <w:ind w:firstLine="800" w:firstLineChars="25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165.76</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153.67</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92.71</w:t>
      </w:r>
      <w:r>
        <w:rPr>
          <w:rFonts w:hint="eastAsia" w:asciiTheme="minorEastAsia" w:hAnsiTheme="minorEastAsia" w:eastAsiaTheme="minorEastAsia"/>
          <w:sz w:val="32"/>
          <w:szCs w:val="32"/>
        </w:rPr>
        <w:t>%，其中：</w:t>
      </w:r>
    </w:p>
    <w:p>
      <w:pPr>
        <w:pStyle w:val="11"/>
        <w:ind w:firstLine="800" w:firstLineChars="250"/>
        <w:outlineLvl w:val="2"/>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lang w:val="en-US" w:eastAsia="zh-Hans"/>
        </w:rPr>
        <w:t>卫生健康服务</w:t>
      </w:r>
      <w:r>
        <w:rPr>
          <w:rFonts w:hint="eastAsia" w:asciiTheme="minorEastAsia" w:hAnsiTheme="minorEastAsia" w:eastAsiaTheme="minorEastAsia"/>
          <w:sz w:val="32"/>
          <w:szCs w:val="32"/>
          <w:highlight w:val="none"/>
        </w:rPr>
        <w:t>支出</w:t>
      </w:r>
      <w:r>
        <w:rPr>
          <w:rFonts w:hint="eastAsia" w:asciiTheme="minorEastAsia" w:hAnsiTheme="minorEastAsia" w:eastAsiaTheme="minorEastAsia"/>
          <w:sz w:val="32"/>
          <w:szCs w:val="32"/>
          <w:highlight w:val="none"/>
          <w:lang w:val="en-US" w:eastAsia="zh-Hans"/>
        </w:rPr>
        <w:t>类公立医院</w:t>
      </w:r>
      <w:r>
        <w:rPr>
          <w:rFonts w:hint="eastAsia" w:asciiTheme="minorEastAsia" w:hAnsiTheme="minorEastAsia" w:eastAsiaTheme="minorEastAsia"/>
          <w:sz w:val="32"/>
          <w:szCs w:val="32"/>
          <w:highlight w:val="none"/>
        </w:rPr>
        <w:t>款</w:t>
      </w:r>
      <w:r>
        <w:rPr>
          <w:rFonts w:hint="eastAsia" w:asciiTheme="minorEastAsia" w:hAnsiTheme="minorEastAsia" w:eastAsiaTheme="minorEastAsia"/>
          <w:sz w:val="32"/>
          <w:szCs w:val="32"/>
          <w:highlight w:val="none"/>
          <w:lang w:val="en-US" w:eastAsia="zh-Hans"/>
        </w:rPr>
        <w:t>综合医院</w:t>
      </w:r>
      <w:r>
        <w:rPr>
          <w:rFonts w:hint="eastAsia" w:asciiTheme="minorEastAsia" w:hAnsiTheme="minorEastAsia" w:eastAsiaTheme="minorEastAsia"/>
          <w:sz w:val="32"/>
          <w:szCs w:val="32"/>
          <w:highlight w:val="none"/>
        </w:rPr>
        <w:t>项</w:t>
      </w:r>
    </w:p>
    <w:p>
      <w:pPr>
        <w:pStyle w:val="11"/>
        <w:ind w:firstLine="800" w:firstLineChars="250"/>
        <w:rPr>
          <w:rFonts w:hint="default"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rPr>
        <w:t>年初预算为</w:t>
      </w:r>
      <w:r>
        <w:rPr>
          <w:rFonts w:hint="eastAsia" w:asciiTheme="minorEastAsia" w:hAnsiTheme="minorEastAsia" w:eastAsiaTheme="minorEastAsia"/>
          <w:sz w:val="32"/>
          <w:szCs w:val="32"/>
          <w:highlight w:val="none"/>
          <w:lang w:val="en-US" w:eastAsia="zh-CN"/>
        </w:rPr>
        <w:t>1</w:t>
      </w:r>
      <w:r>
        <w:rPr>
          <w:rFonts w:hint="default" w:asciiTheme="minorEastAsia" w:hAnsiTheme="minorEastAsia" w:eastAsiaTheme="minorEastAsia"/>
          <w:sz w:val="32"/>
          <w:szCs w:val="32"/>
          <w:highlight w:val="none"/>
          <w:lang w:eastAsia="zh-CN"/>
        </w:rPr>
        <w:t>6</w:t>
      </w:r>
      <w:r>
        <w:rPr>
          <w:rFonts w:hint="eastAsia" w:asciiTheme="minorEastAsia" w:hAnsiTheme="minorEastAsia" w:eastAsiaTheme="minorEastAsia"/>
          <w:sz w:val="32"/>
          <w:szCs w:val="32"/>
          <w:highlight w:val="none"/>
          <w:lang w:val="en-US" w:eastAsia="zh-CN"/>
        </w:rPr>
        <w:t>5.76</w:t>
      </w:r>
      <w:r>
        <w:rPr>
          <w:rFonts w:hint="eastAsia" w:asciiTheme="minorEastAsia" w:hAnsiTheme="minorEastAsia" w:eastAsiaTheme="minorEastAsia"/>
          <w:sz w:val="32"/>
          <w:szCs w:val="32"/>
          <w:highlight w:val="none"/>
        </w:rPr>
        <w:t>万元，</w:t>
      </w:r>
      <w:r>
        <w:rPr>
          <w:rFonts w:hint="eastAsia" w:asciiTheme="minorEastAsia" w:hAnsiTheme="minorEastAsia" w:eastAsiaTheme="minorEastAsia"/>
          <w:color w:val="auto"/>
          <w:sz w:val="32"/>
          <w:szCs w:val="32"/>
          <w:highlight w:val="none"/>
        </w:rPr>
        <w:t>支出决算为</w:t>
      </w:r>
      <w:r>
        <w:rPr>
          <w:rFonts w:hint="eastAsia" w:asciiTheme="minorEastAsia" w:hAnsiTheme="minorEastAsia" w:eastAsiaTheme="minorEastAsia"/>
          <w:color w:val="auto"/>
          <w:sz w:val="32"/>
          <w:szCs w:val="32"/>
          <w:highlight w:val="none"/>
          <w:lang w:val="en-US" w:eastAsia="zh-CN"/>
        </w:rPr>
        <w:t>1</w:t>
      </w:r>
      <w:r>
        <w:rPr>
          <w:rFonts w:hint="default" w:asciiTheme="minorEastAsia" w:hAnsiTheme="minorEastAsia" w:eastAsiaTheme="minorEastAsia"/>
          <w:color w:val="auto"/>
          <w:sz w:val="32"/>
          <w:szCs w:val="32"/>
          <w:highlight w:val="none"/>
          <w:lang w:eastAsia="zh-CN"/>
        </w:rPr>
        <w:t>5</w:t>
      </w:r>
      <w:r>
        <w:rPr>
          <w:rFonts w:hint="eastAsia" w:asciiTheme="minorEastAsia" w:hAnsiTheme="minorEastAsia" w:eastAsiaTheme="minorEastAsia"/>
          <w:color w:val="auto"/>
          <w:sz w:val="32"/>
          <w:szCs w:val="32"/>
          <w:highlight w:val="none"/>
          <w:lang w:val="en-US" w:eastAsia="zh-CN"/>
        </w:rPr>
        <w:t>3.67</w:t>
      </w:r>
      <w:r>
        <w:rPr>
          <w:rFonts w:hint="eastAsia" w:asciiTheme="minorEastAsia" w:hAnsiTheme="minorEastAsia" w:eastAsiaTheme="minorEastAsia"/>
          <w:color w:val="auto"/>
          <w:sz w:val="32"/>
          <w:szCs w:val="32"/>
          <w:highlight w:val="none"/>
        </w:rPr>
        <w:t>万元，</w:t>
      </w:r>
      <w:r>
        <w:rPr>
          <w:rFonts w:hint="eastAsia" w:asciiTheme="minorEastAsia" w:hAnsiTheme="minorEastAsia" w:eastAsiaTheme="minorEastAsia"/>
          <w:sz w:val="32"/>
          <w:szCs w:val="32"/>
          <w:highlight w:val="none"/>
        </w:rPr>
        <w:t>完成年初预算的</w:t>
      </w:r>
      <w:r>
        <w:rPr>
          <w:rFonts w:hint="eastAsia" w:asciiTheme="minorEastAsia" w:hAnsiTheme="minorEastAsia" w:eastAsiaTheme="minorEastAsia"/>
          <w:sz w:val="32"/>
          <w:szCs w:val="32"/>
          <w:highlight w:val="none"/>
          <w:lang w:val="en-US" w:eastAsia="zh-CN"/>
        </w:rPr>
        <w:t>9</w:t>
      </w:r>
      <w:r>
        <w:rPr>
          <w:rFonts w:hint="default" w:asciiTheme="minorEastAsia" w:hAnsiTheme="minorEastAsia" w:eastAsiaTheme="minorEastAsia"/>
          <w:sz w:val="32"/>
          <w:szCs w:val="32"/>
          <w:highlight w:val="none"/>
          <w:lang w:eastAsia="zh-CN"/>
        </w:rPr>
        <w:t>2</w:t>
      </w:r>
      <w:r>
        <w:rPr>
          <w:rFonts w:hint="eastAsia" w:asciiTheme="minorEastAsia" w:hAnsiTheme="minorEastAsia" w:eastAsiaTheme="minorEastAsia"/>
          <w:sz w:val="32"/>
          <w:szCs w:val="32"/>
          <w:highlight w:val="none"/>
          <w:lang w:val="en-US" w:eastAsia="zh-CN"/>
        </w:rPr>
        <w:t>.71</w:t>
      </w:r>
      <w:r>
        <w:rPr>
          <w:rFonts w:hint="eastAsia" w:asciiTheme="minorEastAsia" w:hAnsiTheme="minorEastAsia" w:eastAsiaTheme="minorEastAsia"/>
          <w:sz w:val="32"/>
          <w:szCs w:val="32"/>
          <w:highlight w:val="none"/>
        </w:rPr>
        <w:t>%，决算数</w:t>
      </w:r>
      <w:r>
        <w:rPr>
          <w:rFonts w:hint="eastAsia" w:asciiTheme="minorEastAsia" w:hAnsiTheme="minorEastAsia" w:eastAsiaTheme="minorEastAsia"/>
          <w:sz w:val="32"/>
          <w:szCs w:val="32"/>
          <w:highlight w:val="none"/>
          <w:lang w:val="en-US" w:eastAsia="zh-CN"/>
        </w:rPr>
        <w:t>小于</w:t>
      </w:r>
      <w:r>
        <w:rPr>
          <w:rFonts w:hint="eastAsia" w:asciiTheme="minorEastAsia" w:hAnsiTheme="minorEastAsia" w:eastAsiaTheme="minorEastAsia"/>
          <w:sz w:val="32"/>
          <w:szCs w:val="32"/>
          <w:highlight w:val="none"/>
        </w:rPr>
        <w:t>年初预算数</w:t>
      </w:r>
      <w:r>
        <w:rPr>
          <w:rFonts w:hint="eastAsia" w:asciiTheme="minorEastAsia" w:hAnsiTheme="minorEastAsia" w:eastAsiaTheme="minorEastAsia"/>
          <w:sz w:val="32"/>
          <w:szCs w:val="32"/>
          <w:highlight w:val="none"/>
          <w:lang w:eastAsia="zh-CN"/>
        </w:rPr>
        <w:t>，</w:t>
      </w:r>
      <w:r>
        <w:rPr>
          <w:rFonts w:hint="eastAsia" w:asciiTheme="minorEastAsia" w:hAnsiTheme="minorEastAsia" w:eastAsiaTheme="minorEastAsia"/>
          <w:sz w:val="32"/>
          <w:szCs w:val="32"/>
          <w:highlight w:val="none"/>
        </w:rPr>
        <w:t>主要原因是：</w:t>
      </w:r>
      <w:r>
        <w:rPr>
          <w:rFonts w:hint="eastAsia" w:asciiTheme="minorEastAsia" w:hAnsiTheme="minorEastAsia" w:eastAsiaTheme="minorEastAsia"/>
          <w:sz w:val="32"/>
          <w:szCs w:val="32"/>
          <w:highlight w:val="none"/>
          <w:lang w:val="en-US" w:eastAsia="zh-CN"/>
        </w:rPr>
        <w:t>年初预算数包含了退休人员津补贴，决算数中未包含退休人员津补贴。</w:t>
      </w:r>
    </w:p>
    <w:p>
      <w:pPr>
        <w:pStyle w:val="11"/>
        <w:outlineLvl w:val="0"/>
        <w:rPr>
          <w:rFonts w:hAnsi="黑体"/>
          <w:b/>
          <w:sz w:val="32"/>
          <w:szCs w:val="32"/>
        </w:rPr>
      </w:pPr>
      <w:r>
        <w:rPr>
          <w:rFonts w:hint="eastAsia" w:hAnsi="黑体"/>
          <w:b/>
          <w:sz w:val="32"/>
          <w:szCs w:val="32"/>
        </w:rPr>
        <w:t>六、一般公共预算财政拨款基本支出决算情况说明</w:t>
      </w:r>
    </w:p>
    <w:p>
      <w:pPr>
        <w:pStyle w:val="11"/>
        <w:ind w:firstLine="640" w:firstLineChars="200"/>
        <w:rPr>
          <w:rFonts w:hint="default" w:asciiTheme="minorEastAsia" w:hAnsiTheme="minorEastAsia" w:eastAsiaTheme="minorEastAsia"/>
          <w:i/>
          <w:color w:val="FF0000"/>
          <w:sz w:val="32"/>
          <w:szCs w:val="32"/>
          <w:lang w:val="en-US"/>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153.67</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133.67</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86.99</w:t>
      </w:r>
      <w:r>
        <w:rPr>
          <w:rFonts w:hint="eastAsia" w:asciiTheme="minorEastAsia" w:hAnsiTheme="minorEastAsia" w:eastAsiaTheme="minorEastAsia"/>
          <w:sz w:val="32"/>
          <w:szCs w:val="32"/>
        </w:rPr>
        <w:t>%,主要包括基本工资、</w:t>
      </w:r>
      <w:r>
        <w:rPr>
          <w:rFonts w:hint="eastAsia" w:asciiTheme="minorEastAsia" w:hAnsiTheme="minorEastAsia" w:eastAsiaTheme="minorEastAsia"/>
          <w:sz w:val="32"/>
          <w:szCs w:val="32"/>
          <w:lang w:val="en-US" w:eastAsia="zh-CN"/>
        </w:rPr>
        <w:t>社会保障缴费发放。商品和服务支出20万元，占基本支出的13.01%。</w:t>
      </w:r>
    </w:p>
    <w:p>
      <w:pPr>
        <w:pStyle w:val="11"/>
        <w:outlineLvl w:val="0"/>
        <w:rPr>
          <w:rFonts w:hAnsi="黑体"/>
          <w:b/>
          <w:sz w:val="32"/>
          <w:szCs w:val="32"/>
        </w:rPr>
      </w:pPr>
      <w:r>
        <w:rPr>
          <w:rFonts w:hint="eastAsia" w:hAnsi="黑体"/>
          <w:b/>
          <w:sz w:val="32"/>
          <w:szCs w:val="32"/>
        </w:rPr>
        <w:t>七、一般公共预算财政拨款“三公”经费支出决算情况说明</w:t>
      </w:r>
    </w:p>
    <w:p>
      <w:pPr>
        <w:pStyle w:val="11"/>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等于</w:t>
      </w:r>
      <w:r>
        <w:rPr>
          <w:rFonts w:hint="eastAsia" w:asciiTheme="minorEastAsia" w:hAnsiTheme="minorEastAsia" w:eastAsiaTheme="minorEastAsia"/>
          <w:sz w:val="32"/>
          <w:szCs w:val="32"/>
        </w:rPr>
        <w:t>预算数。</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等于</w:t>
      </w:r>
      <w:r>
        <w:rPr>
          <w:rFonts w:hint="eastAsia" w:asciiTheme="minorEastAsia" w:hAnsiTheme="minorEastAsia" w:eastAsiaTheme="minorEastAsia"/>
          <w:sz w:val="32"/>
          <w:szCs w:val="32"/>
        </w:rPr>
        <w:t>预算数。</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等于</w:t>
      </w:r>
      <w:r>
        <w:rPr>
          <w:rFonts w:hint="eastAsia" w:asciiTheme="minorEastAsia" w:hAnsiTheme="minorEastAsia" w:eastAsiaTheme="minorEastAsia"/>
          <w:sz w:val="32"/>
          <w:szCs w:val="32"/>
        </w:rPr>
        <w:t>预算数。</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等于</w:t>
      </w:r>
      <w:r>
        <w:rPr>
          <w:rFonts w:hint="eastAsia" w:asciiTheme="minorEastAsia" w:hAnsiTheme="minorEastAsia" w:eastAsiaTheme="minorEastAsia"/>
          <w:sz w:val="32"/>
          <w:szCs w:val="32"/>
        </w:rPr>
        <w:t>预算数。</w:t>
      </w:r>
    </w:p>
    <w:p>
      <w:pPr>
        <w:pStyle w:val="11"/>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11"/>
        <w:ind w:firstLine="640" w:firstLineChars="200"/>
        <w:rPr>
          <w:rFonts w:hint="eastAsia" w:asciiTheme="minorEastAsia" w:hAnsiTheme="minorEastAsia" w:eastAsiaTheme="minorEastAsia"/>
          <w:b/>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万元，全年安排因公出国（境）团组X</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无活动</w:t>
      </w:r>
      <w:r>
        <w:rPr>
          <w:rFonts w:hint="eastAsia" w:asciiTheme="minorEastAsia" w:hAnsiTheme="minorEastAsia" w:eastAsiaTheme="minorEastAsia"/>
          <w:sz w:val="32"/>
          <w:szCs w:val="32"/>
        </w:rPr>
        <w:t>发生的接待支出。</w:t>
      </w:r>
    </w:p>
    <w:p>
      <w:pPr>
        <w:ind w:firstLine="800" w:firstLineChars="250"/>
        <w:rPr>
          <w:rFonts w:hint="eastAsia" w:cs="黑体" w:asciiTheme="minorEastAsia" w:hAnsiTheme="minorEastAsia"/>
          <w:i/>
          <w:color w:val="FF0000"/>
          <w:kern w:val="0"/>
          <w:sz w:val="32"/>
          <w:szCs w:val="32"/>
          <w:highlight w:val="none"/>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val="en-US" w:eastAsia="zh-CN"/>
        </w:rPr>
        <w:t>岳阳县第三人民医院</w:t>
      </w:r>
      <w:r>
        <w:rPr>
          <w:rFonts w:hint="eastAsia" w:asciiTheme="minorEastAsia" w:hAnsiTheme="minorEastAsia"/>
          <w:sz w:val="32"/>
          <w:szCs w:val="32"/>
        </w:rPr>
        <w:t>更新公务用车</w:t>
      </w:r>
      <w:r>
        <w:rPr>
          <w:rFonts w:hint="eastAsia" w:asciiTheme="minorEastAsia" w:hAnsiTheme="minorEastAsia"/>
          <w:sz w:val="32"/>
          <w:szCs w:val="32"/>
          <w:lang w:val="en-US" w:eastAsia="zh-CN"/>
        </w:rPr>
        <w:t>0</w:t>
      </w:r>
      <w:r>
        <w:rPr>
          <w:rFonts w:hint="eastAsia" w:asciiTheme="minorEastAsia" w:hAnsiTheme="minorEastAsia"/>
          <w:sz w:val="32"/>
          <w:szCs w:val="32"/>
        </w:rPr>
        <w:t>辆</w:t>
      </w:r>
      <w:r>
        <w:rPr>
          <w:rFonts w:hint="eastAsia" w:asciiTheme="minorEastAsia" w:hAnsiTheme="minorEastAsia"/>
          <w:sz w:val="32"/>
          <w:szCs w:val="32"/>
          <w:lang w:val="en-US" w:eastAsia="zh-CN"/>
        </w:rPr>
        <w:t>0</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0</w:t>
      </w:r>
      <w:r>
        <w:rPr>
          <w:rFonts w:hint="eastAsia" w:asciiTheme="minorEastAsia" w:hAnsiTheme="minorEastAsia"/>
          <w:sz w:val="32"/>
          <w:szCs w:val="32"/>
        </w:rPr>
        <w:t>万元，截止2021年12月31日，</w:t>
      </w:r>
      <w:r>
        <w:rPr>
          <w:rFonts w:hint="eastAsia" w:asciiTheme="minorEastAsia" w:hAnsiTheme="minorEastAsia"/>
          <w:sz w:val="32"/>
          <w:szCs w:val="32"/>
          <w:highlight w:val="none"/>
        </w:rPr>
        <w:t>我单位开支财政拨款的公务用车保有量为</w:t>
      </w:r>
      <w:r>
        <w:rPr>
          <w:rFonts w:hint="default" w:asciiTheme="minorEastAsia" w:hAnsiTheme="minorEastAsia"/>
          <w:sz w:val="32"/>
          <w:szCs w:val="32"/>
          <w:highlight w:val="none"/>
        </w:rPr>
        <w:t>2</w:t>
      </w:r>
      <w:r>
        <w:rPr>
          <w:rFonts w:hint="eastAsia" w:asciiTheme="minorEastAsia" w:hAnsiTheme="minorEastAsia"/>
          <w:sz w:val="32"/>
          <w:szCs w:val="32"/>
          <w:highlight w:val="none"/>
        </w:rPr>
        <w:t>辆。</w:t>
      </w:r>
    </w:p>
    <w:p>
      <w:pPr>
        <w:ind w:firstLine="800" w:firstLineChars="250"/>
        <w:rPr>
          <w:rFonts w:hint="eastAsia" w:cs="黑体" w:asciiTheme="minorEastAsia" w:hAnsiTheme="minorEastAsia"/>
          <w:i/>
          <w:color w:val="FF0000"/>
          <w:kern w:val="0"/>
          <w:sz w:val="32"/>
          <w:szCs w:val="32"/>
        </w:rPr>
      </w:pPr>
    </w:p>
    <w:p>
      <w:pPr>
        <w:pStyle w:val="11"/>
        <w:outlineLvl w:val="0"/>
        <w:rPr>
          <w:rFonts w:hAnsi="黑体"/>
          <w:b/>
          <w:sz w:val="32"/>
          <w:szCs w:val="32"/>
        </w:rPr>
      </w:pPr>
      <w:r>
        <w:rPr>
          <w:rFonts w:hint="eastAsia" w:hAnsi="黑体"/>
          <w:b/>
          <w:sz w:val="32"/>
          <w:szCs w:val="32"/>
        </w:rPr>
        <w:t>八、政府性基金预算收入支出决算情况</w:t>
      </w:r>
    </w:p>
    <w:p>
      <w:pPr>
        <w:pStyle w:val="11"/>
        <w:rPr>
          <w:rFonts w:hint="eastAsia" w:ascii="宋体" w:hAnsi="宋体" w:eastAsia="宋体" w:cs="宋体"/>
          <w:i w:val="0"/>
          <w:iCs/>
          <w:color w:val="auto"/>
          <w:sz w:val="32"/>
          <w:szCs w:val="32"/>
          <w:lang w:eastAsia="zh-CN"/>
        </w:rPr>
      </w:pPr>
      <w:r>
        <w:rPr>
          <w:rFonts w:hint="eastAsia" w:asciiTheme="minorEastAsia" w:hAnsiTheme="minorEastAsia" w:eastAsiaTheme="minorEastAsia"/>
          <w:sz w:val="32"/>
          <w:szCs w:val="32"/>
        </w:rPr>
        <w:t xml:space="preserve">    </w:t>
      </w:r>
      <w:r>
        <w:rPr>
          <w:rFonts w:hint="eastAsia" w:asciiTheme="minorEastAsia" w:hAnsiTheme="minorEastAsia" w:eastAsiaTheme="minorEastAsia"/>
          <w:sz w:val="32"/>
          <w:szCs w:val="32"/>
          <w:lang w:val="en-US" w:eastAsia="zh-CN"/>
        </w:rPr>
        <w:t>2021年度</w:t>
      </w:r>
      <w:r>
        <w:rPr>
          <w:rFonts w:hint="eastAsia" w:ascii="宋体" w:hAnsi="宋体" w:eastAsia="宋体" w:cs="宋体"/>
          <w:i w:val="0"/>
          <w:iCs/>
          <w:color w:val="auto"/>
          <w:sz w:val="32"/>
          <w:szCs w:val="32"/>
        </w:rPr>
        <w:t>本单位无政府性基金收支</w:t>
      </w:r>
      <w:r>
        <w:rPr>
          <w:rFonts w:hint="eastAsia" w:ascii="宋体" w:hAnsi="宋体" w:eastAsia="宋体" w:cs="宋体"/>
          <w:i w:val="0"/>
          <w:iCs/>
          <w:color w:val="auto"/>
          <w:sz w:val="32"/>
          <w:szCs w:val="32"/>
          <w:lang w:eastAsia="zh-CN"/>
        </w:rPr>
        <w:t>。</w:t>
      </w:r>
    </w:p>
    <w:p>
      <w:pPr>
        <w:pStyle w:val="11"/>
        <w:numPr>
          <w:ilvl w:val="0"/>
          <w:numId w:val="3"/>
        </w:numPr>
        <w:outlineLvl w:val="0"/>
        <w:rPr>
          <w:rFonts w:hint="eastAsia" w:hAnsi="黑体"/>
          <w:b/>
          <w:sz w:val="32"/>
          <w:szCs w:val="32"/>
          <w:lang w:eastAsia="zh-CN"/>
        </w:rPr>
      </w:pPr>
      <w:r>
        <w:rPr>
          <w:rFonts w:hint="eastAsia" w:hAnsi="黑体"/>
          <w:b/>
          <w:sz w:val="32"/>
          <w:szCs w:val="32"/>
          <w:highlight w:val="none"/>
          <w:lang w:eastAsia="zh-CN"/>
        </w:rPr>
        <w:t>关于</w:t>
      </w:r>
      <w:r>
        <w:rPr>
          <w:rFonts w:hint="default" w:hAnsi="黑体"/>
          <w:b/>
          <w:sz w:val="32"/>
          <w:szCs w:val="32"/>
          <w:highlight w:val="none"/>
          <w:lang w:eastAsia="zh-CN"/>
        </w:rPr>
        <w:t>2021</w:t>
      </w:r>
      <w:r>
        <w:rPr>
          <w:rFonts w:hint="eastAsia" w:hAnsi="黑体"/>
          <w:b/>
          <w:sz w:val="32"/>
          <w:szCs w:val="32"/>
          <w:highlight w:val="none"/>
          <w:lang w:eastAsia="zh-CN"/>
        </w:rPr>
        <w:t>年度预算绩效情况说明</w:t>
      </w:r>
    </w:p>
    <w:p>
      <w:pPr>
        <w:autoSpaceDE w:val="0"/>
        <w:autoSpaceDN w:val="0"/>
        <w:adjustRightInd w:val="0"/>
        <w:ind w:firstLine="640" w:firstLineChars="200"/>
        <w:jc w:val="left"/>
        <w:outlineLvl w:val="1"/>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年度一般公共预算项目支出全面开展绩效自评，其中，一级项目</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个，二级项目</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个，共涉及资金</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万元，占一般公共预算项目支出总额的</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年度政府性基金预算项目支出开展绩效自评，共涉及资金</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万元，占政府性基金预算项目支出总额的</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年度国有资本经营预算项目支出开展绩效自评，共涉及资金</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万元，占国有资本经营预算项目支出总额的</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w:t>
      </w:r>
      <w:r>
        <w:rPr>
          <w:rFonts w:hint="eastAsia" w:cs="黑体" w:asciiTheme="minorEastAsia" w:hAnsiTheme="minorEastAsia"/>
          <w:color w:val="000000"/>
          <w:kern w:val="0"/>
          <w:sz w:val="32"/>
          <w:szCs w:val="32"/>
          <w:lang w:val="en-US" w:eastAsia="zh-CN"/>
        </w:rPr>
        <w:t>定额补助、社会保障缴费、驻看守所医务室经费</w:t>
      </w:r>
      <w:r>
        <w:rPr>
          <w:rFonts w:hint="eastAsia" w:cs="黑体" w:asciiTheme="minorEastAsia" w:hAnsiTheme="minorEastAsia"/>
          <w:color w:val="000000"/>
          <w:kern w:val="0"/>
          <w:sz w:val="32"/>
          <w:szCs w:val="32"/>
        </w:rPr>
        <w:t>等</w:t>
      </w:r>
      <w:r>
        <w:rPr>
          <w:rFonts w:hint="eastAsia" w:cs="黑体" w:asciiTheme="minorEastAsia" w:hAnsiTheme="minorEastAsia"/>
          <w:color w:val="000000"/>
          <w:kern w:val="0"/>
          <w:sz w:val="32"/>
          <w:szCs w:val="32"/>
          <w:lang w:val="en-US" w:eastAsia="zh-CN"/>
        </w:rPr>
        <w:t>3</w:t>
      </w:r>
      <w:r>
        <w:rPr>
          <w:rFonts w:hint="eastAsia" w:cs="黑体" w:asciiTheme="minorEastAsia" w:hAnsiTheme="minorEastAsia"/>
          <w:color w:val="000000"/>
          <w:kern w:val="0"/>
          <w:sz w:val="32"/>
          <w:szCs w:val="32"/>
        </w:rPr>
        <w:t>个项目开展了部门评价，涉及一般公共预算支出</w:t>
      </w:r>
      <w:r>
        <w:rPr>
          <w:rFonts w:hint="eastAsia" w:cs="黑体" w:asciiTheme="minorEastAsia" w:hAnsiTheme="minorEastAsia"/>
          <w:color w:val="000000"/>
          <w:kern w:val="0"/>
          <w:sz w:val="32"/>
          <w:szCs w:val="32"/>
          <w:lang w:val="en-US" w:eastAsia="zh-CN"/>
        </w:rPr>
        <w:t>165.76</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万元，国有资本经营预算支出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万元。从评价情况来看，</w:t>
      </w:r>
      <w:r>
        <w:rPr>
          <w:rFonts w:hint="eastAsia" w:cs="黑体" w:asciiTheme="minorEastAsia" w:hAnsiTheme="minorEastAsia"/>
          <w:color w:val="000000"/>
          <w:kern w:val="0"/>
          <w:sz w:val="32"/>
          <w:szCs w:val="32"/>
          <w:lang w:val="en-US" w:eastAsia="zh-CN"/>
        </w:rPr>
        <w:t>除因为退休人员津补贴12.09万元转由人社局统发外，其它一般公共预算财政支出全部支出完毕，支出率达100%</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w:t>
      </w:r>
      <w:r>
        <w:rPr>
          <w:rFonts w:hint="eastAsia" w:cs="黑体" w:asciiTheme="minorEastAsia" w:hAnsiTheme="minorEastAsia"/>
          <w:color w:val="000000"/>
          <w:kern w:val="0"/>
          <w:sz w:val="32"/>
          <w:szCs w:val="32"/>
          <w:lang w:val="en-US" w:eastAsia="zh-CN"/>
        </w:rPr>
        <w:t>岳阳县第三人民医院</w:t>
      </w:r>
      <w:r>
        <w:rPr>
          <w:rFonts w:hint="eastAsia" w:cs="黑体" w:asciiTheme="minorEastAsia" w:hAnsiTheme="minorEastAsia"/>
          <w:color w:val="000000"/>
          <w:kern w:val="0"/>
          <w:sz w:val="32"/>
          <w:szCs w:val="32"/>
        </w:rPr>
        <w:t>开展整体支出绩效评价，</w:t>
      </w:r>
      <w:r>
        <w:rPr>
          <w:rFonts w:hint="eastAsia" w:cs="黑体" w:asciiTheme="minorEastAsia" w:hAnsiTheme="minorEastAsia"/>
          <w:color w:val="000000"/>
          <w:kern w:val="0"/>
          <w:sz w:val="32"/>
          <w:szCs w:val="32"/>
          <w:lang w:val="en-US" w:eastAsia="zh-CN"/>
        </w:rPr>
        <w:t>2021年医院总支出1791.61万元，</w:t>
      </w:r>
      <w:r>
        <w:rPr>
          <w:rFonts w:hint="eastAsia" w:cs="黑体" w:asciiTheme="minorEastAsia" w:hAnsiTheme="minorEastAsia"/>
          <w:color w:val="000000"/>
          <w:kern w:val="0"/>
          <w:sz w:val="32"/>
          <w:szCs w:val="32"/>
        </w:rPr>
        <w:t>涉及一般公共预算支出</w:t>
      </w:r>
      <w:r>
        <w:rPr>
          <w:rFonts w:hint="eastAsia" w:cs="黑体" w:asciiTheme="minorEastAsia" w:hAnsiTheme="minorEastAsia"/>
          <w:color w:val="000000"/>
          <w:kern w:val="0"/>
          <w:sz w:val="32"/>
          <w:szCs w:val="32"/>
          <w:lang w:val="en-US" w:eastAsia="zh-CN"/>
        </w:rPr>
        <w:t>153.67</w:t>
      </w:r>
      <w:r>
        <w:rPr>
          <w:rFonts w:hint="eastAsia" w:cs="黑体" w:asciiTheme="minorEastAsia" w:hAnsiTheme="minorEastAsia"/>
          <w:color w:val="000000"/>
          <w:kern w:val="0"/>
          <w:sz w:val="32"/>
          <w:szCs w:val="32"/>
        </w:rPr>
        <w:t>万元</w:t>
      </w:r>
      <w:r>
        <w:rPr>
          <w:rFonts w:hint="eastAsia" w:cs="黑体" w:asciiTheme="minorEastAsia" w:hAnsiTheme="minorEastAsia"/>
          <w:color w:val="000000"/>
          <w:kern w:val="0"/>
          <w:sz w:val="32"/>
          <w:szCs w:val="32"/>
          <w:lang w:eastAsia="zh-CN"/>
        </w:rPr>
        <w:t>（</w:t>
      </w:r>
      <w:r>
        <w:rPr>
          <w:rFonts w:hint="eastAsia" w:cs="黑体" w:asciiTheme="minorEastAsia" w:hAnsiTheme="minorEastAsia"/>
          <w:color w:val="000000"/>
          <w:kern w:val="0"/>
          <w:sz w:val="32"/>
          <w:szCs w:val="32"/>
          <w:lang w:val="en-US" w:eastAsia="zh-CN"/>
        </w:rPr>
        <w:t>不含退休人员津补贴12.09万元</w:t>
      </w:r>
      <w:r>
        <w:rPr>
          <w:rFonts w:hint="eastAsia" w:cs="黑体" w:asciiTheme="minorEastAsia" w:hAnsiTheme="minorEastAsia"/>
          <w:color w:val="000000"/>
          <w:kern w:val="0"/>
          <w:sz w:val="32"/>
          <w:szCs w:val="32"/>
          <w:lang w:eastAsia="zh-CN"/>
        </w:rPr>
        <w:t>）</w:t>
      </w:r>
      <w:r>
        <w:rPr>
          <w:rFonts w:hint="eastAsia" w:cs="黑体" w:asciiTheme="minorEastAsia" w:hAnsiTheme="minorEastAsia"/>
          <w:color w:val="000000"/>
          <w:kern w:val="0"/>
          <w:sz w:val="32"/>
          <w:szCs w:val="32"/>
        </w:rPr>
        <w:t>，政府性基金预算支出</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万元。从评价情况来看，</w:t>
      </w:r>
      <w:r>
        <w:rPr>
          <w:rFonts w:hint="eastAsia" w:cs="黑体" w:asciiTheme="minorEastAsia" w:hAnsiTheme="minorEastAsia"/>
          <w:color w:val="000000"/>
          <w:kern w:val="0"/>
          <w:sz w:val="32"/>
          <w:szCs w:val="32"/>
          <w:lang w:val="en-US" w:eastAsia="zh-CN"/>
        </w:rPr>
        <w:t>预算内财政拨款经费使用率达100%，总体支出较预算增加469.94万元，超年初预算的35.56%，主要原因是疫情原因医院核酸检验室改造支出增加及因医院设施陈旧等原因，住院部墙面、水电、门诊楼隔井等维修开支大幅增加</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outlineLvl w:val="1"/>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w:t>
      </w:r>
      <w:r>
        <w:rPr>
          <w:rFonts w:hint="eastAsia" w:cs="黑体" w:asciiTheme="minorEastAsia" w:hAnsiTheme="minorEastAsia"/>
          <w:b/>
          <w:color w:val="000000"/>
          <w:kern w:val="0"/>
          <w:sz w:val="32"/>
          <w:szCs w:val="32"/>
          <w:lang w:val="en-US" w:eastAsia="zh-CN"/>
        </w:rPr>
        <w:t>2</w:t>
      </w:r>
      <w:r>
        <w:rPr>
          <w:rFonts w:hint="eastAsia" w:cs="黑体" w:asciiTheme="minorEastAsia" w:hAnsiTheme="minorEastAsia"/>
          <w:b/>
          <w:color w:val="000000"/>
          <w:kern w:val="0"/>
          <w:sz w:val="32"/>
          <w:szCs w:val="32"/>
        </w:rPr>
        <w:t>）部门评价项目绩效评价结果。</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部门评价项目数量</w:t>
      </w:r>
      <w:r>
        <w:rPr>
          <w:rFonts w:cs="黑体" w:asciiTheme="minorEastAsia" w:hAnsiTheme="minorEastAsia"/>
          <w:color w:val="000000"/>
          <w:kern w:val="0"/>
          <w:sz w:val="32"/>
          <w:szCs w:val="32"/>
        </w:rPr>
        <w:t>3</w:t>
      </w:r>
      <w:r>
        <w:rPr>
          <w:rFonts w:hint="eastAsia" w:cs="黑体" w:asciiTheme="minorEastAsia" w:hAnsiTheme="minorEastAsia"/>
          <w:color w:val="000000"/>
          <w:kern w:val="0"/>
          <w:sz w:val="32"/>
          <w:szCs w:val="32"/>
        </w:rPr>
        <w:t>个以内的，至少将</w:t>
      </w:r>
      <w:r>
        <w:rPr>
          <w:rFonts w:cs="黑体" w:asciiTheme="minorEastAsia" w:hAnsiTheme="minorEastAsia"/>
          <w:color w:val="000000"/>
          <w:kern w:val="0"/>
          <w:sz w:val="32"/>
          <w:szCs w:val="32"/>
        </w:rPr>
        <w:t xml:space="preserve">1 </w:t>
      </w:r>
      <w:r>
        <w:rPr>
          <w:rFonts w:hint="eastAsia" w:cs="黑体" w:asciiTheme="minorEastAsia" w:hAnsiTheme="minorEastAsia"/>
          <w:color w:val="000000"/>
          <w:kern w:val="0"/>
          <w:sz w:val="32"/>
          <w:szCs w:val="32"/>
        </w:rPr>
        <w:t>个部门评价报告向社会公开；部门评价项目数量大于</w:t>
      </w:r>
      <w:r>
        <w:rPr>
          <w:rFonts w:cs="黑体" w:asciiTheme="minorEastAsia" w:hAnsiTheme="minorEastAsia"/>
          <w:color w:val="000000"/>
          <w:kern w:val="0"/>
          <w:sz w:val="32"/>
          <w:szCs w:val="32"/>
        </w:rPr>
        <w:t xml:space="preserve">3 </w:t>
      </w:r>
      <w:r>
        <w:rPr>
          <w:rFonts w:hint="eastAsia" w:cs="黑体" w:asciiTheme="minorEastAsia" w:hAnsiTheme="minorEastAsia"/>
          <w:color w:val="000000"/>
          <w:kern w:val="0"/>
          <w:sz w:val="32"/>
          <w:szCs w:val="32"/>
        </w:rPr>
        <w:t>个的，至少将</w:t>
      </w:r>
      <w:r>
        <w:rPr>
          <w:rFonts w:cs="黑体" w:asciiTheme="minorEastAsia" w:hAnsiTheme="minorEastAsia"/>
          <w:color w:val="000000"/>
          <w:kern w:val="0"/>
          <w:sz w:val="32"/>
          <w:szCs w:val="32"/>
        </w:rPr>
        <w:t xml:space="preserve">2 </w:t>
      </w:r>
      <w:r>
        <w:rPr>
          <w:rFonts w:hint="eastAsia" w:cs="黑体" w:asciiTheme="minorEastAsia" w:hAnsiTheme="minorEastAsia"/>
          <w:color w:val="000000"/>
          <w:kern w:val="0"/>
          <w:sz w:val="32"/>
          <w:szCs w:val="32"/>
        </w:rPr>
        <w:t>个部门评价报告向社会公开。报告框架可参考《项目支出绩效评价办法》（财预〔</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w:t>
      </w:r>
      <w:r>
        <w:rPr>
          <w:rFonts w:cs="黑体" w:asciiTheme="minorEastAsia" w:hAnsiTheme="minorEastAsia"/>
          <w:color w:val="000000"/>
          <w:kern w:val="0"/>
          <w:sz w:val="32"/>
          <w:szCs w:val="32"/>
        </w:rPr>
        <w:t xml:space="preserve">10 </w:t>
      </w:r>
      <w:r>
        <w:rPr>
          <w:rFonts w:hint="eastAsia" w:cs="黑体" w:asciiTheme="minorEastAsia" w:hAnsiTheme="minorEastAsia"/>
          <w:color w:val="000000"/>
          <w:kern w:val="0"/>
          <w:sz w:val="32"/>
          <w:szCs w:val="32"/>
        </w:rPr>
        <w:t>号）中《项目支出绩效评价报告（参考提纲）》、《湖南省预算支出绩效评价管理办法》（湘财绩〔</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〕7号）。</w:t>
      </w:r>
    </w:p>
    <w:p>
      <w:pPr>
        <w:pStyle w:val="11"/>
        <w:spacing w:line="600" w:lineRule="exact"/>
        <w:ind w:firstLine="640" w:firstLineChars="200"/>
        <w:rPr>
          <w:rFonts w:hint="eastAsia" w:hAnsi="黑体"/>
          <w:b/>
          <w:sz w:val="32"/>
          <w:szCs w:val="32"/>
        </w:rPr>
      </w:pPr>
      <w:r>
        <w:rPr>
          <w:rFonts w:hint="eastAsia" w:hAnsi="黑体"/>
          <w:b/>
          <w:sz w:val="32"/>
          <w:szCs w:val="32"/>
          <w:lang w:eastAsia="zh-CN"/>
        </w:rPr>
        <w:t>十</w:t>
      </w:r>
      <w:r>
        <w:rPr>
          <w:rFonts w:hint="eastAsia" w:hAnsi="黑体"/>
          <w:b/>
          <w:sz w:val="32"/>
          <w:szCs w:val="32"/>
        </w:rPr>
        <w:t>、</w:t>
      </w:r>
      <w:r>
        <w:rPr>
          <w:rFonts w:hAnsi="黑体" w:cs="Times New Roman"/>
          <w:color w:val="auto"/>
          <w:sz w:val="32"/>
          <w:szCs w:val="32"/>
        </w:rPr>
        <w:t>其他重要事项情况说明</w:t>
      </w:r>
    </w:p>
    <w:p>
      <w:pPr>
        <w:pStyle w:val="11"/>
        <w:ind w:firstLine="320" w:firstLineChars="100"/>
        <w:outlineLvl w:val="0"/>
        <w:rPr>
          <w:rFonts w:hAnsi="黑体"/>
          <w:b/>
          <w:sz w:val="32"/>
          <w:szCs w:val="32"/>
        </w:rPr>
      </w:pPr>
      <w:r>
        <w:rPr>
          <w:rFonts w:hint="default" w:hAnsi="黑体"/>
          <w:b/>
          <w:sz w:val="32"/>
          <w:szCs w:val="32"/>
        </w:rPr>
        <w:t>（</w:t>
      </w:r>
      <w:r>
        <w:rPr>
          <w:rFonts w:hint="eastAsia" w:hAnsi="黑体"/>
          <w:b/>
          <w:sz w:val="32"/>
          <w:szCs w:val="32"/>
          <w:lang w:val="en-US" w:eastAsia="zh-Hans"/>
        </w:rPr>
        <w:t>一</w:t>
      </w:r>
      <w:r>
        <w:rPr>
          <w:rFonts w:hint="default" w:hAnsi="黑体"/>
          <w:b/>
          <w:sz w:val="32"/>
          <w:szCs w:val="32"/>
          <w:lang w:eastAsia="zh-Hans"/>
        </w:rPr>
        <w:t>）</w:t>
      </w:r>
      <w:r>
        <w:rPr>
          <w:rFonts w:hint="eastAsia" w:hAnsi="黑体"/>
          <w:b/>
          <w:sz w:val="32"/>
          <w:szCs w:val="32"/>
        </w:rPr>
        <w:t>机关运行经费支出说明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val="en-US" w:eastAsia="zh-CN"/>
        </w:rPr>
        <w:t>相等。</w:t>
      </w:r>
    </w:p>
    <w:p>
      <w:pPr>
        <w:pStyle w:val="11"/>
        <w:ind w:firstLine="320" w:firstLineChars="100"/>
        <w:outlineLvl w:val="0"/>
        <w:rPr>
          <w:rFonts w:hAnsi="黑体"/>
          <w:b/>
          <w:sz w:val="32"/>
          <w:szCs w:val="32"/>
        </w:rPr>
      </w:pPr>
      <w:r>
        <w:rPr>
          <w:rFonts w:hint="default" w:hAnsi="黑体"/>
          <w:b/>
          <w:sz w:val="32"/>
          <w:szCs w:val="32"/>
          <w:lang w:eastAsia="zh-CN"/>
        </w:rPr>
        <w:t>（</w:t>
      </w:r>
      <w:r>
        <w:rPr>
          <w:rFonts w:hint="eastAsia" w:hAnsi="黑体"/>
          <w:b/>
          <w:sz w:val="32"/>
          <w:szCs w:val="32"/>
          <w:lang w:val="en-US" w:eastAsia="zh-Hans"/>
        </w:rPr>
        <w:t>二</w:t>
      </w:r>
      <w:r>
        <w:rPr>
          <w:rFonts w:hint="default" w:hAnsi="黑体"/>
          <w:b/>
          <w:sz w:val="32"/>
          <w:szCs w:val="32"/>
          <w:lang w:eastAsia="zh-Hans"/>
        </w:rPr>
        <w:t>）</w:t>
      </w:r>
      <w:r>
        <w:rPr>
          <w:rFonts w:hint="eastAsia" w:hAnsi="黑体"/>
          <w:b/>
          <w:sz w:val="32"/>
          <w:szCs w:val="32"/>
        </w:rPr>
        <w:t>一般性支出情况说明</w:t>
      </w:r>
    </w:p>
    <w:p>
      <w:pPr>
        <w:pStyle w:val="11"/>
        <w:ind w:firstLine="640" w:firstLineChars="200"/>
        <w:rPr>
          <w:rFonts w:hint="default" w:asciiTheme="minorEastAsia" w:hAnsiTheme="minorEastAsia" w:eastAsiaTheme="minorEastAsia"/>
          <w:color w:val="FF0000"/>
          <w:sz w:val="32"/>
          <w:szCs w:val="32"/>
          <w:highlight w:val="none"/>
          <w:lang w:val="en-US" w:eastAsia="zh-CN"/>
        </w:rPr>
      </w:pPr>
      <w:r>
        <w:rPr>
          <w:rFonts w:hint="eastAsia" w:asciiTheme="minorEastAsia" w:hAnsiTheme="minorEastAsia" w:eastAsiaTheme="minorEastAsia"/>
          <w:sz w:val="32"/>
          <w:szCs w:val="32"/>
        </w:rPr>
        <w:t>2021年本部门</w:t>
      </w:r>
      <w:r>
        <w:rPr>
          <w:rFonts w:hint="eastAsia" w:asciiTheme="minorEastAsia" w:hAnsiTheme="minorEastAsia" w:eastAsiaTheme="minorEastAsia"/>
          <w:sz w:val="32"/>
          <w:szCs w:val="32"/>
          <w:lang w:val="en-US" w:eastAsia="zh-CN"/>
        </w:rPr>
        <w:t>无会议费</w:t>
      </w:r>
      <w:r>
        <w:rPr>
          <w:rFonts w:hint="default" w:asciiTheme="minorEastAsia" w:hAnsiTheme="minorEastAsia" w:eastAsiaTheme="minorEastAsia"/>
          <w:sz w:val="32"/>
          <w:szCs w:val="32"/>
          <w:lang w:eastAsia="zh-CN"/>
        </w:rPr>
        <w:t>、</w:t>
      </w:r>
      <w:r>
        <w:rPr>
          <w:rFonts w:hint="eastAsia" w:asciiTheme="minorEastAsia" w:hAnsiTheme="minorEastAsia" w:eastAsiaTheme="minorEastAsia"/>
          <w:sz w:val="32"/>
          <w:szCs w:val="32"/>
          <w:highlight w:val="none"/>
          <w:lang w:val="en-US" w:eastAsia="zh-Hans"/>
        </w:rPr>
        <w:t>培训费</w:t>
      </w:r>
      <w:r>
        <w:rPr>
          <w:rFonts w:hint="eastAsia" w:asciiTheme="minorEastAsia" w:hAnsiTheme="minorEastAsia" w:eastAsiaTheme="minorEastAsia"/>
          <w:sz w:val="32"/>
          <w:szCs w:val="32"/>
          <w:highlight w:val="none"/>
          <w:lang w:val="en-US" w:eastAsia="zh-CN"/>
        </w:rPr>
        <w:t>开支。</w:t>
      </w:r>
    </w:p>
    <w:p>
      <w:pPr>
        <w:pStyle w:val="11"/>
        <w:ind w:firstLine="320" w:firstLineChars="100"/>
        <w:outlineLvl w:val="0"/>
        <w:rPr>
          <w:rFonts w:hAnsi="黑体"/>
          <w:b/>
          <w:sz w:val="32"/>
          <w:szCs w:val="32"/>
        </w:rPr>
      </w:pPr>
      <w:r>
        <w:rPr>
          <w:rFonts w:hint="default" w:hAnsi="黑体"/>
          <w:b/>
          <w:sz w:val="32"/>
          <w:szCs w:val="32"/>
        </w:rPr>
        <w:t>（</w:t>
      </w:r>
      <w:r>
        <w:rPr>
          <w:rFonts w:hint="eastAsia" w:hAnsi="黑体"/>
          <w:b/>
          <w:sz w:val="32"/>
          <w:szCs w:val="32"/>
          <w:lang w:val="en-US" w:eastAsia="zh-Hans"/>
        </w:rPr>
        <w:t>三</w:t>
      </w:r>
      <w:r>
        <w:rPr>
          <w:rFonts w:hint="default" w:hAnsi="黑体"/>
          <w:b/>
          <w:sz w:val="32"/>
          <w:szCs w:val="32"/>
          <w:lang w:eastAsia="zh-Hans"/>
        </w:rPr>
        <w:t>）</w:t>
      </w:r>
      <w:r>
        <w:rPr>
          <w:rFonts w:hint="eastAsia" w:hAnsi="黑体"/>
          <w:b/>
          <w:sz w:val="32"/>
          <w:szCs w:val="32"/>
        </w:rPr>
        <w:t>政府采购支出说明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 xml:space="preserve"> 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万元，占授予中小企业合同金额的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%；货物采购授予中小企业合同金额占货物支出金额的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%，工程采购授予中小企业合同金额占工程支出金额的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%，服务采购授予中小企业合同金额占服务支出金额的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1"/>
        <w:outlineLvl w:val="0"/>
        <w:rPr>
          <w:rFonts w:hAnsi="黑体"/>
          <w:b/>
          <w:sz w:val="32"/>
          <w:szCs w:val="32"/>
        </w:rPr>
      </w:pPr>
      <w:r>
        <w:rPr>
          <w:rFonts w:hint="default" w:hAnsi="黑体"/>
          <w:b/>
          <w:sz w:val="32"/>
          <w:szCs w:val="32"/>
        </w:rPr>
        <w:t>（</w:t>
      </w:r>
      <w:r>
        <w:rPr>
          <w:rFonts w:hint="eastAsia" w:hAnsi="黑体"/>
          <w:b/>
          <w:sz w:val="32"/>
          <w:szCs w:val="32"/>
          <w:lang w:val="en-US" w:eastAsia="zh-Hans"/>
        </w:rPr>
        <w:t>四</w:t>
      </w:r>
      <w:r>
        <w:rPr>
          <w:rFonts w:hint="default" w:hAnsi="黑体"/>
          <w:b/>
          <w:sz w:val="32"/>
          <w:szCs w:val="32"/>
          <w:lang w:eastAsia="zh-Hans"/>
        </w:rPr>
        <w:t>）</w:t>
      </w:r>
      <w:r>
        <w:rPr>
          <w:rFonts w:hint="eastAsia" w:hAnsi="黑体"/>
          <w:b/>
          <w:sz w:val="32"/>
          <w:szCs w:val="32"/>
        </w:rPr>
        <w:t>国有资产占用情况说明</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辆，其他用车主要是</w:t>
      </w:r>
      <w:r>
        <w:rPr>
          <w:rFonts w:hint="eastAsia" w:asciiTheme="minorEastAsia" w:hAnsiTheme="minorEastAsia" w:eastAsiaTheme="minorEastAsia"/>
          <w:sz w:val="32"/>
          <w:szCs w:val="32"/>
          <w:lang w:val="en-US" w:eastAsia="zh-CN"/>
        </w:rPr>
        <w:t>救护车</w:t>
      </w:r>
      <w:r>
        <w:rPr>
          <w:rFonts w:hint="eastAsia" w:asciiTheme="minorEastAsia" w:hAnsiTheme="minorEastAsia" w:eastAsiaTheme="minorEastAsia"/>
          <w:sz w:val="32"/>
          <w:szCs w:val="32"/>
        </w:rPr>
        <w:t>；单位价值50万元以上通用设备</w:t>
      </w: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1"/>
        <w:ind w:firstLine="640" w:firstLineChars="200"/>
        <w:rPr>
          <w:rFonts w:hint="eastAsia" w:asciiTheme="minorEastAsia" w:hAnsiTheme="minorEastAsia" w:eastAsiaTheme="minorEastAsia"/>
          <w:sz w:val="32"/>
          <w:szCs w:val="32"/>
        </w:rPr>
      </w:pPr>
    </w:p>
    <w:p>
      <w:pPr>
        <w:pStyle w:val="11"/>
        <w:jc w:val="center"/>
        <w:rPr>
          <w:sz w:val="72"/>
          <w:szCs w:val="72"/>
        </w:rPr>
      </w:pPr>
      <w:bookmarkStart w:id="0" w:name="_GoBack"/>
      <w:bookmarkEnd w:id="0"/>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rPr>
          <w:sz w:val="72"/>
          <w:szCs w:val="72"/>
        </w:rPr>
      </w:pPr>
    </w:p>
    <w:p>
      <w:pPr>
        <w:pStyle w:val="11"/>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outlineLvl w:val="0"/>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widowControl/>
        <w:jc w:val="left"/>
        <w:rPr>
          <w:rFonts w:hint="eastAsia" w:asciiTheme="minorEastAsia" w:hAnsiTheme="minorEastAsia"/>
          <w:sz w:val="28"/>
          <w:szCs w:val="32"/>
        </w:rPr>
      </w:pPr>
      <w:r>
        <w:rPr>
          <w:rFonts w:hint="eastAsia" w:asciiTheme="minorEastAsia" w:hAnsiTheme="minorEastAsia"/>
          <w:sz w:val="28"/>
          <w:szCs w:val="32"/>
        </w:rPr>
        <w:t xml:space="preserve">1、机关运行经费：是指各部门的公用经费，包括办公及印刷费、邮电费、差旅费、会议费、福利费、日常维修费、专用资料及一般设备购置费、办公用房水电费、办公用房取暖费、办公用房物业管理费、公务用车运行维护费以及其他费用。 </w:t>
      </w:r>
    </w:p>
    <w:p>
      <w:pPr>
        <w:widowControl/>
        <w:jc w:val="left"/>
        <w:rPr>
          <w:rFonts w:hint="eastAsia" w:asciiTheme="minorEastAsia" w:hAnsiTheme="minorEastAsia"/>
          <w:sz w:val="28"/>
          <w:szCs w:val="32"/>
        </w:rPr>
      </w:pPr>
      <w:r>
        <w:rPr>
          <w:rFonts w:hint="eastAsia" w:asciiTheme="minorEastAsia" w:hAnsiTheme="minorEastAsia"/>
          <w:sz w:val="28"/>
          <w:szCs w:val="32"/>
        </w:rPr>
        <w:t xml:space="preserve">2、“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 </w:t>
      </w:r>
    </w:p>
    <w:p>
      <w:pPr>
        <w:widowControl/>
        <w:jc w:val="left"/>
        <w:rPr>
          <w:rFonts w:eastAsia="黑体" w:cs="黑体" w:asciiTheme="minorEastAsia" w:hAnsiTheme="minorEastAsia"/>
          <w:color w:val="000000"/>
          <w:kern w:val="0"/>
          <w:sz w:val="28"/>
          <w:szCs w:val="32"/>
        </w:rPr>
      </w:pPr>
      <w:r>
        <w:rPr>
          <w:rFonts w:hint="eastAsia" w:asciiTheme="minorEastAsia" w:hAnsiTheme="minorEastAsia"/>
          <w:sz w:val="28"/>
          <w:szCs w:val="32"/>
        </w:rPr>
        <w:t>（名词解释应包含本部门专有名词，如省财政厅应有对“财政事务”科目的解释）</w:t>
      </w: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outlineLvl w:val="0"/>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ind w:firstLine="1920" w:firstLineChars="600"/>
        <w:jc w:val="left"/>
        <w:rPr>
          <w:rFonts w:cs="黑体" w:asciiTheme="minorEastAsia" w:hAnsiTheme="minorEastAsia"/>
          <w:b/>
          <w:color w:val="000000"/>
          <w:kern w:val="0"/>
          <w:sz w:val="32"/>
          <w:szCs w:val="32"/>
        </w:rPr>
      </w:pPr>
    </w:p>
    <w:p>
      <w:pPr>
        <w:ind w:firstLine="3200" w:firstLineChars="1000"/>
        <w:jc w:val="left"/>
        <w:rPr>
          <w:rFonts w:hint="eastAsia" w:cs="黑体" w:asciiTheme="minorEastAsia" w:hAnsiTheme="minorEastAsia" w:eastAsiaTheme="minorEastAsia"/>
          <w:b/>
          <w:color w:val="000000"/>
          <w:kern w:val="0"/>
          <w:sz w:val="32"/>
          <w:szCs w:val="32"/>
          <w:lang w:eastAsia="zh-CN"/>
        </w:rPr>
      </w:pPr>
      <w:r>
        <w:rPr>
          <w:rFonts w:hint="eastAsia" w:cs="黑体" w:asciiTheme="minorEastAsia" w:hAnsiTheme="minorEastAsia"/>
          <w:b/>
          <w:color w:val="000000"/>
          <w:kern w:val="0"/>
          <w:sz w:val="32"/>
          <w:szCs w:val="32"/>
        </w:rPr>
        <w:t>2021年度部门决算公开</w:t>
      </w:r>
      <w:r>
        <w:rPr>
          <w:rFonts w:hint="eastAsia" w:cs="黑体" w:asciiTheme="minorEastAsia" w:hAnsiTheme="minorEastAsia"/>
          <w:b/>
          <w:color w:val="000000"/>
          <w:kern w:val="0"/>
          <w:sz w:val="32"/>
          <w:szCs w:val="32"/>
          <w:lang w:eastAsia="zh-CN"/>
        </w:rPr>
        <w:t>表</w:t>
      </w:r>
    </w:p>
    <w:p>
      <w:pPr>
        <w:ind w:firstLine="2560" w:firstLineChars="8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2021年度部门整体支出绩效评价报告</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仿宋">
    <w:altName w:val="方正仿宋_GBK"/>
    <w:panose1 w:val="02010609060101010101"/>
    <w:charset w:val="86"/>
    <w:family w:val="auto"/>
    <w:pitch w:val="default"/>
    <w:sig w:usb0="00000000" w:usb1="00000000" w:usb2="00000016" w:usb3="00000000" w:csb0="00040001" w:csb1="00000000"/>
  </w:font>
  <w:font w:name="Kingsoft Sign">
    <w:panose1 w:val="05050102010706020507"/>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2C4ED2"/>
    <w:multiLevelType w:val="singleLevel"/>
    <w:tmpl w:val="972C4ED2"/>
    <w:lvl w:ilvl="0" w:tentative="0">
      <w:start w:val="2"/>
      <w:numFmt w:val="chineseCounting"/>
      <w:suff w:val="nothing"/>
      <w:lvlText w:val="（%1）"/>
      <w:lvlJc w:val="left"/>
      <w:rPr>
        <w:rFonts w:hint="eastAsia"/>
      </w:rPr>
    </w:lvl>
  </w:abstractNum>
  <w:abstractNum w:abstractNumId="1">
    <w:nsid w:val="F3F6CB5F"/>
    <w:multiLevelType w:val="singleLevel"/>
    <w:tmpl w:val="F3F6CB5F"/>
    <w:lvl w:ilvl="0" w:tentative="0">
      <w:start w:val="9"/>
      <w:numFmt w:val="chineseCounting"/>
      <w:suff w:val="nothing"/>
      <w:lvlText w:val="%1、"/>
      <w:lvlJc w:val="left"/>
      <w:rPr>
        <w:rFonts w:hint="eastAsia"/>
      </w:rPr>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mMWFmNjVlNDBkOGQzMzVkN2I4M2MyZTJhN2E5NGI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E763A86"/>
    <w:rsid w:val="0F927BB6"/>
    <w:rsid w:val="115F7498"/>
    <w:rsid w:val="1A4B61EF"/>
    <w:rsid w:val="1D2D7194"/>
    <w:rsid w:val="1D7B06F3"/>
    <w:rsid w:val="22E67126"/>
    <w:rsid w:val="2827071F"/>
    <w:rsid w:val="30DF18F1"/>
    <w:rsid w:val="38FD77E2"/>
    <w:rsid w:val="482D5A3E"/>
    <w:rsid w:val="52ED230C"/>
    <w:rsid w:val="541079E1"/>
    <w:rsid w:val="5EEF6BBC"/>
    <w:rsid w:val="65A8427C"/>
    <w:rsid w:val="65A91D23"/>
    <w:rsid w:val="67433D02"/>
    <w:rsid w:val="69CA7330"/>
    <w:rsid w:val="6EEE6257"/>
    <w:rsid w:val="6F881B06"/>
    <w:rsid w:val="70344547"/>
    <w:rsid w:val="74766D8F"/>
    <w:rsid w:val="7BFB8F5E"/>
    <w:rsid w:val="7E610F95"/>
    <w:rsid w:val="7E711B20"/>
    <w:rsid w:val="7FBFDAE2"/>
    <w:rsid w:val="B4FF83B4"/>
    <w:rsid w:val="BFF16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99"/>
    <w:pPr>
      <w:spacing w:before="120" w:after="200" w:line="276" w:lineRule="auto"/>
    </w:pPr>
    <w:rPr>
      <w:rFonts w:ascii="Arial" w:hAnsi="Arial"/>
      <w:sz w:val="24"/>
    </w:rPr>
  </w:style>
  <w:style w:type="paragraph" w:styleId="3">
    <w:name w:val="annotation text"/>
    <w:basedOn w:val="1"/>
    <w:semiHidden/>
    <w:unhideWhenUsed/>
    <w:qFormat/>
    <w:uiPriority w:val="99"/>
    <w:pPr>
      <w:jc w:val="left"/>
    </w:pPr>
  </w:style>
  <w:style w:type="paragraph" w:styleId="4">
    <w:name w:val="Balloon Text"/>
    <w:basedOn w:val="1"/>
    <w:link w:val="13"/>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3777</Words>
  <Characters>4157</Characters>
  <Lines>69</Lines>
  <Paragraphs>19</Paragraphs>
  <TotalTime>1</TotalTime>
  <ScaleCrop>false</ScaleCrop>
  <LinksUpToDate>false</LinksUpToDate>
  <CharactersWithSpaces>4176</CharactersWithSpaces>
  <Application>WPS Office_5.4.1.7920_F1E327BC-269C-435d-A152-05C5408002CA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2020-07-03T10:32:00Z</dcterms:created>
  <dc:creator>李航 null</dc:creator>
  <cp:lastModifiedBy>Blau</cp:lastModifiedBy>
  <cp:lastPrinted>2022-07-28T20:55:00Z</cp:lastPrinted>
  <dcterms:modified xsi:type="dcterms:W3CDTF">2023-09-15T14:10:35Z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2052-5.4.1.7920</vt:lpwstr>
  </property>
  <property fmtid="{D5CDD505-2E9C-101B-9397-08002B2CF9AE}" pid="3" name="ICV">
    <vt:lpwstr>FBFF9C9849C7DED272C80365C4E3F1FC_43</vt:lpwstr>
  </property>
</Properties>
</file>