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2021年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岳阳县交通运输综合行政执法大队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414006</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2022年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周亚军</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13974049666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1、宣传贯彻执行国家、省、市、县和上级交通主管 部门有关交通运输行政执法（含公路路政、道路运政、水路运政、航道行政、港口行政、地方海事行政、交通工程质量监督管理、渔船检验和监督管理等）的方针、政策和法律法规规章；参与拟订全县交通运输综合行政执法相关的地方性法规、规章和规范性文件草案；参与编制全县交通运输综合行政执法规划；拟定全县交通运输综合行政执法工作计划，并组织实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依法行使有关法律法规赋予的公路路政、道路运政、水路运政、航道行政、港口行政、地方海事行政、交通工程质量监督管理、渔船检验和监督管理等交通运输领域的行政处罚权以及与行政强制处罚相关的行政检查、行政强制 权等行政执法职能。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4、负责依法对交通运输市场主体及从业人员的经营行为实施监督检查，纠正违章违规经营行为，治理货运车辆 超限运输，联合整治非法营运，维护交通运输市场秩序。</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5、组织或参与跨行业、跨地区联合执法行动。</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6、参与交通运输行业诚信体系建设，做好道路运输、城市客运行业质量信誉考核工作。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7、参与全县节假曰运输、重大物资运输、抢险救灾、交通战备等应急运输保障工作；配合相关部门做好联合运输工作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8、承办县委、县政府和县交通运输局交办的其他工作。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：加强路政政策法规宣传教育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：强化农村公路路政执法监督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二、全县治理超限超载宣传常态化，深入乡镇社区，为治超工作开展营造了良好的與论氛围。</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三、对货车超载，非法改装车辆在重点区域、重点路段、重点时段重拳出击，采取节假日与正常工作日、白天与晚上、流动与固守等工作作法开展专项整治行动，形成了“零容忍，全覆盖”的治超态势，真正做到了对照清单逐一消号，从根本上保证了我县治超工作的持续有效开展。</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四、强化自身建设，展示良好形象，党建及其他各项工作完满完成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203.41</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120.85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203.41</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120.85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323.54</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58.31</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265.23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0.72</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323.54</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58.31</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265.23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0.72</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：路政政策法规宣传教育取得实效</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：农村公路路政执法监督水平全面提升</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：完党建及其他各项工作完满完成</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 w:hAnsi="仿宋" w:eastAsia="仿宋"/>
                <w:szCs w:val="32"/>
              </w:rPr>
              <w:t>非停车检测系统建设达到国家标准</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督促县内58家企业建设地磅</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财政年度内全面提升超限超载监管水平</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仿宋_GB2312" w:eastAsia="仿宋_GB2312" w:cs="仿宋_GB2312"/>
                <w:sz w:val="24"/>
                <w:lang w:val="en-US" w:eastAsia="zh-CN"/>
              </w:rPr>
              <w:t>324.26</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lang w:val="en-US" w:eastAsia="zh-CN"/>
              </w:rPr>
              <w:t>324.26</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：治理好超限超载，保障公路桥梁安全</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：预防超限超载，避免货车发生生态泄漏</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没有发生一超生态泄漏事故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ascii="仿宋_GB2312" w:hAnsi="仿宋_GB2312" w:eastAsia="仿宋_GB2312" w:cs="仿宋_GB2312"/>
                <w:sz w:val="24"/>
              </w:rPr>
              <w:t xml:space="preserve">  </w:t>
            </w:r>
            <w:r>
              <w:rPr>
                <w:rFonts w:hint="eastAsia" w:ascii="仿宋_GB2312" w:hAnsi="仿宋_GB2312" w:eastAsia="仿宋_GB2312" w:cs="仿宋_GB2312"/>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 xml:space="preserve">  </w:t>
            </w:r>
            <w:r>
              <w:rPr>
                <w:rFonts w:hint="eastAsia" w:ascii="仿宋_GB2312" w:hAnsi="仿宋_GB2312" w:eastAsia="仿宋_GB2312" w:cs="仿宋_GB2312"/>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w:t>
            </w:r>
            <w:r>
              <w:rPr>
                <w:rFonts w:ascii="仿宋_GB2312" w:hAnsi="仿宋_GB2312" w:eastAsia="仿宋_GB2312" w:cs="仿宋_GB2312"/>
                <w:sz w:val="24"/>
              </w:rPr>
              <w:t xml:space="preserve">  </w:t>
            </w:r>
            <w:r>
              <w:rPr>
                <w:rFonts w:hint="eastAsia" w:ascii="仿宋_GB2312"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潘胜</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岳阳县交通运输综合行政执法大队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任朝晖</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岳阳县交通运输综合行政执法大队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任妙娟</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岳阳县交通运输综合行政执法大队</w:t>
            </w:r>
            <w:bookmarkStart w:id="0" w:name="_GoBack"/>
            <w:bookmarkEnd w:id="0"/>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rPr>
          <w:rFonts w:eastAsia="仿宋_GB2312" w:cs="仿宋_GB2312"/>
          <w:bCs/>
          <w:sz w:val="28"/>
          <w:szCs w:val="28"/>
        </w:rPr>
      </w:pPr>
      <w:r>
        <w:rPr>
          <w:rFonts w:hint="eastAsia" w:eastAsia="仿宋_GB2312" w:cs="仿宋_GB2312"/>
          <w:bCs/>
          <w:sz w:val="28"/>
          <w:szCs w:val="28"/>
        </w:rPr>
        <w:t>填报人（签名）：周亚军</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sz w:val="24"/>
        </w:rPr>
        <w:t>13974049666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keepNext/>
              <w:keepLines/>
              <w:shd w:val="clear" w:color="auto" w:fill="FFFFFF"/>
              <w:ind w:firstLine="640"/>
              <w:jc w:val="left"/>
              <w:rPr>
                <w:rFonts w:ascii="仿宋_GB2312" w:hAnsi="仿宋_GB2312" w:eastAsia="仿宋_GB2312" w:cs="仿宋_GB2312"/>
                <w:bCs/>
                <w:sz w:val="24"/>
              </w:rPr>
            </w:pPr>
            <w:r>
              <w:rPr>
                <w:rFonts w:hint="eastAsia" w:ascii="仿宋_GB2312" w:eastAsia="仿宋_GB2312"/>
                <w:sz w:val="24"/>
              </w:rPr>
              <w:t>岳阳县交通运输综合行政执法大队负责全县交通运输综合行政执法的组织、指挥、协调；依法制定全县交通运输综合行政执法的程序、标准、规定并组织实施；负责全县重大复杂交通运输违法案件、跨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numPr>
                <w:ilvl w:val="0"/>
                <w:numId w:val="3"/>
              </w:numPr>
              <w:spacing w:line="560" w:lineRule="exact"/>
              <w:ind w:firstLine="480" w:firstLineChars="200"/>
              <w:rPr>
                <w:rFonts w:ascii="仿宋_GB2312" w:hAnsi="仿宋_GB2312" w:eastAsia="仿宋_GB2312" w:cs="仿宋_GB2312"/>
                <w:szCs w:val="21"/>
              </w:rPr>
            </w:pPr>
            <w:r>
              <w:rPr>
                <w:rFonts w:ascii="仿宋" w:hAnsi="仿宋" w:eastAsia="仿宋" w:cs="仿宋"/>
                <w:sz w:val="24"/>
              </w:rPr>
              <w:t xml:space="preserve"> </w:t>
            </w: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2021年岳阳县交通运输综合行政执法大队</w:t>
            </w:r>
            <w:r>
              <w:rPr>
                <w:rFonts w:hint="eastAsia" w:ascii="仿宋" w:hAnsi="仿宋" w:eastAsia="仿宋" w:cs="仿宋"/>
                <w:sz w:val="24"/>
              </w:rPr>
              <w:t>整体支出为</w:t>
            </w:r>
            <w:r>
              <w:rPr>
                <w:rFonts w:hint="eastAsia" w:ascii="仿宋_GB2312" w:hAnsi="仿宋_GB2312" w:eastAsia="仿宋_GB2312" w:cs="仿宋_GB2312"/>
                <w:sz w:val="24"/>
                <w:lang w:val="en-US" w:eastAsia="zh-CN"/>
              </w:rPr>
              <w:t>324.26</w:t>
            </w:r>
            <w:r>
              <w:rPr>
                <w:rFonts w:hint="eastAsia" w:ascii="仿宋" w:hAnsi="仿宋" w:eastAsia="仿宋" w:cs="仿宋"/>
                <w:sz w:val="24"/>
              </w:rPr>
              <w:t>万元，包括基本支出</w:t>
            </w:r>
            <w:r>
              <w:rPr>
                <w:rFonts w:hint="eastAsia" w:ascii="宋体" w:hAnsi="宋体" w:eastAsia="仿宋" w:cs="宋体"/>
                <w:b/>
                <w:bCs/>
                <w:sz w:val="22"/>
                <w:szCs w:val="22"/>
                <w:lang w:val="en-US" w:eastAsia="zh-CN"/>
              </w:rPr>
              <w:t>323.54</w:t>
            </w:r>
            <w:r>
              <w:rPr>
                <w:rFonts w:hint="eastAsia" w:ascii="仿宋" w:hAnsi="仿宋" w:eastAsia="仿宋" w:cs="仿宋"/>
                <w:sz w:val="24"/>
              </w:rPr>
              <w:t>万元，主要用于人员经费支出和日常公用经费支出，项目支出</w:t>
            </w:r>
            <w:r>
              <w:rPr>
                <w:rFonts w:hint="eastAsia" w:ascii="宋体" w:hAnsi="宋体" w:eastAsia="仿宋" w:cs="宋体"/>
                <w:b/>
                <w:bCs/>
                <w:sz w:val="22"/>
                <w:szCs w:val="22"/>
                <w:lang w:val="en-US" w:eastAsia="zh-CN"/>
              </w:rPr>
              <w:t>0.72</w:t>
            </w:r>
            <w:r>
              <w:rPr>
                <w:rFonts w:hint="eastAsia" w:ascii="仿宋" w:hAnsi="仿宋" w:eastAsia="仿宋" w:cs="仿宋"/>
                <w:sz w:val="24"/>
              </w:rPr>
              <w:t>万元，主要用于治超工作经费。</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2021年岳阳县交通运输综合行政执法大队</w:t>
            </w:r>
            <w:r>
              <w:rPr>
                <w:rFonts w:hint="eastAsia" w:ascii="仿宋" w:hAnsi="仿宋" w:eastAsia="仿宋" w:cs="仿宋"/>
                <w:sz w:val="24"/>
              </w:rPr>
              <w:t>基本支出</w:t>
            </w:r>
            <w:r>
              <w:rPr>
                <w:rFonts w:hint="eastAsia" w:ascii="宋体" w:hAnsi="宋体" w:eastAsia="仿宋" w:cs="宋体"/>
                <w:b/>
                <w:bCs/>
                <w:sz w:val="22"/>
                <w:szCs w:val="22"/>
                <w:lang w:val="en-US" w:eastAsia="zh-CN"/>
              </w:rPr>
              <w:t>323.54</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58.31</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265.23</w:t>
            </w:r>
            <w:r>
              <w:rPr>
                <w:rFonts w:hint="eastAsia" w:ascii="仿宋" w:hAnsi="仿宋" w:eastAsia="仿宋" w:cs="仿宋"/>
                <w:sz w:val="24"/>
              </w:rPr>
              <w:t>万元，其中“三公”经费合计8.76万元，包括公务接待费</w:t>
            </w:r>
            <w:r>
              <w:rPr>
                <w:rFonts w:hint="eastAsia" w:ascii="仿宋_GB2312" w:hAnsi="仿宋_GB2312" w:eastAsia="仿宋_GB2312" w:cs="仿宋_GB2312"/>
                <w:sz w:val="24"/>
              </w:rPr>
              <w:t>0</w:t>
            </w:r>
            <w:r>
              <w:rPr>
                <w:rFonts w:hint="eastAsia" w:ascii="仿宋" w:hAnsi="仿宋" w:eastAsia="仿宋" w:cs="仿宋"/>
                <w:sz w:val="24"/>
              </w:rPr>
              <w:t>万元和公务用车运行维护费8.76万元。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县财政安排我单位项目经费</w:t>
            </w:r>
            <w:r>
              <w:rPr>
                <w:rFonts w:hint="eastAsia" w:ascii="宋体" w:hAnsi="宋体" w:eastAsia="仿宋_GB2312" w:cs="宋体"/>
                <w:b/>
                <w:bCs/>
                <w:sz w:val="22"/>
                <w:szCs w:val="22"/>
                <w:lang w:val="en-US" w:eastAsia="zh-CN"/>
              </w:rPr>
              <w:t>0.72</w:t>
            </w:r>
            <w:r>
              <w:rPr>
                <w:rFonts w:hint="eastAsia" w:ascii="仿宋_GB2312" w:hAnsi="仿宋_GB2312" w:eastAsia="仿宋_GB2312" w:cs="仿宋_GB2312"/>
                <w:bCs/>
                <w:sz w:val="24"/>
              </w:rPr>
              <w:t>万元，主要用于</w:t>
            </w:r>
            <w:r>
              <w:rPr>
                <w:rFonts w:hint="eastAsia" w:ascii="仿宋" w:hAnsi="仿宋" w:eastAsia="仿宋" w:cs="仿宋"/>
                <w:sz w:val="24"/>
              </w:rPr>
              <w:t>治超工作经费</w:t>
            </w:r>
            <w:r>
              <w:rPr>
                <w:rFonts w:hint="eastAsia" w:ascii="仿宋_GB2312" w:hAnsi="仿宋_GB2312" w:eastAsia="仿宋_GB2312" w:cs="仿宋_GB2312"/>
                <w:bCs/>
                <w:sz w:val="24"/>
              </w:rPr>
              <w:t>，我单位实际发生项目支出</w:t>
            </w:r>
            <w:r>
              <w:rPr>
                <w:rFonts w:hint="eastAsia" w:ascii="宋体" w:hAnsi="宋体" w:eastAsia="仿宋_GB2312" w:cs="宋体"/>
                <w:b/>
                <w:bCs/>
                <w:sz w:val="22"/>
                <w:szCs w:val="22"/>
                <w:lang w:val="en-US" w:eastAsia="zh-CN"/>
              </w:rPr>
              <w:t>0.72</w:t>
            </w:r>
            <w:r>
              <w:rPr>
                <w:rFonts w:hint="eastAsia" w:ascii="仿宋_GB2312" w:hAnsi="仿宋_GB2312" w:eastAsia="仿宋_GB2312" w:cs="仿宋_GB2312"/>
                <w:bCs/>
                <w:sz w:val="24"/>
              </w:rPr>
              <w:t>万元，项目支出安排率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我单位专项资金主要用于治超专项工作经费开支，营造了良好的與论氛围，形成了“零容忍，全覆盖”的治超态势，确保公路桥梁安全平稳运行，保障经济社会正常发展提供了坚实支持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1、健全组织领导及机制，我单位成立了以潘胜为组长的岳阳县治理超限超载领导小组，专项负责全县超限超载治理工作。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autoSpaceDN w:val="0"/>
              <w:spacing w:line="320" w:lineRule="exact"/>
              <w:ind w:firstLine="840" w:firstLineChars="350"/>
              <w:jc w:val="left"/>
              <w:textAlignment w:val="center"/>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，我单位营造了良好的公路路政宣传與论氛围，形成了“零容忍，全覆盖”的治超态势，专项资金的使用对于确保公路桥梁安全平稳运行，保障经济社会正常发展提供了坚实支持</w:t>
            </w:r>
            <w:r>
              <w:rPr>
                <w:rFonts w:hint="eastAsia" w:ascii="仿宋_GB2312" w:hAnsi="仿宋_GB2312" w:eastAsia="仿宋_GB2312" w:cs="仿宋_GB2312"/>
                <w:sz w:val="24"/>
                <w:shd w:val="clear" w:color="auto" w:fill="FFFFFF"/>
              </w:rPr>
              <w:t>，</w:t>
            </w:r>
            <w:r>
              <w:rPr>
                <w:rFonts w:hint="eastAsia" w:ascii="仿宋_GB2312" w:hAnsi="仿宋_GB2312" w:eastAsia="仿宋_GB2312" w:cs="仿宋_GB2312"/>
                <w:bCs/>
                <w:sz w:val="24"/>
              </w:rPr>
              <w:t>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县公路路政政策宣讲范围进一步扩大，宣传工作常态化，形成了“零容忍，全覆盖”的治超态势，社会公众对于良好的公路秩序满意度很高，这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eastAsia="楷体_GB2312"/>
                <w:bCs/>
                <w:sz w:val="28"/>
                <w:szCs w:val="28"/>
              </w:rPr>
            </w:pPr>
            <w:r>
              <w:rPr>
                <w:rFonts w:ascii="黑体" w:hAnsi="黑体" w:eastAsia="黑体" w:cs="黑体"/>
                <w:sz w:val="24"/>
              </w:rPr>
              <w:t xml:space="preserve"> </w:t>
            </w:r>
            <w:r>
              <w:rPr>
                <w:rFonts w:ascii="仿宋_GB2312" w:hAnsi="仿宋_GB2312" w:eastAsia="仿宋_GB2312"/>
                <w:sz w:val="24"/>
              </w:rPr>
              <w:t xml:space="preserve">                                </w:t>
            </w:r>
            <w:r>
              <w:rPr>
                <w:rFonts w:hint="eastAsia" w:ascii="仿宋_GB2312" w:hAnsi="仿宋_GB2312" w:eastAsia="仿宋_GB2312"/>
                <w:sz w:val="24"/>
                <w:lang w:eastAsia="zh-CN"/>
              </w:rPr>
              <w:t>2022年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人员编制数14人，在职人数14人，在职人员控制率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w:t>
            </w:r>
            <w:r>
              <w:rPr>
                <w:rFonts w:ascii="仿宋_GB2312" w:eastAsia="仿宋_GB2312"/>
                <w:sz w:val="18"/>
                <w:szCs w:val="18"/>
              </w:rPr>
              <w:t xml:space="preserve"> </w:t>
            </w:r>
            <w:r>
              <w:rPr>
                <w:rFonts w:hint="eastAsia" w:ascii="仿宋_GB2312" w:eastAsia="仿宋_GB2312"/>
                <w:sz w:val="18"/>
                <w:szCs w:val="18"/>
              </w:rPr>
              <w:t>8.76万元，上年度三公经费8.76万元。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三公经费预算数9万元，实际支出8.76万元，三公经费控制率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D27AA"/>
    <w:rsid w:val="000E3309"/>
    <w:rsid w:val="00100175"/>
    <w:rsid w:val="00107CC6"/>
    <w:rsid w:val="00111448"/>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603E9"/>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94D0C"/>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210"/>
    <w:rsid w:val="00684E4B"/>
    <w:rsid w:val="00690485"/>
    <w:rsid w:val="00696545"/>
    <w:rsid w:val="006A5D82"/>
    <w:rsid w:val="006B6330"/>
    <w:rsid w:val="006D5DB1"/>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C05A4"/>
    <w:rsid w:val="008E1F76"/>
    <w:rsid w:val="008E2ACB"/>
    <w:rsid w:val="008E57E1"/>
    <w:rsid w:val="008F5E0B"/>
    <w:rsid w:val="009006A1"/>
    <w:rsid w:val="00900E3F"/>
    <w:rsid w:val="00925486"/>
    <w:rsid w:val="00952065"/>
    <w:rsid w:val="00954621"/>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FC0"/>
    <w:rsid w:val="00AF38EC"/>
    <w:rsid w:val="00B0185B"/>
    <w:rsid w:val="00B15F92"/>
    <w:rsid w:val="00B161A4"/>
    <w:rsid w:val="00B21CFD"/>
    <w:rsid w:val="00B22ACF"/>
    <w:rsid w:val="00B37244"/>
    <w:rsid w:val="00B41813"/>
    <w:rsid w:val="00B427C3"/>
    <w:rsid w:val="00B43845"/>
    <w:rsid w:val="00B608DB"/>
    <w:rsid w:val="00B7770A"/>
    <w:rsid w:val="00B92E17"/>
    <w:rsid w:val="00B9518E"/>
    <w:rsid w:val="00BA392F"/>
    <w:rsid w:val="00BA6C31"/>
    <w:rsid w:val="00BB1C78"/>
    <w:rsid w:val="00BB378C"/>
    <w:rsid w:val="00BB3C71"/>
    <w:rsid w:val="00BB6CF4"/>
    <w:rsid w:val="00BD02C0"/>
    <w:rsid w:val="00BD1DDD"/>
    <w:rsid w:val="00C11953"/>
    <w:rsid w:val="00C12B4A"/>
    <w:rsid w:val="00C22D34"/>
    <w:rsid w:val="00C32332"/>
    <w:rsid w:val="00C3281A"/>
    <w:rsid w:val="00C33347"/>
    <w:rsid w:val="00C354BD"/>
    <w:rsid w:val="00C37D62"/>
    <w:rsid w:val="00C42B16"/>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0FF6458"/>
    <w:rsid w:val="04C12375"/>
    <w:rsid w:val="06B70F10"/>
    <w:rsid w:val="070E0998"/>
    <w:rsid w:val="073A4B74"/>
    <w:rsid w:val="0C1A7C3F"/>
    <w:rsid w:val="0D8634E3"/>
    <w:rsid w:val="0E2B6DFB"/>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B074521"/>
    <w:rsid w:val="5B2A2BD4"/>
    <w:rsid w:val="5BD118C2"/>
    <w:rsid w:val="5C705F60"/>
    <w:rsid w:val="60AF7BDF"/>
    <w:rsid w:val="61354081"/>
    <w:rsid w:val="6403624E"/>
    <w:rsid w:val="66223497"/>
    <w:rsid w:val="696E4131"/>
    <w:rsid w:val="6B787F06"/>
    <w:rsid w:val="712B4B58"/>
    <w:rsid w:val="727726F6"/>
    <w:rsid w:val="731720F8"/>
    <w:rsid w:val="74AE3A4F"/>
    <w:rsid w:val="761B43D4"/>
    <w:rsid w:val="7641482E"/>
    <w:rsid w:val="77182F9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4801</Words>
  <Characters>5173</Characters>
  <Lines>45</Lines>
  <Paragraphs>12</Paragraphs>
  <TotalTime>8</TotalTime>
  <ScaleCrop>false</ScaleCrop>
  <LinksUpToDate>false</LinksUpToDate>
  <CharactersWithSpaces>5729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路人甲°</cp:lastModifiedBy>
  <dcterms:modified xsi:type="dcterms:W3CDTF">2023-09-15T02:53:02Z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A540C1E62831465EB1B6D2D417B0BDC3</vt:lpwstr>
  </property>
</Properties>
</file>