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岳阳县文旅广电局(机关)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202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年</w:t>
      </w:r>
      <w:r>
        <w:rPr>
          <w:rFonts w:hint="eastAsia" w:ascii="微软雅黑" w:hAnsi="微软雅黑" w:eastAsia="微软雅黑" w:cs="微软雅黑"/>
          <w:kern w:val="0"/>
          <w:sz w:val="72"/>
          <w:szCs w:val="72"/>
        </w:rPr>
        <w:t>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单位预算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</w:rPr>
      </w:pPr>
      <w:r>
        <w:rPr>
          <w:rFonts w:hint="eastAsia" w:eastAsia="黑体" w:cs="黑体"/>
          <w:color w:val="auto"/>
          <w:kern w:val="0"/>
          <w:sz w:val="32"/>
          <w:szCs w:val="32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2024年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单位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kern w:val="0"/>
          <w:sz w:val="32"/>
          <w:szCs w:val="32"/>
        </w:rPr>
        <w:t>公开表格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40" w:firstLineChars="200"/>
        <w:jc w:val="left"/>
      </w:pP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一般公共预算基本支出表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、一般公共预算基本支出表-人员经费（工资福利支出）（按政府预算经济分类）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、一般公共预算基本支出表-人员经费（工资福利支出）（按部门预算经济分类）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、一般公共预算基本支出表-人员经费（对个人和家庭的补助）（按政府预算经济分类）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、一般公共预算基本支出表-人员经费（对个人和家庭的补助）（按部门预算经济分类）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项目支出</w:t>
      </w:r>
      <w:r>
        <w:rPr>
          <w:rFonts w:eastAsia="仿宋_GB2312"/>
          <w:sz w:val="32"/>
          <w:szCs w:val="32"/>
        </w:rPr>
        <w:t>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、部门整体支出绩效目标表</w:t>
      </w:r>
    </w:p>
    <w:p>
      <w:pPr>
        <w:widowControl/>
        <w:spacing w:line="600" w:lineRule="exact"/>
        <w:ind w:firstLine="643" w:firstLineChars="200"/>
        <w:rPr>
          <w:rFonts w:hint="eastAsia" w:eastAsia="仿宋_GB2312" w:cs="仿宋_GB2312"/>
          <w:color w:val="FF0000"/>
          <w:kern w:val="0"/>
          <w:sz w:val="32"/>
          <w:szCs w:val="32"/>
        </w:rPr>
      </w:pP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注：以上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eastAsia="zh-CN"/>
        </w:rPr>
        <w:t>预算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公开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报表中，空表表示本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2024年单位预算</w:t>
      </w:r>
      <w:r>
        <w:rPr>
          <w:rFonts w:hint="eastAsia" w:ascii="黑体" w:hAnsi="黑体" w:eastAsia="黑体" w:cs="黑体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b/>
          <w:bCs/>
          <w:kern w:val="0"/>
          <w:sz w:val="32"/>
          <w:szCs w:val="32"/>
          <w:lang w:val="en-US" w:eastAsia="zh-CN"/>
        </w:rPr>
        <w:t>（一）职能职责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（一）职能职责。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（一）研究拟订全县文化、旅游、广播电视、网络视听节目服务管理、文物和博物馆事业的政策措施，加强广播电视阵地管理，把握正确的舆论导向和创作导向。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（二）统筹规划文化事业、文化产业、旅游业、广播电视业和文物事业发展，拟订发展规划并组织实施，推进文化和旅游融合发展，推进文化和旅游体制机制改革。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三）管理全县性重大文化和旅游活动，指导全县重点文化设施、旅游设施和广播电视基础设施建设，组织全县文化和旅游整体形象推广，促进文化产业和旅游产业对外合作和国际市场推广，制定旅游市场开发战略并组织实施，指导、推进全域旅游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（四）指导、管理文艺事业，指导艺术创作生产，扶持体现社会主义核心价值观、具有导向性代表性示范性的文艺作品，推动各门类艺术、各艺术品种发展。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五）负责全县公共文化事业发展，推进全县公共文化和旅游公共服务体系建设，深入实施文化惠民工程，统筹推进基本公共文化服务标准化、均等化。组织实施公共服务重大公益工程和公益活动，扶助“老少边贫”地区广播电视建设和发展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（六）指导、推进文化和旅游科技创新发展，推进文化和旅游行业信息化、标准化建设。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（七）负责推动完善全县文物和博物馆公共文化服务体系建设，拟定文物和博物馆公共资源共享规划并推动实施。指导全县文物和博物馆的业务工作，协调博物馆间的交流与协作。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（八）负责全县非物质文化遗产保护，推动非物质文化遗产的保护、传承、普及、弘扬和振兴。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九）统筹规划全县文化产业和旅游产业，组织实施文化和旅游资源普查、挖掘、保护和利用工作，促进文化产业和旅游产业发展。指导、协调、推动广播电视领域产业发展，制定发展规划、产业政策并组织实施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十）指导全县文化和旅游市场发展，对文化和旅游市场经营进行行业监管，推进文化和旅游行业信用体系建设，依法规范文化和旅游市场。负责对各类广播电视机构进行业务指导和行业监管，会同有关部门对网络视听节目服务机构进行管理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（十一）指导全县文化旅游市场综合执法，组织查处文化、文物、广播电视、电影、旅游等市场的违法行为，维护市场秩序。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十二）指导、管理全县文化、旅游、广播电视和文物对外及对港澳台交流、合作和宣传、推广工作，组织大型文化和旅游对外及对港澳台交流活动，推动岳阳县文化走出去。负责广播电视节目的进口、收录和管理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（十三）指导电视剧行业发展和电视剧创作生产。监督管理广播电视节目、网络视听节目的内容和质量。指导、监管广播电视广告播放。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（十四）指导、协调广播电视全县性重大宣传活动，指导实施广播电视节目评价工作。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（十五）负责推进广播电视与新媒体新技术新业态融合发展，推进广电网与电信网、互联网三网融合。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（十六）组织制定广播电视科技发展规划、政策并组织实施和监督检查。负责对广播电视节目传输覆盖、监测和安全播出进行监管，指导、推进国家应急广播体系建设。指导、协调广播电视系统安全和保卫工作。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（十七）指导文化、旅游、广播电视、网络视听、文物等行业人才队伍建设。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（十八）协调指导全县文物和博物馆安全防范工作。负责对本行政区域内的文物保护实施监督管理，配合有关部门查处文物违法的重大案件。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（十九）承办县委、县政府交办的其他任务。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（二）机构设置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-SA"/>
        </w:rPr>
        <w:t>岳阳县文旅广新局属行政事业单位，在职在编人数</w:t>
      </w:r>
      <w:r>
        <w:rPr>
          <w:rFonts w:hint="eastAsia" w:eastAsia="仿宋_GB2312" w:cs="仿宋_GB2312"/>
          <w:kern w:val="0"/>
          <w:sz w:val="32"/>
          <w:szCs w:val="32"/>
          <w:lang w:val="en-US" w:eastAsia="zh-CN" w:bidi="ar-SA"/>
        </w:rPr>
        <w:t>20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-SA"/>
        </w:rPr>
        <w:t>人，退休</w:t>
      </w:r>
      <w:r>
        <w:rPr>
          <w:rFonts w:hint="eastAsia" w:eastAsia="仿宋_GB2312" w:cs="仿宋_GB2312"/>
          <w:kern w:val="0"/>
          <w:sz w:val="32"/>
          <w:szCs w:val="32"/>
          <w:lang w:val="en-US" w:eastAsia="zh-CN" w:bidi="ar-SA"/>
        </w:rPr>
        <w:t>10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-SA"/>
        </w:rPr>
        <w:t>人，内设10个股室,其中:办公室、法规股、公共服务股（艺术股）、非物质文化遗产股、产业发展股、市场管理股（行政审批股）、文物博物股、传媒机构管理股、人事股、财务股。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包括一般公共预算、政府性基金、国有资本经营预算等财政拨款收入，以及经营收入、事业收入等单位资金。2024年本单位收入预算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455.74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万元，其中，一般公共预算拨款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277.91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万元，政府性基金预算拨款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万元，国有资本经营预算拨款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万元，财政专户管理资金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万元，上级补助收入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万元，事业单位经营收入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万元，上年结转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177.83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万元。收入较去年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减少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101.86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万元，主要是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因为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本年度人员减少及项目减少。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（二）支出预算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2024年本单位</w:t>
      </w:r>
      <w:r>
        <w:rPr>
          <w:rFonts w:eastAsia="仿宋_GB2312"/>
          <w:sz w:val="32"/>
          <w:szCs w:val="32"/>
        </w:rPr>
        <w:t>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455.74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文化旅游体育与传媒支出</w:t>
      </w:r>
      <w:r>
        <w:rPr>
          <w:rFonts w:hint="eastAsia" w:eastAsia="仿宋_GB2312"/>
          <w:sz w:val="32"/>
          <w:szCs w:val="32"/>
          <w:lang w:val="en-US" w:eastAsia="zh-CN"/>
        </w:rPr>
        <w:t>404.21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22.75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，卫生健康支出</w:t>
      </w:r>
      <w:r>
        <w:rPr>
          <w:rFonts w:hint="eastAsia" w:eastAsia="仿宋_GB2312"/>
          <w:sz w:val="32"/>
          <w:szCs w:val="32"/>
          <w:lang w:val="en-US" w:eastAsia="zh-CN"/>
        </w:rPr>
        <w:t>12.71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，住房保障支出</w:t>
      </w:r>
      <w:r>
        <w:rPr>
          <w:rFonts w:hint="eastAsia" w:eastAsia="仿宋_GB2312"/>
          <w:sz w:val="32"/>
          <w:szCs w:val="32"/>
          <w:lang w:val="en-US" w:eastAsia="zh-CN"/>
        </w:rPr>
        <w:t>16.06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</w:rPr>
        <w:t>支出较去年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减少101.86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eastAsia="zh-CN"/>
        </w:rPr>
        <w:t>其中</w:t>
      </w:r>
      <w:r>
        <w:rPr>
          <w:rFonts w:hint="eastAsia" w:eastAsia="仿宋_GB2312"/>
          <w:sz w:val="32"/>
          <w:szCs w:val="32"/>
        </w:rPr>
        <w:t>基本支出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减少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50.33</w:t>
      </w:r>
      <w:r>
        <w:rPr>
          <w:rFonts w:hint="eastAsia" w:eastAsia="仿宋_GB2312"/>
          <w:sz w:val="32"/>
          <w:szCs w:val="32"/>
        </w:rPr>
        <w:t>万元，项目支出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减少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51.53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eastAsia="zh-CN"/>
        </w:rPr>
        <w:t>其中</w:t>
      </w:r>
      <w:r>
        <w:rPr>
          <w:rFonts w:hint="eastAsia" w:eastAsia="仿宋_GB2312"/>
          <w:sz w:val="32"/>
          <w:szCs w:val="32"/>
        </w:rPr>
        <w:t>基本支出</w:t>
      </w:r>
      <w:r>
        <w:rPr>
          <w:rFonts w:hint="eastAsia" w:eastAsia="仿宋_GB2312"/>
          <w:sz w:val="32"/>
          <w:szCs w:val="32"/>
          <w:lang w:eastAsia="zh-CN"/>
        </w:rPr>
        <w:t>减少是</w:t>
      </w:r>
      <w:r>
        <w:rPr>
          <w:rFonts w:hint="eastAsia" w:eastAsia="仿宋_GB2312"/>
          <w:sz w:val="32"/>
          <w:szCs w:val="32"/>
          <w:lang w:val="en-US" w:eastAsia="zh-CN"/>
        </w:rPr>
        <w:t>因为2024年单位人员减少</w:t>
      </w:r>
      <w:r>
        <w:rPr>
          <w:rFonts w:hint="eastAsia" w:eastAsia="仿宋_GB2312"/>
          <w:sz w:val="32"/>
          <w:szCs w:val="32"/>
          <w:lang w:eastAsia="zh-CN"/>
        </w:rPr>
        <w:t>；项目支出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减少</w:t>
      </w:r>
      <w:r>
        <w:rPr>
          <w:rFonts w:hint="eastAsia" w:eastAsia="仿宋_GB2312"/>
          <w:sz w:val="32"/>
          <w:szCs w:val="32"/>
          <w:lang w:val="en-US" w:eastAsia="zh-CN"/>
        </w:rPr>
        <w:t>主要是</w:t>
      </w:r>
      <w:r>
        <w:rPr>
          <w:rFonts w:hint="eastAsia" w:eastAsia="仿宋_GB2312"/>
          <w:sz w:val="32"/>
          <w:szCs w:val="32"/>
          <w:lang w:eastAsia="zh-CN"/>
        </w:rPr>
        <w:t>因为本年结转数比上年结转数小。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</w:t>
      </w:r>
      <w:r>
        <w:rPr>
          <w:rFonts w:hint="eastAsia" w:eastAsia="仿宋_GB2312" w:cs="仿宋_GB2312"/>
          <w:kern w:val="0"/>
          <w:sz w:val="32"/>
          <w:szCs w:val="32"/>
        </w:rPr>
        <w:t>一般公共预算拨款支出预算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455.74</w:t>
      </w:r>
      <w:r>
        <w:rPr>
          <w:rFonts w:hint="eastAsia" w:eastAsia="仿宋_GB2312" w:cs="仿宋_GB2312"/>
          <w:kern w:val="0"/>
          <w:sz w:val="32"/>
          <w:szCs w:val="32"/>
        </w:rPr>
        <w:t>万元，其中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:</w:t>
      </w:r>
      <w:r>
        <w:rPr>
          <w:rFonts w:hint="eastAsia" w:eastAsia="仿宋_GB2312" w:cs="仿宋_GB2312"/>
          <w:kern w:val="0"/>
          <w:sz w:val="32"/>
          <w:szCs w:val="32"/>
        </w:rPr>
        <w:t>行政运行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188.38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41.34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文化活动</w:t>
      </w:r>
      <w:r>
        <w:rPr>
          <w:rFonts w:hint="eastAsia" w:eastAsia="仿宋_GB2312"/>
          <w:sz w:val="32"/>
          <w:szCs w:val="32"/>
          <w:lang w:val="en-US" w:eastAsia="zh-CN"/>
        </w:rPr>
        <w:t>支出155.83万元，占34.19%; 旅游宣传60万元,占13.17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机关事业单位基本养老保险缴费支出</w:t>
      </w:r>
      <w:r>
        <w:rPr>
          <w:rFonts w:hint="eastAsia" w:eastAsia="仿宋_GB2312"/>
          <w:sz w:val="32"/>
          <w:szCs w:val="32"/>
          <w:lang w:val="en-US" w:eastAsia="zh-CN"/>
        </w:rPr>
        <w:t>21.41万元，占4.70%; 其他社会保障和就业支出 1.34万元，占0.29%; 行政单位医疗11.38万元，占2.50%; 公务员医疗补助1.34，占0.29%；住房公积金16.06万元，占3.52%。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（一）基本支出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：2024年基本支出年初预算数为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239.91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 w:cs="仿宋_GB2312"/>
          <w:color w:val="3216DC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（二）项目支出：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2024年</w:t>
      </w:r>
      <w:r>
        <w:rPr>
          <w:rFonts w:hint="eastAsia" w:eastAsia="仿宋_GB2312" w:cs="仿宋_GB2312"/>
          <w:kern w:val="0"/>
          <w:sz w:val="32"/>
          <w:szCs w:val="32"/>
        </w:rPr>
        <w:t>项目支出年初预算数为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215.83</w:t>
      </w:r>
      <w:r>
        <w:rPr>
          <w:rFonts w:hint="eastAsia" w:eastAsia="仿宋_GB2312" w:cs="仿宋_GB2312"/>
          <w:kern w:val="0"/>
          <w:sz w:val="32"/>
          <w:szCs w:val="32"/>
        </w:rPr>
        <w:t>万元，是指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为完成特定行政工作任务或事业发展目标而发生的支出，包括有关业务工作经费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运行维护经费</w:t>
      </w:r>
      <w:r>
        <w:rPr>
          <w:rFonts w:hint="eastAsia" w:eastAsia="仿宋_GB2312"/>
          <w:sz w:val="32"/>
          <w:szCs w:val="32"/>
          <w:lang w:val="en-US" w:eastAsia="zh-CN"/>
        </w:rPr>
        <w:t>等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另外今年</w:t>
      </w:r>
      <w:r>
        <w:rPr>
          <w:rFonts w:hint="eastAsia" w:eastAsia="仿宋_GB2312"/>
          <w:sz w:val="32"/>
          <w:szCs w:val="32"/>
        </w:rPr>
        <w:t>其中：旅游宣传</w:t>
      </w:r>
      <w:r>
        <w:rPr>
          <w:rFonts w:hint="eastAsia" w:eastAsia="仿宋_GB2312"/>
          <w:sz w:val="32"/>
          <w:szCs w:val="32"/>
          <w:lang w:val="en-US" w:eastAsia="zh-CN"/>
        </w:rPr>
        <w:t>60.00</w:t>
      </w:r>
      <w:r>
        <w:rPr>
          <w:rFonts w:hint="eastAsia" w:eastAsia="仿宋_GB2312"/>
          <w:sz w:val="32"/>
          <w:szCs w:val="32"/>
        </w:rPr>
        <w:t>万元，文化活动</w:t>
      </w:r>
      <w:r>
        <w:rPr>
          <w:rFonts w:hint="eastAsia" w:eastAsia="仿宋_GB2312"/>
          <w:sz w:val="32"/>
          <w:szCs w:val="32"/>
          <w:lang w:val="en-US" w:eastAsia="zh-CN"/>
        </w:rPr>
        <w:t>155.83万元,</w:t>
      </w:r>
      <w:r>
        <w:rPr>
          <w:rFonts w:hint="eastAsia" w:eastAsia="仿宋_GB2312"/>
          <w:sz w:val="32"/>
          <w:szCs w:val="32"/>
        </w:rPr>
        <w:t>主要用于</w:t>
      </w:r>
      <w:r>
        <w:rPr>
          <w:rFonts w:hint="eastAsia" w:eastAsia="仿宋_GB2312"/>
          <w:sz w:val="32"/>
          <w:szCs w:val="32"/>
          <w:lang w:val="en-US" w:eastAsia="zh-CN"/>
        </w:rPr>
        <w:t>全县文化旅游宣传</w:t>
      </w:r>
      <w:r>
        <w:rPr>
          <w:rFonts w:hint="eastAsia" w:eastAsia="仿宋_GB2312"/>
          <w:sz w:val="32"/>
          <w:szCs w:val="32"/>
        </w:rPr>
        <w:t>方面。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2024年度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本单位无政府性基金安排的支出，所以公开的附件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16-18（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政府性基金预算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为空。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本单位2024年</w:t>
      </w:r>
      <w:r>
        <w:rPr>
          <w:rFonts w:hint="eastAsia" w:eastAsia="仿宋_GB2312" w:cs="仿宋_GB2312"/>
          <w:kern w:val="0"/>
          <w:sz w:val="32"/>
          <w:szCs w:val="32"/>
        </w:rPr>
        <w:t>机关运行经费当年一般公共预算拨款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25.08</w:t>
      </w:r>
      <w:r>
        <w:rPr>
          <w:rFonts w:hint="eastAsia" w:eastAsia="仿宋_GB2312" w:cs="仿宋_GB2312"/>
          <w:kern w:val="0"/>
          <w:sz w:val="32"/>
          <w:szCs w:val="32"/>
        </w:rPr>
        <w:t>万元，比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减少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3.53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减少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12.34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hint="eastAsia" w:eastAsia="仿宋_GB2312" w:cs="仿宋_GB2312"/>
          <w:kern w:val="0"/>
          <w:sz w:val="32"/>
          <w:szCs w:val="32"/>
        </w:rPr>
        <w:t>。</w:t>
      </w:r>
      <w:r>
        <w:rPr>
          <w:rFonts w:hint="eastAsia" w:eastAsia="仿宋_GB2312" w:cs="仿宋_GB2312"/>
          <w:kern w:val="0"/>
          <w:sz w:val="32"/>
          <w:szCs w:val="32"/>
          <w:highlight w:val="none"/>
        </w:rPr>
        <w:t>主要原因是</w:t>
      </w:r>
      <w:r>
        <w:rPr>
          <w:rFonts w:hint="eastAsia" w:eastAsia="仿宋_GB2312" w:cs="仿宋_GB2312"/>
          <w:kern w:val="0"/>
          <w:sz w:val="32"/>
          <w:szCs w:val="32"/>
          <w:highlight w:val="none"/>
          <w:lang w:eastAsia="zh-CN"/>
        </w:rPr>
        <w:t>单位人员减少。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本单位2024年</w:t>
      </w:r>
      <w:r>
        <w:rPr>
          <w:rFonts w:hint="eastAsia" w:eastAsia="仿宋_GB2312" w:cs="仿宋_GB2312"/>
          <w:kern w:val="0"/>
          <w:sz w:val="32"/>
          <w:szCs w:val="32"/>
        </w:rPr>
        <w:t>“三公”经费预算数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0.9</w:t>
      </w:r>
      <w:r>
        <w:rPr>
          <w:rFonts w:hint="eastAsia" w:eastAsia="仿宋_GB2312" w:cs="仿宋_GB2312"/>
          <w:kern w:val="0"/>
          <w:sz w:val="32"/>
          <w:szCs w:val="32"/>
        </w:rPr>
        <w:t>万元，其中，公务接待费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0.9</w:t>
      </w:r>
      <w:r>
        <w:rPr>
          <w:rFonts w:hint="eastAsia" w:eastAsia="仿宋_GB2312" w:cs="仿宋_GB2312"/>
          <w:kern w:val="0"/>
          <w:sz w:val="32"/>
          <w:szCs w:val="32"/>
        </w:rPr>
        <w:t>万元，因公出国（境）费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万元，公务用车购置及运行费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kern w:val="0"/>
          <w:sz w:val="32"/>
          <w:szCs w:val="32"/>
        </w:rPr>
        <w:t>其中公务用车购置费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万元。比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减少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0.18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降低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16.67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kern w:val="0"/>
          <w:sz w:val="32"/>
          <w:szCs w:val="32"/>
        </w:rPr>
        <w:t>主要原因是主要原因是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严格按中央八项规定执行，压缩开支。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（三）一般性支出情况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FF0000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本单位2024年会议费预算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万元，召开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次会议，人数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人；培训费预算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0.64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万元，开展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次培训，人数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80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人，内容为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文化和旅游业务知识培训。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（四）政府采购情况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3216DC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本单位2024年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政府采购预算总额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万元，其中工程类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万元，货物类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万元，服务类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50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（五）国有资产占有使用及新增资产配置情况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截至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12月底，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共有车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辆，其中领导干部用车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6"/>
          <w:szCs w:val="36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2024年度本单位未计划处置或新增车辆、设备等。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lang w:eastAsia="zh-CN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2024年单位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455.74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239.91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215.83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详见文尾附表中单位预算公开表格的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表22-23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1、机关运行经费：是指各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按规定开支的各类公务接待支出；公务用车购置及运行费反映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公务用车车辆购置支出（含车辆购置税），以及燃料费、维修费、保险费等支出；因公出国（境）费反映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公务出国（境）的国际旅费、国外城市间交通费、食宿费等支出。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公开</w:t>
      </w:r>
      <w:r>
        <w:rPr>
          <w:rFonts w:hint="eastAsia" w:eastAsia="黑体" w:cs="黑体"/>
          <w:kern w:val="0"/>
          <w:sz w:val="32"/>
          <w:szCs w:val="32"/>
        </w:rPr>
        <w:t>表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default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  <w:lang w:eastAsia="zh-CN"/>
        </w:rPr>
        <w:t>附件：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岳阳县文化旅游广电局（机关）预算公开表格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5A7A35-5387-4CBD-8793-4A38BEC37D3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0358CBE-CFC1-4088-B5B0-ACD5BC3FE39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8974851C-4A36-403E-981C-1D986178CC2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1568D5F-F107-48A1-A74B-0D03DCDF09E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CA605D5-DE73-4D44-939C-08E03FA00A4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029D88B2-0478-49A5-83ED-A86BCA67073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ODk0NzM2ZTlhZmRjMmU3YmRjN2NiZDIwYmYyMjIifQ=="/>
  </w:docVars>
  <w:rsids>
    <w:rsidRoot w:val="00CA5057"/>
    <w:rsid w:val="00001697"/>
    <w:rsid w:val="000034D6"/>
    <w:rsid w:val="0006270B"/>
    <w:rsid w:val="00065DA2"/>
    <w:rsid w:val="00117900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1D10C0F"/>
    <w:rsid w:val="02DF562C"/>
    <w:rsid w:val="032D48E5"/>
    <w:rsid w:val="039837D0"/>
    <w:rsid w:val="04497920"/>
    <w:rsid w:val="069419C6"/>
    <w:rsid w:val="08281851"/>
    <w:rsid w:val="0AF15A72"/>
    <w:rsid w:val="0C0C6008"/>
    <w:rsid w:val="0C4F7AFC"/>
    <w:rsid w:val="0D5B6622"/>
    <w:rsid w:val="0E064421"/>
    <w:rsid w:val="0ED234CD"/>
    <w:rsid w:val="0F654CC7"/>
    <w:rsid w:val="0F9E0A26"/>
    <w:rsid w:val="10351EF1"/>
    <w:rsid w:val="14903A2F"/>
    <w:rsid w:val="15D9563A"/>
    <w:rsid w:val="19420C90"/>
    <w:rsid w:val="19D5374E"/>
    <w:rsid w:val="1AC31CB7"/>
    <w:rsid w:val="1BEF6124"/>
    <w:rsid w:val="1CD87BAC"/>
    <w:rsid w:val="1EAD2225"/>
    <w:rsid w:val="1EF84D73"/>
    <w:rsid w:val="1F1F1226"/>
    <w:rsid w:val="26570D53"/>
    <w:rsid w:val="27D848B8"/>
    <w:rsid w:val="297B3BC8"/>
    <w:rsid w:val="2B75075B"/>
    <w:rsid w:val="2CDB483B"/>
    <w:rsid w:val="2FC40521"/>
    <w:rsid w:val="3405688C"/>
    <w:rsid w:val="34E11E02"/>
    <w:rsid w:val="388764A3"/>
    <w:rsid w:val="3BC82B6A"/>
    <w:rsid w:val="3E4D3BDD"/>
    <w:rsid w:val="41DA7DB9"/>
    <w:rsid w:val="446E3C93"/>
    <w:rsid w:val="447637E8"/>
    <w:rsid w:val="49EF4858"/>
    <w:rsid w:val="4AE9742D"/>
    <w:rsid w:val="4BA67C06"/>
    <w:rsid w:val="4CA46ED7"/>
    <w:rsid w:val="4D013E21"/>
    <w:rsid w:val="4D8D7228"/>
    <w:rsid w:val="4DDD2C7F"/>
    <w:rsid w:val="4F1826FF"/>
    <w:rsid w:val="506C2AB0"/>
    <w:rsid w:val="5182067B"/>
    <w:rsid w:val="53344C63"/>
    <w:rsid w:val="55295806"/>
    <w:rsid w:val="55D3446A"/>
    <w:rsid w:val="593F63D3"/>
    <w:rsid w:val="5A5B2AD6"/>
    <w:rsid w:val="5B423ECD"/>
    <w:rsid w:val="5CDA4DA9"/>
    <w:rsid w:val="61650413"/>
    <w:rsid w:val="62820F98"/>
    <w:rsid w:val="62873CEC"/>
    <w:rsid w:val="63155F18"/>
    <w:rsid w:val="632F4CFF"/>
    <w:rsid w:val="64035B71"/>
    <w:rsid w:val="64DB31B9"/>
    <w:rsid w:val="681842B0"/>
    <w:rsid w:val="6AE87D9C"/>
    <w:rsid w:val="6F8561D3"/>
    <w:rsid w:val="70271B5B"/>
    <w:rsid w:val="71AC0C24"/>
    <w:rsid w:val="773C67F0"/>
    <w:rsid w:val="7CCC0A69"/>
    <w:rsid w:val="7DFA5EB0"/>
    <w:rsid w:val="7E3E736E"/>
    <w:rsid w:val="7ED43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autoRedefine/>
    <w:qFormat/>
    <w:uiPriority w:val="0"/>
    <w:pPr>
      <w:spacing w:after="120"/>
    </w:pPr>
  </w:style>
  <w:style w:type="paragraph" w:styleId="4">
    <w:name w:val="Date"/>
    <w:basedOn w:val="1"/>
    <w:next w:val="1"/>
    <w:link w:val="12"/>
    <w:autoRedefine/>
    <w:qFormat/>
    <w:uiPriority w:val="0"/>
    <w:pPr>
      <w:ind w:left="100" w:leftChars="2500"/>
    </w:pPr>
  </w:style>
  <w:style w:type="paragraph" w:styleId="5">
    <w:name w:val="Balloon Text"/>
    <w:basedOn w:val="1"/>
    <w:link w:val="13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10"/>
    <w:link w:val="3"/>
    <w:autoRedefine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10"/>
    <w:link w:val="4"/>
    <w:autoRedefine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10"/>
    <w:link w:val="5"/>
    <w:autoRedefine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10"/>
    <w:link w:val="6"/>
    <w:autoRedefine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10"/>
    <w:link w:val="7"/>
    <w:autoRedefine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autoRedefine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9</Pages>
  <Words>2687</Words>
  <Characters>2902</Characters>
  <Lines>38</Lines>
  <Paragraphs>10</Paragraphs>
  <TotalTime>24</TotalTime>
  <ScaleCrop>false</ScaleCrop>
  <LinksUpToDate>false</LinksUpToDate>
  <CharactersWithSpaces>2925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悬剑</cp:lastModifiedBy>
  <cp:lastPrinted>2019-05-05T07:55:00Z</cp:lastPrinted>
  <dcterms:modified xsi:type="dcterms:W3CDTF">2024-03-22T02:01:06Z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49903DFAB9974BA3A1782157DE9DD251_13</vt:lpwstr>
  </property>
</Properties>
</file>