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56"/>
          <w:lang w:val="en-US" w:eastAsia="zh-CN"/>
        </w:rPr>
      </w:pPr>
      <w:r>
        <w:rPr>
          <w:rFonts w:hint="eastAsia"/>
          <w:b/>
          <w:bCs/>
          <w:sz w:val="48"/>
          <w:szCs w:val="56"/>
          <w:lang w:val="en-US" w:eastAsia="zh-CN"/>
        </w:rPr>
        <w:t>劳动仲裁申请书</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申请人：吴佳云，男，汉族</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身份证：321121198110155513</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电话：18605110677</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家庭住址：江苏省丹徒县上党镇合偶村166号</w:t>
      </w:r>
    </w:p>
    <w:p>
      <w:pPr>
        <w:rPr>
          <w:rFonts w:hint="eastAsia" w:asciiTheme="majorEastAsia" w:hAnsiTheme="majorEastAsia" w:eastAsiaTheme="majorEastAsia" w:cstheme="majorEastAsia"/>
          <w:sz w:val="30"/>
          <w:szCs w:val="30"/>
          <w:lang w:val="en-US" w:eastAsia="zh-CN"/>
        </w:rPr>
      </w:pP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被申请人：湖南亿丰置业发展有限公司</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法人：孙成辉</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电话：13395339888</w:t>
      </w:r>
    </w:p>
    <w:p>
      <w:pPr>
        <w:rPr>
          <w:rFonts w:hint="default"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地址：岳阳县城关镇荣新路2号</w:t>
      </w:r>
    </w:p>
    <w:p>
      <w:p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b/>
          <w:bCs/>
          <w:sz w:val="36"/>
          <w:szCs w:val="36"/>
          <w:lang w:val="en-US" w:eastAsia="zh-CN"/>
        </w:rPr>
        <w:t>申请事项</w:t>
      </w:r>
      <w:r>
        <w:rPr>
          <w:rFonts w:hint="eastAsia" w:asciiTheme="majorEastAsia" w:hAnsiTheme="majorEastAsia" w:eastAsiaTheme="majorEastAsia" w:cstheme="majorEastAsia"/>
          <w:sz w:val="30"/>
          <w:szCs w:val="30"/>
          <w:lang w:val="en-US" w:eastAsia="zh-CN"/>
        </w:rPr>
        <w:t>：</w:t>
      </w:r>
    </w:p>
    <w:p>
      <w:pPr>
        <w:numPr>
          <w:ilvl w:val="0"/>
          <w:numId w:val="1"/>
        </w:num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被申请人支付申请人在湖南亿丰置业发展有限公司2016年3月20日至2019年5月24日工作期间被扣押的工资13000元。</w:t>
      </w:r>
    </w:p>
    <w:p>
      <w:pPr>
        <w:numPr>
          <w:ilvl w:val="0"/>
          <w:numId w:val="1"/>
        </w:num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被申请人支付申请人在湖南亿丰置业发展有限公司工作期间的2019年5月份工资14300元，话费补贴200元，租房补贴300元，合计：14800元。</w:t>
      </w:r>
    </w:p>
    <w:p>
      <w:pPr>
        <w:numPr>
          <w:ilvl w:val="0"/>
          <w:numId w:val="1"/>
        </w:num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自2016年3月20日至2019年5月24日，申请人共计在湖南亿丰置业发展有限公司任职3年2个月。被申请人支付申请人解除劳动关系的补偿14300*3=42900元。</w:t>
      </w:r>
    </w:p>
    <w:p>
      <w:pPr>
        <w:numPr>
          <w:ilvl w:val="0"/>
          <w:numId w:val="1"/>
        </w:numPr>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被申请人根据岳阳县现行的法律法规补交申请人在职期间的社会保险，合计3年2个月。</w:t>
      </w:r>
    </w:p>
    <w:p>
      <w:pPr>
        <w:numPr>
          <w:ilvl w:val="0"/>
          <w:numId w:val="0"/>
        </w:numPr>
        <w:ind w:firstLine="600" w:firstLineChars="20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以上各项总计70700元+岳阳县现行法律法规所规定的一般劳动人员3年2个月的社会保险金额。</w:t>
      </w:r>
    </w:p>
    <w:p>
      <w:pPr>
        <w:numPr>
          <w:ilvl w:val="0"/>
          <w:numId w:val="1"/>
        </w:numPr>
        <w:ind w:left="0" w:leftChars="0" w:firstLine="0" w:firstLineChars="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被申请人承担本案仲裁费。</w:t>
      </w:r>
    </w:p>
    <w:p>
      <w:pPr>
        <w:numPr>
          <w:ilvl w:val="0"/>
          <w:numId w:val="0"/>
        </w:numPr>
        <w:ind w:leftChars="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b/>
          <w:bCs/>
          <w:sz w:val="36"/>
          <w:szCs w:val="36"/>
          <w:lang w:val="en-US" w:eastAsia="zh-CN"/>
        </w:rPr>
        <w:t>事实与理由</w:t>
      </w:r>
      <w:r>
        <w:rPr>
          <w:rFonts w:hint="eastAsia" w:asciiTheme="majorEastAsia" w:hAnsiTheme="majorEastAsia" w:eastAsiaTheme="majorEastAsia" w:cstheme="majorEastAsia"/>
          <w:sz w:val="30"/>
          <w:szCs w:val="30"/>
          <w:lang w:val="en-US" w:eastAsia="zh-CN"/>
        </w:rPr>
        <w:t>：</w:t>
      </w:r>
    </w:p>
    <w:p>
      <w:pPr>
        <w:numPr>
          <w:ilvl w:val="0"/>
          <w:numId w:val="0"/>
        </w:numPr>
        <w:ind w:leftChars="0" w:firstLine="600" w:firstLineChars="20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申请人与被申请人属于劳动雇佣关系。申请人自2016年3月20日入职湖南亿丰置业发展公司，先后担任物业部经理，招商部总监。自2016年3月20日入职到2019年5月24日离职，被申请人一直未与申请人签订正式劳动合同，也未依照国家法律法规给申请人缴纳社会保险；并且一直扣押被申请人一个月工资13000元；拖欠2019年5月份工资14300元，2019年5月份话费补贴200元，2019年5月份租房补贴300元。2019年5月24日，申请人以被申请人不签正式劳动合同，不交社保提出离职，根据《中华人民共和国劳动合同法》第38条，第46条，第47条相关规定，现要求：被申请人支付所扣押的申请人工资13000元；被申请人支付拖欠申请人的工资及补贴14800元；被申请人支付与申请人双方解除劳动关系的补偿14300*3=42900元；被申请人依法补交申请人工作期间3年零2个月的社会保险。</w:t>
      </w:r>
    </w:p>
    <w:p>
      <w:pPr>
        <w:numPr>
          <w:ilvl w:val="0"/>
          <w:numId w:val="0"/>
        </w:numPr>
        <w:ind w:leftChars="0" w:firstLine="600" w:firstLineChars="20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color w:val="333333"/>
          <w:sz w:val="30"/>
          <w:szCs w:val="30"/>
        </w:rPr>
        <w:t>现申请劳动争议仲裁，请求裁决。</w:t>
      </w:r>
    </w:p>
    <w:p>
      <w:pPr>
        <w:numPr>
          <w:ilvl w:val="0"/>
          <w:numId w:val="0"/>
        </w:numPr>
        <w:ind w:leftChars="0" w:firstLine="600" w:firstLineChars="20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此致</w:t>
      </w:r>
    </w:p>
    <w:p>
      <w:pPr>
        <w:numPr>
          <w:ilvl w:val="0"/>
          <w:numId w:val="0"/>
        </w:numPr>
        <w:ind w:leftChars="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岳阳县劳动局劳动仲裁委</w:t>
      </w:r>
    </w:p>
    <w:p>
      <w:pPr>
        <w:numPr>
          <w:ilvl w:val="0"/>
          <w:numId w:val="0"/>
        </w:numPr>
        <w:ind w:leftChars="0"/>
        <w:rPr>
          <w:rFonts w:hint="eastAsia" w:asciiTheme="majorEastAsia" w:hAnsiTheme="majorEastAsia" w:eastAsiaTheme="majorEastAsia" w:cstheme="majorEastAsia"/>
          <w:sz w:val="30"/>
          <w:szCs w:val="30"/>
          <w:lang w:val="en-US" w:eastAsia="zh-CN"/>
        </w:rPr>
      </w:pPr>
    </w:p>
    <w:p>
      <w:pPr>
        <w:numPr>
          <w:ilvl w:val="0"/>
          <w:numId w:val="0"/>
        </w:numPr>
        <w:ind w:left="6000" w:leftChars="0" w:hanging="6000" w:hangingChars="2000"/>
        <w:rPr>
          <w:rFonts w:hint="eastAsia"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 xml:space="preserve">                                     申请人：吴佳云</w:t>
      </w:r>
    </w:p>
    <w:p>
      <w:pPr>
        <w:numPr>
          <w:ilvl w:val="0"/>
          <w:numId w:val="0"/>
        </w:numPr>
        <w:ind w:left="6000" w:leftChars="0" w:hanging="6000" w:hangingChars="2000"/>
        <w:rPr>
          <w:rFonts w:hint="default" w:asciiTheme="majorEastAsia" w:hAnsiTheme="majorEastAsia" w:eastAsiaTheme="majorEastAsia" w:cstheme="majorEastAsia"/>
          <w:sz w:val="30"/>
          <w:szCs w:val="30"/>
          <w:lang w:val="en-US" w:eastAsia="zh-CN"/>
        </w:rPr>
      </w:pPr>
      <w:r>
        <w:rPr>
          <w:rFonts w:hint="eastAsia" w:asciiTheme="majorEastAsia" w:hAnsiTheme="majorEastAsia" w:eastAsiaTheme="majorEastAsia" w:cstheme="majorEastAsia"/>
          <w:sz w:val="30"/>
          <w:szCs w:val="30"/>
          <w:lang w:val="en-US" w:eastAsia="zh-CN"/>
        </w:rPr>
        <w:t xml:space="preserve">                                     2019年6月19</w:t>
      </w:r>
      <w:bookmarkStart w:id="0" w:name="_GoBack"/>
      <w:bookmarkEnd w:id="0"/>
      <w:r>
        <w:rPr>
          <w:rFonts w:hint="eastAsia" w:asciiTheme="majorEastAsia" w:hAnsiTheme="majorEastAsia" w:eastAsiaTheme="majorEastAsia" w:cstheme="majorEastAsia"/>
          <w:sz w:val="30"/>
          <w:szCs w:val="30"/>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76D0D5"/>
    <w:multiLevelType w:val="singleLevel"/>
    <w:tmpl w:val="8F76D0D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C96E50"/>
    <w:rsid w:val="11827537"/>
    <w:rsid w:val="329033A9"/>
    <w:rsid w:val="5D392AA2"/>
    <w:rsid w:val="5ED246DB"/>
    <w:rsid w:val="5FC82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2019-06-13T06:42:00Z</dcterms:created>
  <dc:creator>Administrator</dc:creator>
  <cp:lastModifiedBy>Administrator</cp:lastModifiedBy>
  <dcterms:modified xsi:type="dcterms:W3CDTF">2019-06-19T07:16:57Z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