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adjustRightInd/>
        <w:snapToGrid/>
        <w:jc w:val="both"/>
        <w:textAlignment w:val="auto"/>
        <w:rPr>
          <w:rFonts w:hint="eastAsia" w:ascii="方正小标宋简体" w:hAnsi="方正小标宋简体" w:eastAsia="方正小标宋简体" w:cs="方正小标宋简体"/>
          <w:b/>
          <w:bCs/>
          <w:kern w:val="0"/>
          <w:sz w:val="72"/>
          <w:szCs w:val="72"/>
        </w:rPr>
      </w:pP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lang w:val="en-US" w:eastAsia="zh-CN"/>
        </w:rPr>
      </w:pPr>
      <w:r>
        <w:rPr>
          <w:rFonts w:hint="eastAsia" w:ascii="微软雅黑" w:hAnsi="微软雅黑" w:eastAsia="微软雅黑" w:cs="微软雅黑"/>
          <w:kern w:val="0"/>
          <w:sz w:val="72"/>
          <w:szCs w:val="72"/>
          <w:lang w:val="en-US" w:eastAsia="zh-CN"/>
        </w:rPr>
        <w:t>岳阳县卫生健康局（汇总）</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rPr>
      </w:pPr>
      <w:r>
        <w:rPr>
          <w:rFonts w:hint="eastAsia" w:ascii="微软雅黑" w:hAnsi="微软雅黑" w:eastAsia="微软雅黑" w:cs="微软雅黑"/>
          <w:kern w:val="0"/>
          <w:sz w:val="72"/>
          <w:szCs w:val="72"/>
          <w:lang w:eastAsia="zh-CN"/>
        </w:rPr>
        <w:t>202</w:t>
      </w:r>
      <w:r>
        <w:rPr>
          <w:rFonts w:hint="eastAsia" w:ascii="微软雅黑" w:hAnsi="微软雅黑" w:eastAsia="微软雅黑" w:cs="微软雅黑"/>
          <w:kern w:val="0"/>
          <w:sz w:val="72"/>
          <w:szCs w:val="72"/>
          <w:lang w:val="en-US" w:eastAsia="zh-CN"/>
        </w:rPr>
        <w:t>4</w:t>
      </w:r>
      <w:r>
        <w:rPr>
          <w:rFonts w:hint="eastAsia" w:ascii="微软雅黑" w:hAnsi="微软雅黑" w:eastAsia="微软雅黑" w:cs="微软雅黑"/>
          <w:kern w:val="0"/>
          <w:sz w:val="72"/>
          <w:szCs w:val="72"/>
          <w:lang w:eastAsia="zh-CN"/>
        </w:rPr>
        <w:t>年</w:t>
      </w:r>
      <w:r>
        <w:rPr>
          <w:rFonts w:hint="eastAsia" w:ascii="微软雅黑" w:hAnsi="微软雅黑" w:eastAsia="微软雅黑" w:cs="微软雅黑"/>
          <w:kern w:val="0"/>
          <w:sz w:val="72"/>
          <w:szCs w:val="72"/>
        </w:rPr>
        <w:t>度</w:t>
      </w:r>
      <w:r>
        <w:rPr>
          <w:rFonts w:hint="eastAsia" w:ascii="微软雅黑" w:hAnsi="微软雅黑" w:eastAsia="微软雅黑" w:cs="微软雅黑"/>
          <w:kern w:val="0"/>
          <w:sz w:val="72"/>
          <w:szCs w:val="72"/>
          <w:lang w:val="en-US" w:eastAsia="zh-CN"/>
        </w:rPr>
        <w:t>单位预算</w:t>
      </w: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r>
        <w:rPr>
          <w:rFonts w:hint="eastAsia" w:ascii="黑体" w:hAnsi="黑体" w:eastAsia="黑体" w:cs="黑体"/>
          <w:kern w:val="0"/>
          <w:sz w:val="44"/>
          <w:szCs w:val="44"/>
        </w:rPr>
        <w:t>目录</w:t>
      </w:r>
    </w:p>
    <w:p>
      <w:pPr>
        <w:keepNext w:val="0"/>
        <w:keepLines w:val="0"/>
        <w:pageBreakBefore w:val="0"/>
        <w:widowControl/>
        <w:kinsoku/>
        <w:wordWrap/>
        <w:overflowPunct/>
        <w:topLinePunct w:val="0"/>
        <w:bidi w:val="0"/>
        <w:adjustRightInd/>
        <w:snapToGrid/>
        <w:ind w:firstLine="643" w:firstLineChars="200"/>
        <w:textAlignment w:val="auto"/>
        <w:rPr>
          <w:rFonts w:ascii="仿宋_GB2312" w:eastAsia="仿宋_GB2312"/>
          <w:b/>
          <w:bCs/>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color w:val="auto"/>
          <w:kern w:val="0"/>
          <w:sz w:val="32"/>
          <w:szCs w:val="32"/>
        </w:rPr>
      </w:pPr>
      <w:r>
        <w:rPr>
          <w:rFonts w:hint="eastAsia" w:eastAsia="黑体" w:cs="黑体"/>
          <w:color w:val="auto"/>
          <w:kern w:val="0"/>
          <w:sz w:val="32"/>
          <w:szCs w:val="32"/>
        </w:rPr>
        <w:t>第一部分</w:t>
      </w:r>
      <w:r>
        <w:rPr>
          <w:rFonts w:hint="eastAsia" w:eastAsia="黑体" w:cs="黑体"/>
          <w:color w:val="auto"/>
          <w:kern w:val="0"/>
          <w:sz w:val="32"/>
          <w:szCs w:val="32"/>
          <w:lang w:val="en-US" w:eastAsia="zh-CN"/>
        </w:rPr>
        <w:t xml:space="preserve">  </w:t>
      </w:r>
      <w:r>
        <w:rPr>
          <w:rFonts w:hint="eastAsia" w:eastAsia="黑体" w:cs="黑体"/>
          <w:color w:val="auto"/>
          <w:kern w:val="0"/>
          <w:sz w:val="32"/>
          <w:szCs w:val="32"/>
          <w:lang w:eastAsia="zh-CN"/>
        </w:rPr>
        <w:t>2024年</w:t>
      </w:r>
      <w:r>
        <w:rPr>
          <w:rFonts w:hint="eastAsia" w:eastAsia="黑体" w:cs="黑体"/>
          <w:color w:val="auto"/>
          <w:kern w:val="0"/>
          <w:sz w:val="32"/>
          <w:szCs w:val="32"/>
          <w:lang w:val="en-US" w:eastAsia="zh-CN"/>
        </w:rPr>
        <w:t>单位</w:t>
      </w:r>
      <w:r>
        <w:rPr>
          <w:rFonts w:hint="eastAsia" w:eastAsia="黑体" w:cs="黑体"/>
          <w:color w:val="auto"/>
          <w:kern w:val="0"/>
          <w:sz w:val="32"/>
          <w:szCs w:val="32"/>
          <w:lang w:eastAsia="zh-CN"/>
        </w:rPr>
        <w:t>预算</w:t>
      </w:r>
      <w:r>
        <w:rPr>
          <w:rFonts w:hint="eastAsia" w:eastAsia="黑体" w:cs="黑体"/>
          <w:color w:val="auto"/>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kern w:val="0"/>
          <w:sz w:val="32"/>
          <w:szCs w:val="32"/>
        </w:rPr>
      </w:pPr>
      <w:r>
        <w:rPr>
          <w:rFonts w:hint="eastAsia" w:eastAsia="黑体" w:cs="黑体"/>
          <w:kern w:val="0"/>
          <w:sz w:val="32"/>
          <w:szCs w:val="32"/>
        </w:rPr>
        <w:t>第二部分</w:t>
      </w:r>
      <w:r>
        <w:rPr>
          <w:rFonts w:hint="eastAsia" w:eastAsia="黑体" w:cs="黑体"/>
          <w:kern w:val="0"/>
          <w:sz w:val="32"/>
          <w:szCs w:val="32"/>
          <w:lang w:val="en-US" w:eastAsia="zh-CN"/>
        </w:rPr>
        <w:t xml:space="preserve">  单位</w:t>
      </w:r>
      <w:r>
        <w:rPr>
          <w:rFonts w:hint="eastAsia" w:eastAsia="黑体" w:cs="黑体"/>
          <w:kern w:val="0"/>
          <w:sz w:val="32"/>
          <w:szCs w:val="32"/>
          <w:lang w:eastAsia="zh-CN"/>
        </w:rPr>
        <w:t>预算</w:t>
      </w:r>
      <w:r>
        <w:rPr>
          <w:rFonts w:hint="eastAsia" w:eastAsia="黑体" w:cs="黑体"/>
          <w:kern w:val="0"/>
          <w:sz w:val="32"/>
          <w:szCs w:val="32"/>
        </w:rPr>
        <w:t>公开表格</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pPr>
      <w:r>
        <w:rPr>
          <w:rFonts w:hint="eastAsia" w:eastAsia="仿宋_GB2312"/>
          <w:sz w:val="32"/>
          <w:szCs w:val="32"/>
          <w:lang w:val="en-US" w:eastAsia="zh-CN"/>
        </w:rPr>
        <w:t>8</w:t>
      </w:r>
      <w:r>
        <w:rPr>
          <w:rFonts w:eastAsia="仿宋_GB2312"/>
          <w:sz w:val="32"/>
          <w:szCs w:val="32"/>
        </w:rPr>
        <w:t>、</w:t>
      </w:r>
      <w:r>
        <w:rPr>
          <w:rFonts w:hint="eastAsia" w:eastAsia="仿宋_GB2312"/>
          <w:sz w:val="32"/>
          <w:szCs w:val="32"/>
        </w:rPr>
        <w:t>一般公共预算基本支出表</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9</w:t>
      </w:r>
      <w:r>
        <w:rPr>
          <w:rFonts w:eastAsia="仿宋_GB2312"/>
          <w:sz w:val="32"/>
          <w:szCs w:val="32"/>
        </w:rPr>
        <w:t>、一般公共预算基本支出表-人员经费（工资福利支出）（按政府预算经济分类）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10</w:t>
      </w:r>
      <w:r>
        <w:rPr>
          <w:rFonts w:eastAsia="仿宋_GB2312"/>
          <w:sz w:val="32"/>
          <w:szCs w:val="32"/>
        </w:rPr>
        <w:t>、一般公共预算基本支出表-人员经费（工资福利支出）（按部门预算经济分类）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1</w:t>
      </w:r>
      <w:r>
        <w:rPr>
          <w:rFonts w:eastAsia="仿宋_GB2312"/>
          <w:sz w:val="32"/>
          <w:szCs w:val="32"/>
        </w:rPr>
        <w:t>、一般公共预算基本支出表-人员经费（对个人和家庭的补助）（按政府预算经济分类）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2</w:t>
      </w:r>
      <w:r>
        <w:rPr>
          <w:rFonts w:eastAsia="仿宋_GB2312"/>
          <w:sz w:val="32"/>
          <w:szCs w:val="32"/>
        </w:rPr>
        <w:t>、一般公共预算基本支出表-人员经费（对个人和家庭的补助）（按部门预算经济分类）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3</w:t>
      </w:r>
      <w:r>
        <w:rPr>
          <w:rFonts w:eastAsia="仿宋_GB2312"/>
          <w:sz w:val="32"/>
          <w:szCs w:val="32"/>
        </w:rPr>
        <w:t>、一般公共预算基本支出表-</w:t>
      </w:r>
      <w:r>
        <w:rPr>
          <w:rFonts w:hint="eastAsia" w:eastAsia="仿宋_GB2312"/>
          <w:sz w:val="32"/>
          <w:szCs w:val="32"/>
          <w:lang w:eastAsia="zh-CN"/>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4</w:t>
      </w:r>
      <w:r>
        <w:rPr>
          <w:rFonts w:eastAsia="仿宋_GB2312"/>
          <w:sz w:val="32"/>
          <w:szCs w:val="32"/>
        </w:rPr>
        <w:t>、一般公共预算基本支出表-</w:t>
      </w:r>
      <w:r>
        <w:rPr>
          <w:rFonts w:hint="eastAsia" w:eastAsia="仿宋_GB2312"/>
          <w:sz w:val="32"/>
          <w:szCs w:val="32"/>
          <w:lang w:eastAsia="zh-CN"/>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5</w:t>
      </w:r>
      <w:r>
        <w:rPr>
          <w:rFonts w:eastAsia="仿宋_GB2312"/>
          <w:sz w:val="32"/>
          <w:szCs w:val="32"/>
        </w:rPr>
        <w:t>、一般公共预算“三公”经费支出表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6</w:t>
      </w:r>
      <w:r>
        <w:rPr>
          <w:rFonts w:eastAsia="仿宋_GB2312"/>
          <w:sz w:val="32"/>
          <w:szCs w:val="32"/>
        </w:rPr>
        <w:t>、政府性基金预算支出表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7</w:t>
      </w:r>
      <w:r>
        <w:rPr>
          <w:rFonts w:eastAsia="仿宋_GB2312"/>
          <w:sz w:val="32"/>
          <w:szCs w:val="32"/>
        </w:rPr>
        <w:t>、政府性基金预算支出分类汇总表（按政府预算经济分类）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8</w:t>
      </w:r>
      <w:r>
        <w:rPr>
          <w:rFonts w:eastAsia="仿宋_GB2312"/>
          <w:sz w:val="32"/>
          <w:szCs w:val="32"/>
        </w:rPr>
        <w:t>、政府性基金预算支出分类汇总表（按部门预算经济分类）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9</w:t>
      </w:r>
      <w:r>
        <w:rPr>
          <w:rFonts w:eastAsia="仿宋_GB2312"/>
          <w:sz w:val="32"/>
          <w:szCs w:val="32"/>
        </w:rPr>
        <w:t>、国有资本经营预算支出表</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20</w:t>
      </w:r>
      <w:r>
        <w:rPr>
          <w:rFonts w:eastAsia="仿宋_GB2312"/>
          <w:sz w:val="32"/>
          <w:szCs w:val="32"/>
        </w:rPr>
        <w:t>、财政专户管理资金预算支出表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1</w:t>
      </w:r>
      <w:r>
        <w:rPr>
          <w:rFonts w:eastAsia="仿宋_GB2312"/>
          <w:sz w:val="32"/>
          <w:szCs w:val="32"/>
        </w:rPr>
        <w:t>、专项资金预算汇总表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2</w:t>
      </w:r>
      <w:r>
        <w:rPr>
          <w:rFonts w:hint="eastAsia" w:eastAsia="仿宋_GB2312"/>
          <w:sz w:val="32"/>
          <w:szCs w:val="32"/>
          <w:lang w:eastAsia="zh-CN"/>
        </w:rPr>
        <w:t>、</w:t>
      </w:r>
      <w:r>
        <w:rPr>
          <w:rFonts w:hint="eastAsia" w:eastAsia="仿宋_GB2312"/>
          <w:sz w:val="32"/>
          <w:szCs w:val="32"/>
          <w:lang w:val="en-US" w:eastAsia="zh-CN"/>
        </w:rPr>
        <w:t>项目支出</w:t>
      </w:r>
      <w:r>
        <w:rPr>
          <w:rFonts w:eastAsia="仿宋_GB2312"/>
          <w:sz w:val="32"/>
          <w:szCs w:val="32"/>
        </w:rPr>
        <w:t>绩效目标表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3</w:t>
      </w:r>
      <w:r>
        <w:rPr>
          <w:rFonts w:eastAsia="仿宋_GB2312"/>
          <w:sz w:val="32"/>
          <w:szCs w:val="32"/>
        </w:rPr>
        <w:t>、部门整体支出绩效目标表</w:t>
      </w:r>
    </w:p>
    <w:p>
      <w:pPr>
        <w:widowControl/>
        <w:spacing w:line="600" w:lineRule="exact"/>
        <w:ind w:firstLine="643" w:firstLineChars="200"/>
        <w:rPr>
          <w:rFonts w:hint="eastAsia" w:eastAsia="仿宋_GB2312" w:cs="仿宋_GB2312"/>
          <w:color w:val="FF0000"/>
          <w:kern w:val="0"/>
          <w:sz w:val="32"/>
          <w:szCs w:val="32"/>
        </w:rPr>
      </w:pPr>
      <w:r>
        <w:rPr>
          <w:rFonts w:eastAsia="仿宋_GB2312"/>
          <w:b/>
          <w:bCs w:val="0"/>
          <w:color w:val="FF0000"/>
          <w:kern w:val="0"/>
          <w:sz w:val="32"/>
          <w:szCs w:val="32"/>
        </w:rPr>
        <w:t>注：以上</w:t>
      </w:r>
      <w:r>
        <w:rPr>
          <w:rFonts w:hint="eastAsia" w:eastAsia="仿宋_GB2312"/>
          <w:b/>
          <w:bCs w:val="0"/>
          <w:color w:val="FF0000"/>
          <w:kern w:val="0"/>
          <w:sz w:val="32"/>
          <w:szCs w:val="32"/>
          <w:lang w:val="en-US" w:eastAsia="zh-CN"/>
        </w:rPr>
        <w:t>单位</w:t>
      </w:r>
      <w:r>
        <w:rPr>
          <w:rFonts w:hint="eastAsia" w:eastAsia="仿宋_GB2312"/>
          <w:b/>
          <w:bCs w:val="0"/>
          <w:color w:val="FF0000"/>
          <w:kern w:val="0"/>
          <w:sz w:val="32"/>
          <w:szCs w:val="32"/>
          <w:lang w:eastAsia="zh-CN"/>
        </w:rPr>
        <w:t>预算</w:t>
      </w:r>
      <w:r>
        <w:rPr>
          <w:rFonts w:hint="eastAsia" w:eastAsia="仿宋_GB2312"/>
          <w:b/>
          <w:bCs w:val="0"/>
          <w:color w:val="FF0000"/>
          <w:kern w:val="0"/>
          <w:sz w:val="32"/>
          <w:szCs w:val="32"/>
          <w:lang w:val="en-US" w:eastAsia="zh-CN"/>
        </w:rPr>
        <w:t>公开</w:t>
      </w:r>
      <w:r>
        <w:rPr>
          <w:rFonts w:eastAsia="仿宋_GB2312"/>
          <w:b/>
          <w:bCs w:val="0"/>
          <w:color w:val="FF0000"/>
          <w:kern w:val="0"/>
          <w:sz w:val="32"/>
          <w:szCs w:val="32"/>
        </w:rPr>
        <w:t>报表中，空表表示本</w:t>
      </w:r>
      <w:r>
        <w:rPr>
          <w:rFonts w:hint="eastAsia" w:eastAsia="仿宋_GB2312"/>
          <w:b/>
          <w:bCs w:val="0"/>
          <w:color w:val="FF0000"/>
          <w:kern w:val="0"/>
          <w:sz w:val="32"/>
          <w:szCs w:val="32"/>
          <w:lang w:val="en-US" w:eastAsia="zh-CN"/>
        </w:rPr>
        <w:t>单位</w:t>
      </w:r>
      <w:r>
        <w:rPr>
          <w:rFonts w:eastAsia="仿宋_GB2312"/>
          <w:b/>
          <w:bCs w:val="0"/>
          <w:color w:val="FF0000"/>
          <w:kern w:val="0"/>
          <w:sz w:val="32"/>
          <w:szCs w:val="32"/>
        </w:rPr>
        <w:t>无相关收支情况。</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rPr>
      </w:pPr>
      <w:r>
        <w:rPr>
          <w:rFonts w:hint="eastAsia" w:eastAsia="黑体" w:cs="黑体"/>
          <w:kern w:val="0"/>
          <w:sz w:val="32"/>
          <w:szCs w:val="32"/>
        </w:rPr>
        <w:br w:type="page"/>
      </w:r>
      <w:r>
        <w:rPr>
          <w:rFonts w:hint="eastAsia" w:ascii="黑体" w:hAnsi="黑体" w:eastAsia="黑体" w:cs="黑体"/>
          <w:kern w:val="0"/>
          <w:sz w:val="32"/>
          <w:szCs w:val="32"/>
        </w:rPr>
        <w:t>第一部分</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lang w:eastAsia="zh-CN"/>
        </w:rPr>
        <w:t>2024年单位预算</w:t>
      </w:r>
      <w:r>
        <w:rPr>
          <w:rFonts w:hint="eastAsia" w:ascii="黑体" w:hAnsi="黑体" w:eastAsia="黑体" w:cs="黑体"/>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一、</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基本概况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（一）职能职责</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 贯彻执行国家、省、市关于卫生和计划生育工作的方针政策和法律法规。议定全县中医药中长期发展规划，并纳入全县卫生和计划生育发展总体规划和战略目标；组织实施国家、省、市卫生标准和技术规范。负责协调推进全县医药卫生体制改革和医疗保障，统筹规划全县卫生和计划生育服务资源配置，指导区域卫生和计划生育规划的编制和实施。</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2.负责全县疾病预防控制规划、免疫规划、严重危害人民健康的公共卫生问题的干预措施并组织落实，根据国家检疫传染病和监测传染病目录，制定全县卫生应急和紧急医学救援预案、突发公共卫生事件监测和风险评估计划，组织和指导全县突发公共卫生事件预防控制和各类突发公共事件的医疗卫生救援，发布法定报告传染病疫情信息、突发公共卫生事件应急处置信息。</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3.负责组织开展职责范围内的职业卫生、放射卫生、环境卫生、学校卫生、公共场所卫生、饮用水卫生的相关监测、调查、评估和监督，负责传染病防治监督。组织开展食品安全风险监测、评估；负责食源性疾病及与食品安全事故有关的流行病学调查。</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4.负责组织拟定并实施基层卫生和计划生育服务、妇幼卫生发展规划和政策措施，指导全县基层卫生和计划生育、妇幼卫生服务体系建设，推进基本公共卫生和计划生育服务均等化，完善基层运行新机制和乡村医生管理制度。贯彻落实新型农村合作医疗发展规划和政策措施，组织基金个人缴纳费用筹集和协调各级财政补助资金落实，负责全县农村合作医疗基金的监管与效益评估，负责定点医疗机构医疗费用控制。</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5.负责制定全县医疗机构和医疗服务全行业管理办法并监督实施。制定医疗机构及其医疗服务、医疗技术、医疗质量、医疗安全以及采供血机构管理的规范、标准并组织实施，会同有关部门贯彻执行国家卫生专业技术人员准入、资格标准，制定和实施卫生专业技术人员执业规则和服务规范，建立医疗机构运行监管和医疗服务评价体系。</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6.负责组织推进全县公立医院改革，建立公益性为导向的绩效考核和评价运行机制，建设和谐医患关系，提出医疗服务和药品价格政策的建议。</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7.贯彻落实国家药物政策和国家基本药物制度，执行国家基本药物目录及省药品增补目录，制定我县基本药物采购、配送、使用的政策措施，会同有关部门提出全县基本药物价格政策的建议。</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8.提出完善生育政策建议，组织实施加强全县出生人口性别比综合治理的政策措施，组织监测全县计划生育发展动态，提出发布计划生育安全预警预报信息建议。制定计划生育技术服务管理制度并监督实施。制定优生优育和提高出生人口素质的政策措施并组织实施，推动实施计划生育生殖健康促进计划，降低出生缺陷发生率。</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9.组织建立计划生育利益导向、计划生育持殊困难家庭扶助和促进计划生育家庭发展等机制。负责调推进有关部门、群众团体履行计划生育工作相关职责，建立与经济社会发展政策的衔接机制，提出稳定低生育水平政策措施。</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10.制定全县流动人口计划生育服务管理制度并组织落实，推动建立流动人口卫生和计划生育信息共享、区域协作和公共服务工作机制。</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11.组织拟订全县卫生和计划生育人才发展规划，指导卫生和计划生育人才队伍建设。加强全科医生等急需紧缺专业人才培养，贯彻落实国家住院医师和专科医师规范化培训制度。</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12.组织拟订全县卫生和计划生育科技发展规划，组织实施卫生和计划生育相关科研项目。参与制定医学教育发展规划，协同指导院校医学教育和计划生育教育，组织实施毕业后医学教育和继续医学教育。</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13.指导全县卫生和计划生育工作，完善全县卫生和计划生育综合监督执法体系，规范执法行为，监督检查法律法规和政策措施的落实，组织查处重大违法行为。组织实施计划生育考核评估工作，监督落实计划生育一票否决制。</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14.负责全县卫生和计划生育宣传、健康教育、健康促进和信息化建设等工作，依法组织实施统计调查，参与全县人口基础信息库建设。组织实施国际交流合作与援外工作。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15.负责全县保健对象的医疗保健工作，承担全县重大会议和重大活动的医疗卫生保障工作。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16.承担县爱国卫生运动委员会、县深化医药卫生体制改革领导小组、县血吸虫病防治领导小组、县防治艾滋病工作委员会、县人口和计划生育领导小组的日常工作。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17.承担县计划生育协会的日常工作。</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18.承办县委、县人民政府交办的其他事项。</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（二）机构设置</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内设机构：办公室、人事股、规划与信息股、财务股、法制股、中医药管理股、疾病预防控制股、妇幼健康服务股、医政医管股、卫生建设管理股、药物政策与基本药物管理股、计划生育指导股、计划生育家庭发展股、宣传股、科技教育股。</w:t>
      </w:r>
      <w:r>
        <w:rPr>
          <w:rFonts w:hint="eastAsia" w:ascii="仿宋" w:hAnsi="仿宋" w:eastAsia="仿宋" w:cs="仿宋"/>
          <w:kern w:val="0"/>
          <w:sz w:val="32"/>
          <w:szCs w:val="32"/>
          <w:lang w:val="en-US" w:eastAsia="zh-CN"/>
        </w:rPr>
        <w:t>二级机构：岳阳县疾病预防控制中心、岳阳县血吸虫病防治事务中心、岳阳县卫生计生综合监督执法局、岳阳县荣家湾社区卫生服务所、岳阳县爱国卫生运动事务中心、岳阳县妇幼保健计划生育服务中心、岳阳县人民医院、岳阳县中医医院、岳阳县第三人民医院。</w:t>
      </w:r>
      <w:r>
        <w:rPr>
          <w:rFonts w:hint="eastAsia" w:ascii="仿宋" w:hAnsi="仿宋" w:eastAsia="仿宋" w:cs="仿宋"/>
          <w:kern w:val="0"/>
          <w:sz w:val="32"/>
          <w:szCs w:val="32"/>
          <w:lang w:eastAsia="zh-CN"/>
        </w:rPr>
        <w:t>挂靠机构：岳阳县计划生育协会秘书室。</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二</w:t>
      </w:r>
      <w:r>
        <w:rPr>
          <w:rFonts w:hint="eastAsia" w:ascii="黑体" w:hAnsi="黑体" w:eastAsia="黑体" w:cs="黑体"/>
          <w:kern w:val="0"/>
          <w:sz w:val="32"/>
          <w:szCs w:val="32"/>
          <w:lang w:eastAsia="zh-CN"/>
        </w:rPr>
        <w:t>、</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收支总体情况</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rPr>
        <w:t>（一）收入预算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eastAsia="仿宋_GB2312" w:cs="仿宋_GB2312"/>
          <w:kern w:val="0"/>
          <w:sz w:val="32"/>
          <w:szCs w:val="32"/>
          <w:lang w:eastAsia="zh-CN"/>
        </w:rPr>
        <w:t>包括一般公共预算、政府性基金、国有资本经营预算等财政拨款收入，以及经营收入、事业收入等单位资金。2024年本单位收入预算</w:t>
      </w:r>
      <w:r>
        <w:rPr>
          <w:rFonts w:hint="eastAsia" w:eastAsia="仿宋_GB2312" w:cs="仿宋_GB2312"/>
          <w:kern w:val="0"/>
          <w:sz w:val="32"/>
          <w:szCs w:val="32"/>
          <w:lang w:val="en-US" w:eastAsia="zh-CN"/>
        </w:rPr>
        <w:t>45943.1</w:t>
      </w:r>
      <w:r>
        <w:rPr>
          <w:rFonts w:hint="eastAsia" w:eastAsia="仿宋_GB2312" w:cs="仿宋_GB2312"/>
          <w:kern w:val="0"/>
          <w:sz w:val="32"/>
          <w:szCs w:val="32"/>
          <w:lang w:eastAsia="zh-CN"/>
        </w:rPr>
        <w:t>万元，其中，一般公共预算拨款</w:t>
      </w:r>
      <w:r>
        <w:rPr>
          <w:rFonts w:hint="eastAsia" w:eastAsia="仿宋_GB2312" w:cs="仿宋_GB2312"/>
          <w:kern w:val="0"/>
          <w:sz w:val="32"/>
          <w:szCs w:val="32"/>
          <w:lang w:val="en-US" w:eastAsia="zh-CN"/>
        </w:rPr>
        <w:t>9624.59</w:t>
      </w:r>
      <w:r>
        <w:rPr>
          <w:rFonts w:hint="eastAsia" w:eastAsia="仿宋_GB2312" w:cs="仿宋_GB2312"/>
          <w:kern w:val="0"/>
          <w:sz w:val="32"/>
          <w:szCs w:val="32"/>
          <w:lang w:eastAsia="zh-CN"/>
        </w:rPr>
        <w:t>万元，政府性基金预算拨款</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万元，国有资本经营预算拨款</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万元，财政专户管理资金</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万元，上级补助收入</w:t>
      </w:r>
      <w:r>
        <w:rPr>
          <w:rFonts w:hint="eastAsia" w:eastAsia="仿宋_GB2312" w:cs="仿宋_GB2312"/>
          <w:kern w:val="0"/>
          <w:sz w:val="32"/>
          <w:szCs w:val="32"/>
          <w:lang w:val="en-US" w:eastAsia="zh-CN"/>
        </w:rPr>
        <w:t>1484.8</w:t>
      </w:r>
      <w:r>
        <w:rPr>
          <w:rFonts w:hint="eastAsia" w:eastAsia="仿宋_GB2312" w:cs="仿宋_GB2312"/>
          <w:kern w:val="0"/>
          <w:sz w:val="32"/>
          <w:szCs w:val="32"/>
          <w:lang w:eastAsia="zh-CN"/>
        </w:rPr>
        <w:t>万元，事业单位经营收入</w:t>
      </w:r>
      <w:r>
        <w:rPr>
          <w:rFonts w:hint="eastAsia" w:eastAsia="仿宋_GB2312" w:cs="仿宋_GB2312"/>
          <w:kern w:val="0"/>
          <w:sz w:val="32"/>
          <w:szCs w:val="32"/>
          <w:lang w:val="en-US" w:eastAsia="zh-CN"/>
        </w:rPr>
        <w:t>33400</w:t>
      </w:r>
      <w:r>
        <w:rPr>
          <w:rFonts w:hint="eastAsia" w:eastAsia="仿宋_GB2312" w:cs="仿宋_GB2312"/>
          <w:kern w:val="0"/>
          <w:sz w:val="32"/>
          <w:szCs w:val="32"/>
          <w:lang w:eastAsia="zh-CN"/>
        </w:rPr>
        <w:t>万元，上年结转</w:t>
      </w:r>
      <w:r>
        <w:rPr>
          <w:rFonts w:hint="eastAsia" w:eastAsia="仿宋_GB2312" w:cs="仿宋_GB2312"/>
          <w:kern w:val="0"/>
          <w:sz w:val="32"/>
          <w:szCs w:val="32"/>
          <w:lang w:val="en-US" w:eastAsia="zh-CN"/>
        </w:rPr>
        <w:t>148.68</w:t>
      </w:r>
      <w:r>
        <w:rPr>
          <w:rFonts w:hint="eastAsia" w:eastAsia="仿宋_GB2312" w:cs="仿宋_GB2312"/>
          <w:kern w:val="0"/>
          <w:sz w:val="32"/>
          <w:szCs w:val="32"/>
          <w:lang w:eastAsia="zh-CN"/>
        </w:rPr>
        <w:t>万元。</w:t>
      </w:r>
      <w:r>
        <w:rPr>
          <w:rFonts w:hint="eastAsia" w:ascii="Times New Roman" w:hAnsi="Times New Roman" w:eastAsia="仿宋_GB2312" w:cs="仿宋_GB2312"/>
          <w:kern w:val="0"/>
          <w:sz w:val="32"/>
          <w:szCs w:val="32"/>
          <w:lang w:eastAsia="zh-CN"/>
        </w:rPr>
        <w:t>本单位2024年没有政府性基金预算拨款和纳入专户管理的非税收入拨款收入，也没有使用政府性基金预算拨款、国有资本经营预算收入和纳入专户管理的非税收入拨款安排的支出，所以公开的附件</w:t>
      </w:r>
      <w:r>
        <w:rPr>
          <w:rFonts w:hint="eastAsia" w:ascii="Times New Roman" w:hAnsi="Times New Roman" w:eastAsia="仿宋_GB2312" w:cs="仿宋_GB2312"/>
          <w:kern w:val="0"/>
          <w:sz w:val="32"/>
          <w:szCs w:val="32"/>
          <w:lang w:val="en-US" w:eastAsia="zh-CN"/>
        </w:rPr>
        <w:t>16-18（</w:t>
      </w:r>
      <w:r>
        <w:rPr>
          <w:rFonts w:hint="eastAsia" w:ascii="Times New Roman" w:hAnsi="Times New Roman" w:eastAsia="仿宋_GB2312" w:cs="仿宋_GB2312"/>
          <w:kern w:val="0"/>
          <w:sz w:val="32"/>
          <w:szCs w:val="32"/>
          <w:lang w:eastAsia="zh-CN"/>
        </w:rPr>
        <w:t>政府性基金预算</w:t>
      </w:r>
      <w:r>
        <w:rPr>
          <w:rFonts w:hint="eastAsia" w:ascii="Times New Roman" w:hAnsi="Times New Roman" w:eastAsia="仿宋_GB2312" w:cs="仿宋_GB2312"/>
          <w:kern w:val="0"/>
          <w:sz w:val="32"/>
          <w:szCs w:val="32"/>
          <w:lang w:val="en-US" w:eastAsia="zh-CN"/>
        </w:rPr>
        <w:t>）</w:t>
      </w:r>
      <w:r>
        <w:rPr>
          <w:rFonts w:hint="eastAsia" w:ascii="Times New Roman" w:hAnsi="Times New Roman" w:eastAsia="仿宋_GB2312" w:cs="仿宋_GB2312"/>
          <w:kern w:val="0"/>
          <w:sz w:val="32"/>
          <w:szCs w:val="32"/>
          <w:lang w:eastAsia="zh-CN"/>
        </w:rPr>
        <w:t>、</w:t>
      </w:r>
      <w:r>
        <w:rPr>
          <w:rFonts w:hint="eastAsia" w:ascii="Times New Roman" w:hAnsi="Times New Roman" w:eastAsia="仿宋_GB2312" w:cs="仿宋_GB2312"/>
          <w:kern w:val="0"/>
          <w:sz w:val="32"/>
          <w:szCs w:val="32"/>
          <w:lang w:val="en-US" w:eastAsia="zh-CN"/>
        </w:rPr>
        <w:t>19（</w:t>
      </w:r>
      <w:r>
        <w:rPr>
          <w:rFonts w:hint="eastAsia" w:ascii="Times New Roman" w:hAnsi="Times New Roman" w:eastAsia="仿宋_GB2312" w:cs="仿宋_GB2312"/>
          <w:kern w:val="0"/>
          <w:sz w:val="32"/>
          <w:szCs w:val="32"/>
          <w:lang w:eastAsia="zh-CN"/>
        </w:rPr>
        <w:t>国有资本经营预算</w:t>
      </w:r>
      <w:r>
        <w:rPr>
          <w:rFonts w:hint="eastAsia" w:ascii="Times New Roman" w:hAnsi="Times New Roman" w:eastAsia="仿宋_GB2312" w:cs="仿宋_GB2312"/>
          <w:kern w:val="0"/>
          <w:sz w:val="32"/>
          <w:szCs w:val="32"/>
          <w:lang w:val="en-US" w:eastAsia="zh-CN"/>
        </w:rPr>
        <w:t>）</w:t>
      </w:r>
      <w:r>
        <w:rPr>
          <w:rFonts w:hint="eastAsia" w:ascii="Times New Roman" w:hAnsi="Times New Roman" w:eastAsia="仿宋_GB2312" w:cs="仿宋_GB2312"/>
          <w:kern w:val="0"/>
          <w:sz w:val="32"/>
          <w:szCs w:val="32"/>
          <w:lang w:eastAsia="zh-CN"/>
        </w:rPr>
        <w:t>、</w:t>
      </w:r>
      <w:r>
        <w:rPr>
          <w:rFonts w:hint="eastAsia" w:ascii="Times New Roman" w:hAnsi="Times New Roman" w:eastAsia="仿宋_GB2312" w:cs="仿宋_GB2312"/>
          <w:kern w:val="0"/>
          <w:sz w:val="32"/>
          <w:szCs w:val="32"/>
          <w:lang w:val="en-US" w:eastAsia="zh-CN"/>
        </w:rPr>
        <w:t>20</w:t>
      </w:r>
      <w:r>
        <w:rPr>
          <w:rFonts w:hint="eastAsia" w:ascii="Times New Roman" w:hAnsi="Times New Roman" w:eastAsia="仿宋_GB2312" w:cs="仿宋_GB2312"/>
          <w:kern w:val="0"/>
          <w:sz w:val="32"/>
          <w:szCs w:val="32"/>
          <w:lang w:eastAsia="zh-CN"/>
        </w:rPr>
        <w:t>表（</w:t>
      </w:r>
      <w:r>
        <w:rPr>
          <w:rFonts w:hint="eastAsia" w:ascii="Times New Roman" w:hAnsi="Times New Roman" w:eastAsia="仿宋_GB2312" w:cs="仿宋_GB2312"/>
          <w:kern w:val="0"/>
          <w:sz w:val="32"/>
          <w:szCs w:val="32"/>
          <w:lang w:val="en-US" w:eastAsia="zh-CN"/>
        </w:rPr>
        <w:t>财政</w:t>
      </w:r>
      <w:r>
        <w:rPr>
          <w:rFonts w:hint="eastAsia" w:ascii="Times New Roman" w:hAnsi="Times New Roman" w:eastAsia="仿宋_GB2312" w:cs="仿宋_GB2312"/>
          <w:kern w:val="0"/>
          <w:sz w:val="32"/>
          <w:szCs w:val="32"/>
          <w:lang w:eastAsia="zh-CN"/>
        </w:rPr>
        <w:t>专户管理</w:t>
      </w:r>
      <w:r>
        <w:rPr>
          <w:rFonts w:hint="eastAsia" w:ascii="Times New Roman" w:hAnsi="Times New Roman" w:eastAsia="仿宋_GB2312" w:cs="仿宋_GB2312"/>
          <w:kern w:val="0"/>
          <w:sz w:val="32"/>
          <w:szCs w:val="32"/>
          <w:lang w:val="en-US" w:eastAsia="zh-CN"/>
        </w:rPr>
        <w:t>资金</w:t>
      </w:r>
      <w:r>
        <w:rPr>
          <w:rFonts w:hint="eastAsia" w:ascii="Times New Roman" w:hAnsi="Times New Roman" w:eastAsia="仿宋_GB2312" w:cs="仿宋_GB2312"/>
          <w:kern w:val="0"/>
          <w:sz w:val="32"/>
          <w:szCs w:val="32"/>
          <w:lang w:eastAsia="zh-CN"/>
        </w:rPr>
        <w:t>预算）均为空。收入较去年</w:t>
      </w:r>
      <w:r>
        <w:rPr>
          <w:rFonts w:hint="eastAsia" w:eastAsia="仿宋_GB2312" w:cs="仿宋_GB2312"/>
          <w:kern w:val="0"/>
          <w:sz w:val="32"/>
          <w:szCs w:val="32"/>
          <w:lang w:val="en-US" w:eastAsia="zh-CN"/>
        </w:rPr>
        <w:t>增加</w:t>
      </w:r>
      <w:r>
        <w:rPr>
          <w:rFonts w:hint="eastAsia" w:ascii="Times New Roman" w:hAnsi="Times New Roman" w:eastAsia="仿宋_GB2312" w:cs="仿宋_GB2312"/>
          <w:kern w:val="0"/>
          <w:sz w:val="32"/>
          <w:szCs w:val="32"/>
          <w:lang w:val="en-US" w:eastAsia="zh-CN"/>
        </w:rPr>
        <w:t>2831.93</w:t>
      </w:r>
      <w:r>
        <w:rPr>
          <w:rFonts w:hint="eastAsia" w:ascii="Times New Roman" w:hAnsi="Times New Roman" w:eastAsia="仿宋_GB2312" w:cs="仿宋_GB2312"/>
          <w:kern w:val="0"/>
          <w:sz w:val="32"/>
          <w:szCs w:val="32"/>
          <w:lang w:eastAsia="zh-CN"/>
        </w:rPr>
        <w:t>万元，主</w:t>
      </w:r>
      <w:r>
        <w:rPr>
          <w:rFonts w:hint="eastAsia" w:ascii="仿宋" w:hAnsi="仿宋" w:eastAsia="仿宋" w:cs="仿宋"/>
          <w:kern w:val="0"/>
          <w:sz w:val="32"/>
          <w:szCs w:val="32"/>
          <w:lang w:eastAsia="zh-CN"/>
        </w:rPr>
        <w:t>要是</w:t>
      </w:r>
      <w:r>
        <w:rPr>
          <w:rFonts w:hint="eastAsia" w:ascii="仿宋" w:hAnsi="仿宋" w:eastAsia="仿宋" w:cs="仿宋"/>
          <w:kern w:val="0"/>
          <w:sz w:val="32"/>
          <w:szCs w:val="32"/>
          <w:lang w:val="en-US" w:eastAsia="zh-CN"/>
        </w:rPr>
        <w:t>因为医院新增科室和项目，增加相应收入。</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（二）支出预算</w:t>
      </w:r>
    </w:p>
    <w:p>
      <w:pPr>
        <w:widowControl/>
        <w:spacing w:line="600" w:lineRule="exact"/>
        <w:ind w:firstLine="627" w:firstLineChars="196"/>
        <w:jc w:val="left"/>
        <w:rPr>
          <w:rFonts w:hint="eastAsia" w:ascii="仿宋" w:hAnsi="仿宋" w:eastAsia="仿宋" w:cs="仿宋"/>
          <w:sz w:val="32"/>
          <w:szCs w:val="32"/>
          <w:lang w:val="en-US"/>
        </w:rPr>
      </w:pPr>
      <w:r>
        <w:rPr>
          <w:rFonts w:hint="eastAsia" w:eastAsia="仿宋_GB2312"/>
          <w:sz w:val="32"/>
          <w:szCs w:val="32"/>
          <w:lang w:eastAsia="zh-CN"/>
        </w:rPr>
        <w:t>2024年本单位</w:t>
      </w:r>
      <w:r>
        <w:rPr>
          <w:rFonts w:eastAsia="仿宋_GB2312"/>
          <w:sz w:val="32"/>
          <w:szCs w:val="32"/>
        </w:rPr>
        <w:t>支出预算</w:t>
      </w:r>
      <w:r>
        <w:rPr>
          <w:rFonts w:hint="eastAsia" w:eastAsia="仿宋_GB2312" w:cs="仿宋_GB2312"/>
          <w:kern w:val="0"/>
          <w:sz w:val="32"/>
          <w:szCs w:val="32"/>
          <w:lang w:val="en-US" w:eastAsia="zh-CN"/>
        </w:rPr>
        <w:t>45943.1</w:t>
      </w:r>
      <w:r>
        <w:rPr>
          <w:rFonts w:eastAsia="仿宋_GB2312"/>
          <w:sz w:val="32"/>
          <w:szCs w:val="32"/>
        </w:rPr>
        <w:t>万元，其中，一般公共服务</w:t>
      </w:r>
      <w:r>
        <w:rPr>
          <w:rFonts w:hint="eastAsia" w:eastAsia="仿宋_GB2312" w:cs="仿宋_GB2312"/>
          <w:kern w:val="0"/>
          <w:sz w:val="32"/>
          <w:szCs w:val="32"/>
          <w:lang w:val="en-US" w:eastAsia="zh-CN"/>
        </w:rPr>
        <w:t>259</w:t>
      </w:r>
      <w:r>
        <w:rPr>
          <w:rFonts w:eastAsia="仿宋_GB2312"/>
          <w:sz w:val="32"/>
          <w:szCs w:val="32"/>
        </w:rPr>
        <w:t>万元，</w:t>
      </w:r>
      <w:r>
        <w:rPr>
          <w:rFonts w:hint="eastAsia" w:eastAsia="仿宋_GB2312"/>
          <w:sz w:val="32"/>
          <w:szCs w:val="32"/>
          <w:lang w:val="en-US" w:eastAsia="zh-CN"/>
        </w:rPr>
        <w:t>社会保障和就业支出457.33万元，卫生健康支出44985.58万元，住房保障支出241.19万元。</w:t>
      </w:r>
      <w:r>
        <w:rPr>
          <w:rFonts w:hint="eastAsia" w:eastAsia="仿宋_GB2312"/>
          <w:sz w:val="32"/>
          <w:szCs w:val="32"/>
        </w:rPr>
        <w:t>支出较去年</w:t>
      </w:r>
      <w:r>
        <w:rPr>
          <w:rFonts w:hint="eastAsia" w:eastAsia="仿宋_GB2312" w:cs="仿宋_GB2312"/>
          <w:kern w:val="0"/>
          <w:sz w:val="32"/>
          <w:szCs w:val="32"/>
          <w:lang w:val="en-US" w:eastAsia="zh-CN"/>
        </w:rPr>
        <w:t>增加</w:t>
      </w:r>
      <w:r>
        <w:rPr>
          <w:rFonts w:hint="eastAsia" w:eastAsia="仿宋_GB2312" w:cs="Times New Roman"/>
          <w:sz w:val="32"/>
          <w:szCs w:val="32"/>
          <w:lang w:val="en-US" w:eastAsia="zh-CN"/>
        </w:rPr>
        <w:t>2694.8</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其中</w:t>
      </w:r>
      <w:r>
        <w:rPr>
          <w:rFonts w:hint="eastAsia" w:ascii="Times New Roman" w:hAnsi="Times New Roman" w:eastAsia="仿宋_GB2312" w:cs="Times New Roman"/>
          <w:sz w:val="32"/>
          <w:szCs w:val="32"/>
        </w:rPr>
        <w:t>基本支出</w:t>
      </w:r>
      <w:r>
        <w:rPr>
          <w:rFonts w:hint="eastAsia" w:eastAsia="仿宋_GB2312" w:cs="仿宋_GB2312"/>
          <w:kern w:val="0"/>
          <w:sz w:val="32"/>
          <w:szCs w:val="32"/>
          <w:lang w:val="en-US" w:eastAsia="zh-CN"/>
        </w:rPr>
        <w:t>增加</w:t>
      </w:r>
      <w:r>
        <w:rPr>
          <w:rFonts w:hint="eastAsia" w:eastAsia="仿宋_GB2312" w:cs="Times New Roman"/>
          <w:sz w:val="32"/>
          <w:szCs w:val="32"/>
          <w:lang w:val="en-US" w:eastAsia="zh-CN"/>
        </w:rPr>
        <w:t>2509.9</w:t>
      </w:r>
      <w:r>
        <w:rPr>
          <w:rFonts w:hint="eastAsia" w:ascii="Times New Roman" w:hAnsi="Times New Roman" w:eastAsia="仿宋_GB2312" w:cs="Times New Roman"/>
          <w:sz w:val="32"/>
          <w:szCs w:val="32"/>
        </w:rPr>
        <w:t>万元，项目支出</w:t>
      </w:r>
      <w:r>
        <w:rPr>
          <w:rFonts w:hint="eastAsia" w:ascii="Times New Roman" w:hAnsi="Times New Roman" w:eastAsia="仿宋_GB2312" w:cs="Times New Roman"/>
          <w:sz w:val="32"/>
          <w:szCs w:val="32"/>
          <w:lang w:eastAsia="zh-CN"/>
        </w:rPr>
        <w:t>增加</w:t>
      </w:r>
      <w:r>
        <w:rPr>
          <w:rFonts w:hint="eastAsia" w:eastAsia="仿宋_GB2312" w:cs="Times New Roman"/>
          <w:sz w:val="32"/>
          <w:szCs w:val="32"/>
          <w:lang w:val="en-US" w:eastAsia="zh-CN"/>
        </w:rPr>
        <w:t>184.9</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其中基本支出较</w:t>
      </w:r>
      <w:r>
        <w:rPr>
          <w:rFonts w:hint="eastAsia" w:ascii="仿宋" w:hAnsi="仿宋" w:eastAsia="仿宋" w:cs="仿宋"/>
          <w:sz w:val="32"/>
          <w:szCs w:val="32"/>
          <w:lang w:eastAsia="zh-CN"/>
        </w:rPr>
        <w:t>上年</w:t>
      </w:r>
      <w:r>
        <w:rPr>
          <w:rFonts w:hint="eastAsia" w:ascii="仿宋" w:hAnsi="仿宋" w:eastAsia="仿宋" w:cs="仿宋"/>
          <w:kern w:val="0"/>
          <w:sz w:val="32"/>
          <w:szCs w:val="32"/>
          <w:lang w:val="en-US" w:eastAsia="zh-CN"/>
        </w:rPr>
        <w:t>增加</w:t>
      </w:r>
      <w:r>
        <w:rPr>
          <w:rFonts w:hint="eastAsia" w:ascii="仿宋" w:hAnsi="仿宋" w:eastAsia="仿宋" w:cs="仿宋"/>
          <w:sz w:val="32"/>
          <w:szCs w:val="32"/>
          <w:lang w:eastAsia="zh-CN"/>
        </w:rPr>
        <w:t>主要是</w:t>
      </w:r>
      <w:r>
        <w:rPr>
          <w:rFonts w:hint="eastAsia" w:ascii="仿宋" w:hAnsi="仿宋" w:eastAsia="仿宋" w:cs="仿宋"/>
          <w:sz w:val="32"/>
          <w:szCs w:val="32"/>
          <w:lang w:val="en-US" w:eastAsia="zh-CN"/>
        </w:rPr>
        <w:t>因为</w:t>
      </w:r>
      <w:r>
        <w:rPr>
          <w:rFonts w:hint="eastAsia" w:ascii="仿宋" w:hAnsi="仿宋" w:eastAsia="仿宋" w:cs="仿宋"/>
          <w:color w:val="000000" w:themeColor="text1"/>
          <w:sz w:val="32"/>
          <w:szCs w:val="32"/>
          <w:u w:val="none"/>
          <w:lang w:val="en-US" w:eastAsia="zh-CN"/>
          <w14:textFill>
            <w14:solidFill>
              <w14:schemeClr w14:val="tx1"/>
            </w14:solidFill>
          </w14:textFill>
        </w:rPr>
        <w:t>新增科室增加人员预算、业务成本以及</w:t>
      </w:r>
      <w:r>
        <w:rPr>
          <w:rFonts w:hint="eastAsia" w:ascii="仿宋" w:hAnsi="仿宋" w:eastAsia="仿宋" w:cs="仿宋"/>
          <w:sz w:val="32"/>
          <w:szCs w:val="32"/>
          <w:lang w:eastAsia="zh-CN"/>
        </w:rPr>
        <w:t>在职人员工资提标及社会保险缴费较上年</w:t>
      </w:r>
      <w:r>
        <w:rPr>
          <w:rFonts w:hint="eastAsia" w:ascii="仿宋" w:hAnsi="仿宋" w:eastAsia="仿宋" w:cs="仿宋"/>
          <w:sz w:val="32"/>
          <w:szCs w:val="32"/>
          <w:lang w:val="en-US" w:eastAsia="zh-CN"/>
        </w:rPr>
        <w:t>也有所</w:t>
      </w:r>
      <w:r>
        <w:rPr>
          <w:rFonts w:hint="eastAsia" w:ascii="仿宋" w:hAnsi="仿宋" w:eastAsia="仿宋" w:cs="仿宋"/>
          <w:sz w:val="32"/>
          <w:szCs w:val="32"/>
          <w:lang w:eastAsia="zh-CN"/>
        </w:rPr>
        <w:t>增加，项目支出增加</w:t>
      </w:r>
      <w:r>
        <w:rPr>
          <w:rFonts w:hint="eastAsia" w:ascii="仿宋" w:hAnsi="仿宋" w:eastAsia="仿宋" w:cs="仿宋"/>
          <w:sz w:val="32"/>
          <w:szCs w:val="32"/>
          <w:lang w:val="en-US" w:eastAsia="zh-CN"/>
        </w:rPr>
        <w:t>主要是</w:t>
      </w:r>
      <w:r>
        <w:rPr>
          <w:rFonts w:hint="eastAsia" w:ascii="仿宋" w:hAnsi="仿宋" w:eastAsia="仿宋" w:cs="仿宋"/>
          <w:sz w:val="32"/>
          <w:szCs w:val="32"/>
          <w:lang w:eastAsia="zh-CN"/>
        </w:rPr>
        <w:t>因为</w:t>
      </w:r>
      <w:r>
        <w:rPr>
          <w:rFonts w:hint="eastAsia" w:ascii="仿宋" w:hAnsi="仿宋" w:eastAsia="仿宋" w:cs="仿宋"/>
          <w:sz w:val="32"/>
          <w:szCs w:val="32"/>
          <w:lang w:val="en-US" w:eastAsia="zh-CN"/>
        </w:rPr>
        <w:t>今年新增病房改造项目。</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三、</w:t>
      </w:r>
      <w:r>
        <w:rPr>
          <w:rFonts w:hint="eastAsia" w:ascii="黑体" w:hAnsi="黑体" w:eastAsia="黑体" w:cs="黑体"/>
          <w:kern w:val="0"/>
          <w:sz w:val="32"/>
          <w:szCs w:val="32"/>
        </w:rPr>
        <w:t>一般公共预算拨款支出预算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lang w:eastAsia="zh-CN"/>
        </w:rPr>
        <w:t>2024年</w:t>
      </w:r>
      <w:r>
        <w:rPr>
          <w:rFonts w:hint="eastAsia" w:eastAsia="仿宋_GB2312" w:cs="仿宋_GB2312"/>
          <w:kern w:val="0"/>
          <w:sz w:val="32"/>
          <w:szCs w:val="32"/>
        </w:rPr>
        <w:t>一般公共预算拨款支出预算</w:t>
      </w:r>
      <w:r>
        <w:rPr>
          <w:rFonts w:hint="eastAsia" w:eastAsia="仿宋_GB2312" w:cs="仿宋_GB2312"/>
          <w:kern w:val="0"/>
          <w:sz w:val="32"/>
          <w:szCs w:val="32"/>
          <w:lang w:val="en-US" w:eastAsia="zh-CN"/>
        </w:rPr>
        <w:t>9773.27</w:t>
      </w:r>
      <w:r>
        <w:rPr>
          <w:rFonts w:hint="eastAsia" w:eastAsia="仿宋_GB2312" w:cs="仿宋_GB2312"/>
          <w:kern w:val="0"/>
          <w:sz w:val="32"/>
          <w:szCs w:val="32"/>
        </w:rPr>
        <w:t>万元，其中</w:t>
      </w:r>
      <w:r>
        <w:rPr>
          <w:rFonts w:eastAsia="仿宋_GB2312"/>
          <w:sz w:val="32"/>
          <w:szCs w:val="32"/>
        </w:rPr>
        <w:t>，一般公共服务支出</w:t>
      </w:r>
      <w:r>
        <w:rPr>
          <w:rFonts w:hint="eastAsia" w:eastAsia="仿宋_GB2312" w:cs="仿宋_GB2312"/>
          <w:kern w:val="0"/>
          <w:sz w:val="32"/>
          <w:szCs w:val="32"/>
          <w:lang w:val="en-US" w:eastAsia="zh-CN"/>
        </w:rPr>
        <w:t>259</w:t>
      </w:r>
      <w:r>
        <w:rPr>
          <w:rFonts w:eastAsia="仿宋_GB2312"/>
          <w:sz w:val="32"/>
          <w:szCs w:val="32"/>
        </w:rPr>
        <w:t>万元，占</w:t>
      </w:r>
      <w:r>
        <w:rPr>
          <w:rFonts w:hint="eastAsia" w:eastAsia="仿宋_GB2312"/>
          <w:sz w:val="32"/>
          <w:szCs w:val="32"/>
          <w:lang w:val="en-US" w:eastAsia="zh-CN"/>
        </w:rPr>
        <w:t>2.65</w:t>
      </w:r>
      <w:r>
        <w:rPr>
          <w:rFonts w:hint="eastAsia" w:eastAsia="仿宋_GB2312"/>
          <w:sz w:val="32"/>
          <w:szCs w:val="32"/>
          <w:u w:val="none"/>
        </w:rPr>
        <w:t>%</w:t>
      </w:r>
      <w:r>
        <w:rPr>
          <w:rFonts w:eastAsia="仿宋_GB2312"/>
          <w:sz w:val="32"/>
          <w:szCs w:val="32"/>
        </w:rPr>
        <w:t>；</w:t>
      </w:r>
      <w:r>
        <w:rPr>
          <w:rFonts w:hint="eastAsia" w:eastAsia="仿宋_GB2312"/>
          <w:sz w:val="32"/>
          <w:szCs w:val="32"/>
          <w:lang w:val="en-US" w:eastAsia="zh-CN"/>
        </w:rPr>
        <w:t>社会保障和就业支出457.33万元，占4.68%；卫生健康支出8815.75万元，</w:t>
      </w:r>
      <w:r>
        <w:rPr>
          <w:rFonts w:eastAsia="仿宋_GB2312"/>
          <w:sz w:val="32"/>
          <w:szCs w:val="32"/>
        </w:rPr>
        <w:t>占</w:t>
      </w:r>
      <w:r>
        <w:rPr>
          <w:rFonts w:hint="eastAsia" w:eastAsia="仿宋_GB2312"/>
          <w:sz w:val="32"/>
          <w:szCs w:val="32"/>
          <w:lang w:val="en-US" w:eastAsia="zh-CN"/>
        </w:rPr>
        <w:t>90.2</w:t>
      </w:r>
      <w:r>
        <w:rPr>
          <w:rFonts w:hint="eastAsia" w:eastAsia="仿宋_GB2312"/>
          <w:sz w:val="32"/>
          <w:szCs w:val="32"/>
          <w:u w:val="none"/>
        </w:rPr>
        <w:t>%</w:t>
      </w:r>
      <w:r>
        <w:rPr>
          <w:rFonts w:eastAsia="仿宋_GB2312"/>
          <w:sz w:val="32"/>
          <w:szCs w:val="32"/>
        </w:rPr>
        <w:t>；</w:t>
      </w:r>
      <w:r>
        <w:rPr>
          <w:rFonts w:hint="eastAsia" w:eastAsia="仿宋_GB2312"/>
          <w:sz w:val="32"/>
          <w:szCs w:val="32"/>
          <w:lang w:val="en-US" w:eastAsia="zh-CN"/>
        </w:rPr>
        <w:t>住房保障支出241.19万元，</w:t>
      </w:r>
      <w:r>
        <w:rPr>
          <w:rFonts w:eastAsia="仿宋_GB2312"/>
          <w:sz w:val="32"/>
          <w:szCs w:val="32"/>
        </w:rPr>
        <w:t>占</w:t>
      </w:r>
      <w:r>
        <w:rPr>
          <w:rFonts w:hint="eastAsia" w:eastAsia="仿宋_GB2312"/>
          <w:sz w:val="32"/>
          <w:szCs w:val="32"/>
          <w:lang w:val="en-US" w:eastAsia="zh-CN"/>
        </w:rPr>
        <w:t>2.47</w:t>
      </w:r>
      <w:r>
        <w:rPr>
          <w:rFonts w:hint="eastAsia" w:eastAsia="仿宋_GB2312"/>
          <w:sz w:val="32"/>
          <w:szCs w:val="32"/>
          <w:u w:val="none"/>
        </w:rPr>
        <w:t>%</w:t>
      </w:r>
      <w:r>
        <w:rPr>
          <w:rFonts w:eastAsia="仿宋_GB2312"/>
          <w:sz w:val="32"/>
          <w:szCs w:val="32"/>
        </w:rPr>
        <w:t>；</w:t>
      </w:r>
      <w:r>
        <w:rPr>
          <w:rFonts w:hint="eastAsia" w:eastAsia="仿宋_GB2312" w:cs="仿宋_GB2312"/>
          <w:kern w:val="0"/>
          <w:sz w:val="32"/>
          <w:szCs w:val="32"/>
          <w:lang w:eastAsia="zh-CN"/>
        </w:rPr>
        <w:t>具体安排情况如下：</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rPr>
        <w:t>（一）基本支出</w:t>
      </w:r>
      <w:r>
        <w:rPr>
          <w:rFonts w:hint="eastAsia" w:eastAsia="仿宋_GB2312" w:cs="仿宋_GB2312"/>
          <w:kern w:val="0"/>
          <w:sz w:val="32"/>
          <w:szCs w:val="32"/>
          <w:lang w:eastAsia="zh-CN"/>
        </w:rPr>
        <w:t>：2024年基本支出年初预算数为</w:t>
      </w:r>
      <w:r>
        <w:rPr>
          <w:rFonts w:hint="eastAsia" w:eastAsia="仿宋_GB2312" w:cs="仿宋_GB2312"/>
          <w:kern w:val="0"/>
          <w:sz w:val="32"/>
          <w:szCs w:val="32"/>
          <w:lang w:val="en-US" w:eastAsia="zh-CN"/>
        </w:rPr>
        <w:t>4338.97</w:t>
      </w:r>
      <w:r>
        <w:rPr>
          <w:rFonts w:hint="eastAsia" w:eastAsia="仿宋_GB2312" w:cs="仿宋_GB2312"/>
          <w:kern w:val="0"/>
          <w:sz w:val="32"/>
          <w:szCs w:val="32"/>
          <w:lang w:eastAsia="zh-CN"/>
        </w:rPr>
        <w:t>万元，是指为保障单位机构正常运转、完成日常工作任务而发生的各项支出，包括用于基本工资、津贴补贴等人员经费以及办公费、印刷费、水电费、差旅费等日常公用经费。</w:t>
      </w:r>
    </w:p>
    <w:p>
      <w:pPr>
        <w:widowControl/>
        <w:spacing w:line="600" w:lineRule="exact"/>
        <w:ind w:firstLine="660"/>
        <w:jc w:val="left"/>
        <w:rPr>
          <w:rFonts w:hint="eastAsia" w:ascii="仿宋" w:hAnsi="仿宋" w:eastAsia="仿宋" w:cs="仿宋"/>
          <w:kern w:val="0"/>
          <w:sz w:val="32"/>
          <w:szCs w:val="32"/>
        </w:rPr>
      </w:pPr>
      <w:r>
        <w:rPr>
          <w:rFonts w:hint="eastAsia" w:eastAsia="仿宋_GB2312" w:cs="仿宋_GB2312"/>
          <w:kern w:val="0"/>
          <w:sz w:val="32"/>
          <w:szCs w:val="32"/>
        </w:rPr>
        <w:t>（二）项目支出：</w:t>
      </w:r>
      <w:r>
        <w:rPr>
          <w:rFonts w:hint="eastAsia" w:eastAsia="仿宋_GB2312" w:cs="仿宋_GB2312"/>
          <w:kern w:val="0"/>
          <w:sz w:val="32"/>
          <w:szCs w:val="32"/>
          <w:lang w:eastAsia="zh-CN"/>
        </w:rPr>
        <w:t>2024年</w:t>
      </w:r>
      <w:r>
        <w:rPr>
          <w:rFonts w:hint="eastAsia" w:eastAsia="仿宋_GB2312" w:cs="仿宋_GB2312"/>
          <w:kern w:val="0"/>
          <w:sz w:val="32"/>
          <w:szCs w:val="32"/>
        </w:rPr>
        <w:t>项目支出年初预算数为</w:t>
      </w:r>
      <w:r>
        <w:rPr>
          <w:rFonts w:hint="eastAsia" w:eastAsia="仿宋_GB2312" w:cs="仿宋_GB2312"/>
          <w:kern w:val="0"/>
          <w:sz w:val="32"/>
          <w:szCs w:val="32"/>
          <w:lang w:val="en-US" w:eastAsia="zh-CN"/>
        </w:rPr>
        <w:t>5434.3</w:t>
      </w:r>
      <w:r>
        <w:rPr>
          <w:rFonts w:hint="eastAsia" w:eastAsia="仿宋_GB2312" w:cs="仿宋_GB2312"/>
          <w:kern w:val="0"/>
          <w:sz w:val="32"/>
          <w:szCs w:val="32"/>
        </w:rPr>
        <w:t>万元，是指</w:t>
      </w:r>
      <w:r>
        <w:rPr>
          <w:rFonts w:hint="eastAsia" w:eastAsia="仿宋_GB2312" w:cs="仿宋_GB2312"/>
          <w:kern w:val="0"/>
          <w:sz w:val="32"/>
          <w:szCs w:val="32"/>
          <w:lang w:eastAsia="zh-CN"/>
        </w:rPr>
        <w:t>单位</w:t>
      </w:r>
      <w:r>
        <w:rPr>
          <w:rFonts w:hint="eastAsia" w:eastAsia="仿宋_GB2312" w:cs="仿宋_GB2312"/>
          <w:kern w:val="0"/>
          <w:sz w:val="32"/>
          <w:szCs w:val="32"/>
        </w:rPr>
        <w:t>为完成特定行政工作任务或事业发展目标而发生的支出，包括有关业务工作经费</w:t>
      </w:r>
      <w:r>
        <w:rPr>
          <w:rFonts w:hint="eastAsia" w:eastAsia="仿宋_GB2312"/>
          <w:sz w:val="32"/>
          <w:szCs w:val="32"/>
          <w:lang w:eastAsia="zh-CN"/>
        </w:rPr>
        <w:t>、</w:t>
      </w:r>
      <w:r>
        <w:rPr>
          <w:rFonts w:hint="eastAsia" w:eastAsia="仿宋_GB2312"/>
          <w:sz w:val="32"/>
          <w:szCs w:val="32"/>
        </w:rPr>
        <w:t>运行维护经费</w:t>
      </w:r>
      <w:r>
        <w:rPr>
          <w:rFonts w:hint="eastAsia" w:eastAsia="仿宋_GB2312"/>
          <w:sz w:val="32"/>
          <w:szCs w:val="32"/>
          <w:lang w:val="en-US" w:eastAsia="zh-CN"/>
        </w:rPr>
        <w:t>等</w:t>
      </w:r>
      <w:r>
        <w:rPr>
          <w:rFonts w:hint="eastAsia" w:eastAsia="仿宋_GB2312"/>
          <w:sz w:val="32"/>
          <w:szCs w:val="32"/>
        </w:rPr>
        <w:t>。</w:t>
      </w:r>
      <w:r>
        <w:rPr>
          <w:rFonts w:hint="eastAsia" w:ascii="仿宋" w:hAnsi="仿宋" w:eastAsia="仿宋" w:cs="仿宋"/>
          <w:kern w:val="0"/>
          <w:sz w:val="32"/>
          <w:szCs w:val="32"/>
        </w:rPr>
        <w:t>其中：业务工作经费支出</w:t>
      </w:r>
      <w:r>
        <w:rPr>
          <w:rFonts w:hint="eastAsia" w:ascii="仿宋" w:hAnsi="仿宋" w:eastAsia="仿宋" w:cs="仿宋"/>
          <w:kern w:val="0"/>
          <w:sz w:val="32"/>
          <w:szCs w:val="32"/>
          <w:lang w:val="en-US" w:eastAsia="zh-CN"/>
        </w:rPr>
        <w:t>2452.1</w:t>
      </w:r>
      <w:r>
        <w:rPr>
          <w:rFonts w:hint="eastAsia" w:ascii="仿宋" w:hAnsi="仿宋" w:eastAsia="仿宋" w:cs="仿宋"/>
          <w:kern w:val="0"/>
          <w:sz w:val="32"/>
          <w:szCs w:val="32"/>
        </w:rPr>
        <w:t>万元，主要用于</w:t>
      </w:r>
      <w:r>
        <w:rPr>
          <w:rFonts w:hint="eastAsia" w:ascii="仿宋" w:hAnsi="仿宋" w:eastAsia="仿宋" w:cs="仿宋"/>
          <w:kern w:val="0"/>
          <w:sz w:val="32"/>
          <w:szCs w:val="32"/>
          <w:lang w:eastAsia="zh-CN"/>
        </w:rPr>
        <w:t>政府针对当前城乡居民存在的主要健康问题面向全体居民免费提供的最基本的公共卫生服务</w:t>
      </w:r>
      <w:r>
        <w:rPr>
          <w:rFonts w:hint="eastAsia" w:ascii="仿宋" w:hAnsi="仿宋" w:eastAsia="仿宋" w:cs="仿宋"/>
          <w:kern w:val="0"/>
          <w:sz w:val="32"/>
          <w:szCs w:val="32"/>
          <w:lang w:val="en-US" w:eastAsia="zh-CN"/>
        </w:rPr>
        <w:t>、</w:t>
      </w:r>
      <w:r>
        <w:rPr>
          <w:rFonts w:hint="eastAsia" w:ascii="仿宋" w:hAnsi="仿宋" w:eastAsia="仿宋" w:cs="仿宋"/>
          <w:kern w:val="0"/>
          <w:sz w:val="32"/>
          <w:szCs w:val="32"/>
          <w:lang w:eastAsia="zh-CN"/>
        </w:rPr>
        <w:t>曾经实行计划生育政策的对象</w:t>
      </w:r>
      <w:r>
        <w:rPr>
          <w:rFonts w:hint="eastAsia" w:ascii="仿宋" w:hAnsi="仿宋" w:eastAsia="仿宋" w:cs="仿宋"/>
          <w:kern w:val="0"/>
          <w:sz w:val="32"/>
          <w:szCs w:val="32"/>
          <w:lang w:val="en-US" w:eastAsia="zh-CN"/>
        </w:rPr>
        <w:t>给予相应</w:t>
      </w:r>
      <w:r>
        <w:rPr>
          <w:rFonts w:hint="eastAsia" w:ascii="仿宋" w:hAnsi="仿宋" w:eastAsia="仿宋" w:cs="仿宋"/>
          <w:kern w:val="0"/>
          <w:sz w:val="32"/>
          <w:szCs w:val="32"/>
          <w:lang w:eastAsia="zh-CN"/>
        </w:rPr>
        <w:t>奖励</w:t>
      </w:r>
      <w:r>
        <w:rPr>
          <w:rFonts w:hint="eastAsia" w:ascii="仿宋" w:hAnsi="仿宋" w:eastAsia="仿宋" w:cs="仿宋"/>
          <w:kern w:val="0"/>
          <w:sz w:val="32"/>
          <w:szCs w:val="32"/>
          <w:lang w:val="en-US" w:eastAsia="zh-CN"/>
        </w:rPr>
        <w:t>、</w:t>
      </w:r>
      <w:r>
        <w:rPr>
          <w:rFonts w:hint="eastAsia" w:ascii="仿宋" w:hAnsi="仿宋" w:eastAsia="仿宋" w:cs="仿宋"/>
          <w:kern w:val="0"/>
          <w:sz w:val="32"/>
          <w:szCs w:val="32"/>
          <w:lang w:eastAsia="zh-CN"/>
        </w:rPr>
        <w:t>对孕妇进行怀有某些先天性异常胎儿“危险”程度的筛选、</w:t>
      </w:r>
      <w:r>
        <w:rPr>
          <w:rFonts w:hint="eastAsia" w:ascii="仿宋" w:hAnsi="仿宋" w:eastAsia="仿宋" w:cs="仿宋"/>
          <w:kern w:val="0"/>
          <w:sz w:val="32"/>
          <w:szCs w:val="32"/>
          <w:lang w:val="en-US" w:eastAsia="zh-CN"/>
        </w:rPr>
        <w:t>吸毒人员维持治疗、儿童免费疫苗接种、中小学水质检测、</w:t>
      </w:r>
      <w:r>
        <w:rPr>
          <w:rFonts w:hint="eastAsia" w:ascii="仿宋" w:hAnsi="仿宋" w:eastAsia="仿宋" w:cs="仿宋"/>
          <w:kern w:val="0"/>
          <w:sz w:val="32"/>
          <w:szCs w:val="32"/>
          <w:lang w:eastAsia="zh-CN"/>
        </w:rPr>
        <w:t>血吸虫病传播阻断达标成果</w:t>
      </w:r>
      <w:r>
        <w:rPr>
          <w:rFonts w:hint="eastAsia" w:ascii="仿宋" w:hAnsi="仿宋" w:eastAsia="仿宋" w:cs="仿宋"/>
          <w:kern w:val="0"/>
          <w:sz w:val="32"/>
          <w:szCs w:val="32"/>
          <w:lang w:val="en-US" w:eastAsia="zh-CN"/>
        </w:rPr>
        <w:t>的</w:t>
      </w:r>
      <w:r>
        <w:rPr>
          <w:rFonts w:hint="eastAsia" w:ascii="仿宋" w:hAnsi="仿宋" w:eastAsia="仿宋" w:cs="仿宋"/>
          <w:kern w:val="0"/>
          <w:sz w:val="32"/>
          <w:szCs w:val="32"/>
          <w:lang w:eastAsia="zh-CN"/>
        </w:rPr>
        <w:t>巩固</w:t>
      </w:r>
      <w:r>
        <w:rPr>
          <w:rFonts w:hint="eastAsia" w:ascii="仿宋" w:hAnsi="仿宋" w:eastAsia="仿宋" w:cs="仿宋"/>
          <w:kern w:val="0"/>
          <w:sz w:val="32"/>
          <w:szCs w:val="32"/>
          <w:lang w:val="en-US" w:eastAsia="zh-CN"/>
        </w:rPr>
        <w:t>和</w:t>
      </w:r>
      <w:r>
        <w:rPr>
          <w:rFonts w:hint="eastAsia" w:ascii="仿宋" w:hAnsi="仿宋" w:eastAsia="仿宋" w:cs="仿宋"/>
          <w:kern w:val="0"/>
          <w:sz w:val="32"/>
          <w:szCs w:val="32"/>
          <w:lang w:eastAsia="zh-CN"/>
        </w:rPr>
        <w:t>血吸虫病消除达标进程</w:t>
      </w:r>
      <w:r>
        <w:rPr>
          <w:rFonts w:hint="eastAsia" w:ascii="仿宋" w:hAnsi="仿宋" w:eastAsia="仿宋" w:cs="仿宋"/>
          <w:kern w:val="0"/>
          <w:sz w:val="32"/>
          <w:szCs w:val="32"/>
          <w:lang w:val="en-US" w:eastAsia="zh-CN"/>
        </w:rPr>
        <w:t>的</w:t>
      </w:r>
      <w:r>
        <w:rPr>
          <w:rFonts w:hint="eastAsia" w:ascii="仿宋" w:hAnsi="仿宋" w:eastAsia="仿宋" w:cs="仿宋"/>
          <w:kern w:val="0"/>
          <w:sz w:val="32"/>
          <w:szCs w:val="32"/>
          <w:lang w:eastAsia="zh-CN"/>
        </w:rPr>
        <w:t>推进、</w:t>
      </w:r>
      <w:r>
        <w:rPr>
          <w:rFonts w:hint="eastAsia" w:ascii="仿宋" w:hAnsi="仿宋" w:eastAsia="仿宋" w:cs="仿宋"/>
          <w:kern w:val="0"/>
          <w:sz w:val="32"/>
          <w:szCs w:val="32"/>
        </w:rPr>
        <w:t>急救调度</w:t>
      </w:r>
      <w:r>
        <w:rPr>
          <w:rFonts w:hint="eastAsia" w:ascii="仿宋" w:hAnsi="仿宋" w:eastAsia="仿宋" w:cs="仿宋"/>
          <w:kern w:val="0"/>
          <w:sz w:val="32"/>
          <w:szCs w:val="32"/>
          <w:lang w:val="en-US" w:eastAsia="zh-CN"/>
        </w:rPr>
        <w:t>和</w:t>
      </w:r>
      <w:r>
        <w:rPr>
          <w:rFonts w:hint="eastAsia" w:ascii="仿宋" w:hAnsi="仿宋" w:eastAsia="仿宋" w:cs="仿宋"/>
          <w:kern w:val="0"/>
          <w:sz w:val="32"/>
          <w:szCs w:val="32"/>
        </w:rPr>
        <w:t>远程系统建设经费</w:t>
      </w:r>
      <w:r>
        <w:rPr>
          <w:rFonts w:hint="eastAsia" w:ascii="仿宋" w:hAnsi="仿宋" w:eastAsia="仿宋" w:cs="仿宋"/>
          <w:kern w:val="0"/>
          <w:sz w:val="32"/>
          <w:szCs w:val="32"/>
          <w:lang w:eastAsia="zh-CN"/>
        </w:rPr>
        <w:t>、卫生计生监督管理保障公共场所</w:t>
      </w:r>
      <w:r>
        <w:rPr>
          <w:rFonts w:hint="eastAsia" w:ascii="仿宋" w:hAnsi="仿宋" w:eastAsia="仿宋" w:cs="仿宋"/>
          <w:kern w:val="0"/>
          <w:sz w:val="32"/>
          <w:szCs w:val="32"/>
          <w:lang w:val="en-US" w:eastAsia="zh-CN"/>
        </w:rPr>
        <w:t>和</w:t>
      </w:r>
      <w:r>
        <w:rPr>
          <w:rFonts w:hint="eastAsia" w:ascii="仿宋" w:hAnsi="仿宋" w:eastAsia="仿宋" w:cs="仿宋"/>
          <w:kern w:val="0"/>
          <w:sz w:val="32"/>
          <w:szCs w:val="32"/>
          <w:lang w:eastAsia="zh-CN"/>
        </w:rPr>
        <w:t>生活饮用水</w:t>
      </w:r>
      <w:r>
        <w:rPr>
          <w:rFonts w:hint="eastAsia" w:ascii="仿宋" w:hAnsi="仿宋" w:eastAsia="仿宋" w:cs="仿宋"/>
          <w:kern w:val="0"/>
          <w:sz w:val="32"/>
          <w:szCs w:val="32"/>
          <w:lang w:val="en-US" w:eastAsia="zh-CN"/>
        </w:rPr>
        <w:t>等</w:t>
      </w:r>
      <w:r>
        <w:rPr>
          <w:rFonts w:hint="eastAsia" w:ascii="仿宋" w:hAnsi="仿宋" w:eastAsia="仿宋" w:cs="仿宋"/>
          <w:kern w:val="0"/>
          <w:sz w:val="32"/>
          <w:szCs w:val="32"/>
          <w:lang w:eastAsia="zh-CN"/>
        </w:rPr>
        <w:t>重大活动卫生安全，减少杜绝重大传染病及突发公共卫生事件的发生、创建美丽县城等方面</w:t>
      </w:r>
      <w:r>
        <w:rPr>
          <w:rFonts w:hint="eastAsia" w:ascii="仿宋" w:hAnsi="仿宋" w:eastAsia="仿宋" w:cs="仿宋"/>
          <w:kern w:val="0"/>
          <w:sz w:val="32"/>
          <w:szCs w:val="32"/>
        </w:rPr>
        <w:t>；运行维护经费</w:t>
      </w:r>
      <w:r>
        <w:rPr>
          <w:rFonts w:hint="eastAsia" w:ascii="仿宋" w:hAnsi="仿宋" w:eastAsia="仿宋" w:cs="仿宋"/>
          <w:kern w:val="0"/>
          <w:sz w:val="32"/>
          <w:szCs w:val="32"/>
          <w:lang w:val="en-US" w:eastAsia="zh-CN"/>
        </w:rPr>
        <w:t>2982.2</w:t>
      </w:r>
      <w:r>
        <w:rPr>
          <w:rFonts w:hint="eastAsia" w:ascii="仿宋" w:hAnsi="仿宋" w:eastAsia="仿宋" w:cs="仿宋"/>
          <w:kern w:val="0"/>
          <w:sz w:val="32"/>
          <w:szCs w:val="32"/>
        </w:rPr>
        <w:t>万元，主要用于</w:t>
      </w:r>
      <w:r>
        <w:rPr>
          <w:rFonts w:hint="eastAsia" w:ascii="仿宋" w:hAnsi="仿宋" w:eastAsia="仿宋" w:cs="仿宋"/>
          <w:kern w:val="0"/>
          <w:sz w:val="32"/>
          <w:szCs w:val="32"/>
          <w:lang w:val="en-US" w:eastAsia="zh-CN"/>
        </w:rPr>
        <w:t>乡镇卫生院机构正常运行及基层保障</w:t>
      </w:r>
      <w:r>
        <w:rPr>
          <w:rFonts w:hint="eastAsia" w:ascii="仿宋" w:hAnsi="仿宋" w:eastAsia="仿宋" w:cs="仿宋"/>
          <w:kern w:val="0"/>
          <w:sz w:val="32"/>
          <w:szCs w:val="32"/>
        </w:rPr>
        <w:t>等方面。</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四</w:t>
      </w:r>
      <w:r>
        <w:rPr>
          <w:rFonts w:hint="eastAsia" w:ascii="黑体" w:hAnsi="黑体" w:eastAsia="黑体" w:cs="黑体"/>
          <w:color w:val="auto"/>
          <w:kern w:val="0"/>
          <w:sz w:val="32"/>
          <w:szCs w:val="32"/>
        </w:rPr>
        <w:t>、政府性基金预算支出</w:t>
      </w:r>
    </w:p>
    <w:p>
      <w:pPr>
        <w:widowControl/>
        <w:spacing w:line="600" w:lineRule="exact"/>
        <w:ind w:firstLine="660"/>
        <w:jc w:val="left"/>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2024年度本单位无政府性基金安排的支出，所以公开的附件16-18（政府性基金预算）为空。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、其他重要事项的情况说明</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（一）机关运行经费</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ascii="Times New Roman" w:hAnsi="Times New Roman" w:eastAsia="仿宋_GB2312" w:cs="仿宋_GB2312"/>
          <w:kern w:val="0"/>
          <w:sz w:val="32"/>
          <w:szCs w:val="32"/>
          <w:lang w:val="en-US" w:eastAsia="zh-CN"/>
        </w:rPr>
      </w:pPr>
      <w:r>
        <w:rPr>
          <w:rFonts w:hint="eastAsia" w:ascii="Times New Roman" w:hAnsi="Times New Roman" w:eastAsia="仿宋_GB2312" w:cs="仿宋_GB2312"/>
          <w:kern w:val="0"/>
          <w:sz w:val="32"/>
          <w:szCs w:val="32"/>
          <w:lang w:val="en-US" w:eastAsia="zh-CN"/>
        </w:rPr>
        <w:t>本单位2024年机关运行经费当年一般公共预算拨款344.29万元，比上一年减少493.59万元，降低58.9%。主要原因是上年度医院定额补助预算至机关运行经费。</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（二）“三公”经费预算</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eastAsia="zh-CN"/>
        </w:rPr>
        <w:t>本单位2024年</w:t>
      </w:r>
      <w:r>
        <w:rPr>
          <w:rFonts w:hint="eastAsia" w:ascii="仿宋" w:hAnsi="仿宋" w:eastAsia="仿宋" w:cs="仿宋"/>
          <w:kern w:val="0"/>
          <w:sz w:val="32"/>
          <w:szCs w:val="32"/>
        </w:rPr>
        <w:t>“三公”经费预算数</w:t>
      </w:r>
      <w:r>
        <w:rPr>
          <w:rFonts w:hint="eastAsia" w:ascii="仿宋" w:hAnsi="仿宋" w:eastAsia="仿宋" w:cs="仿宋"/>
          <w:kern w:val="0"/>
          <w:sz w:val="32"/>
          <w:szCs w:val="32"/>
          <w:lang w:val="en-US" w:eastAsia="zh-CN"/>
        </w:rPr>
        <w:t>8.6</w:t>
      </w:r>
      <w:r>
        <w:rPr>
          <w:rFonts w:hint="eastAsia" w:ascii="仿宋" w:hAnsi="仿宋" w:eastAsia="仿宋" w:cs="仿宋"/>
          <w:kern w:val="0"/>
          <w:sz w:val="32"/>
          <w:szCs w:val="32"/>
        </w:rPr>
        <w:t>万元，其中，公务接待费</w:t>
      </w:r>
      <w:r>
        <w:rPr>
          <w:rFonts w:hint="eastAsia" w:ascii="仿宋" w:hAnsi="仿宋" w:eastAsia="仿宋" w:cs="仿宋"/>
          <w:kern w:val="0"/>
          <w:sz w:val="32"/>
          <w:szCs w:val="32"/>
          <w:lang w:val="en-US" w:eastAsia="zh-CN"/>
        </w:rPr>
        <w:t>8.6</w:t>
      </w:r>
      <w:r>
        <w:rPr>
          <w:rFonts w:hint="eastAsia" w:ascii="仿宋" w:hAnsi="仿宋" w:eastAsia="仿宋" w:cs="仿宋"/>
          <w:kern w:val="0"/>
          <w:sz w:val="32"/>
          <w:szCs w:val="32"/>
        </w:rPr>
        <w:t>万元，因公出国（境）费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万元，公务用车购置及运行费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其中公务用车购置费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万元，公务用车运行费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w:t>
      </w:r>
      <w:r>
        <w:rPr>
          <w:rFonts w:hint="eastAsia" w:ascii="仿宋" w:hAnsi="仿宋" w:eastAsia="仿宋" w:cs="仿宋"/>
          <w:kern w:val="0"/>
          <w:sz w:val="32"/>
          <w:szCs w:val="32"/>
          <w:lang w:eastAsia="zh-CN"/>
        </w:rPr>
        <w:t>上一年</w:t>
      </w:r>
      <w:r>
        <w:rPr>
          <w:rFonts w:hint="eastAsia" w:ascii="仿宋" w:hAnsi="仿宋" w:eastAsia="仿宋" w:cs="仿宋"/>
          <w:kern w:val="0"/>
          <w:sz w:val="32"/>
          <w:szCs w:val="32"/>
          <w:lang w:val="en-US" w:eastAsia="zh-CN"/>
        </w:rPr>
        <w:t>减少53.44</w:t>
      </w:r>
      <w:r>
        <w:rPr>
          <w:rFonts w:hint="eastAsia" w:ascii="仿宋" w:hAnsi="仿宋" w:eastAsia="仿宋" w:cs="仿宋"/>
          <w:kern w:val="0"/>
          <w:sz w:val="32"/>
          <w:szCs w:val="32"/>
        </w:rPr>
        <w:t>万元，</w:t>
      </w:r>
      <w:r>
        <w:rPr>
          <w:rFonts w:hint="eastAsia" w:ascii="仿宋" w:hAnsi="仿宋" w:eastAsia="仿宋" w:cs="仿宋"/>
          <w:kern w:val="0"/>
          <w:sz w:val="32"/>
          <w:szCs w:val="32"/>
          <w:lang w:val="en-US" w:eastAsia="zh-CN"/>
        </w:rPr>
        <w:t>降低86.14</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主要原因是</w:t>
      </w:r>
      <w:r>
        <w:rPr>
          <w:rFonts w:hint="eastAsia" w:ascii="仿宋" w:hAnsi="仿宋" w:eastAsia="仿宋" w:cs="仿宋"/>
          <w:kern w:val="0"/>
          <w:sz w:val="32"/>
          <w:szCs w:val="32"/>
          <w:lang w:val="en-US" w:eastAsia="zh-CN"/>
        </w:rPr>
        <w:t>政府已征用本单位应急车辆，故本年度无公务用车运行费预算。</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（三）一般性支出情况</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eastAsia="zh-CN"/>
        </w:rPr>
        <w:t>本单位2024年会议费预算</w:t>
      </w:r>
      <w:r>
        <w:rPr>
          <w:rFonts w:hint="eastAsia" w:ascii="仿宋" w:hAnsi="仿宋" w:eastAsia="仿宋" w:cs="仿宋"/>
          <w:color w:val="auto"/>
          <w:kern w:val="0"/>
          <w:sz w:val="32"/>
          <w:szCs w:val="32"/>
          <w:lang w:val="en-US" w:eastAsia="zh-CN"/>
        </w:rPr>
        <w:t>10</w:t>
      </w:r>
      <w:r>
        <w:rPr>
          <w:rFonts w:hint="eastAsia" w:ascii="仿宋" w:hAnsi="仿宋" w:eastAsia="仿宋" w:cs="仿宋"/>
          <w:color w:val="auto"/>
          <w:kern w:val="0"/>
          <w:sz w:val="32"/>
          <w:szCs w:val="32"/>
          <w:lang w:eastAsia="zh-CN"/>
        </w:rPr>
        <w:t>万元，拟召开</w:t>
      </w:r>
      <w:r>
        <w:rPr>
          <w:rFonts w:hint="eastAsia" w:ascii="仿宋" w:hAnsi="仿宋" w:eastAsia="仿宋" w:cs="仿宋"/>
          <w:color w:val="auto"/>
          <w:kern w:val="0"/>
          <w:sz w:val="32"/>
          <w:szCs w:val="32"/>
          <w:lang w:val="en-US" w:eastAsia="zh-CN"/>
        </w:rPr>
        <w:t>16</w:t>
      </w:r>
      <w:r>
        <w:rPr>
          <w:rFonts w:hint="eastAsia" w:ascii="仿宋" w:hAnsi="仿宋" w:eastAsia="仿宋" w:cs="仿宋"/>
          <w:color w:val="auto"/>
          <w:kern w:val="0"/>
          <w:sz w:val="32"/>
          <w:szCs w:val="32"/>
          <w:lang w:eastAsia="zh-CN"/>
        </w:rPr>
        <w:t>次会议，人数</w:t>
      </w:r>
      <w:r>
        <w:rPr>
          <w:rFonts w:hint="eastAsia" w:ascii="仿宋" w:hAnsi="仿宋" w:eastAsia="仿宋" w:cs="仿宋"/>
          <w:color w:val="auto"/>
          <w:kern w:val="0"/>
          <w:sz w:val="32"/>
          <w:szCs w:val="32"/>
          <w:lang w:val="en-US" w:eastAsia="zh-CN"/>
        </w:rPr>
        <w:t>1500</w:t>
      </w:r>
      <w:r>
        <w:rPr>
          <w:rFonts w:hint="eastAsia" w:ascii="仿宋" w:hAnsi="仿宋" w:eastAsia="仿宋" w:cs="仿宋"/>
          <w:color w:val="auto"/>
          <w:kern w:val="0"/>
          <w:sz w:val="32"/>
          <w:szCs w:val="32"/>
          <w:lang w:eastAsia="zh-CN"/>
        </w:rPr>
        <w:t>人，内容为</w:t>
      </w:r>
      <w:r>
        <w:rPr>
          <w:rFonts w:hint="eastAsia" w:ascii="仿宋" w:hAnsi="仿宋" w:eastAsia="仿宋" w:cs="仿宋"/>
          <w:color w:val="auto"/>
          <w:kern w:val="0"/>
          <w:sz w:val="32"/>
          <w:szCs w:val="32"/>
          <w:lang w:val="en-US" w:eastAsia="zh-CN"/>
        </w:rPr>
        <w:t>卫生健康事务管理、党风廉政建设、国家基药制度及药事管理、医师定期考核、医院安全管理、乡村医生养老保险工作、健康扶贫和信息系统维护、基本公共卫生迎检等；</w:t>
      </w:r>
      <w:r>
        <w:rPr>
          <w:rFonts w:hint="eastAsia" w:ascii="仿宋" w:hAnsi="仿宋" w:eastAsia="仿宋" w:cs="仿宋"/>
          <w:color w:val="auto"/>
          <w:kern w:val="0"/>
          <w:sz w:val="32"/>
          <w:szCs w:val="32"/>
          <w:lang w:eastAsia="zh-CN"/>
        </w:rPr>
        <w:t>培训费预算</w:t>
      </w:r>
      <w:r>
        <w:rPr>
          <w:rFonts w:hint="eastAsia" w:ascii="仿宋" w:hAnsi="仿宋" w:eastAsia="仿宋" w:cs="仿宋"/>
          <w:color w:val="auto"/>
          <w:kern w:val="0"/>
          <w:sz w:val="32"/>
          <w:szCs w:val="32"/>
          <w:lang w:val="en-US" w:eastAsia="zh-CN"/>
        </w:rPr>
        <w:t>5.7</w:t>
      </w:r>
      <w:r>
        <w:rPr>
          <w:rFonts w:hint="eastAsia" w:ascii="仿宋" w:hAnsi="仿宋" w:eastAsia="仿宋" w:cs="仿宋"/>
          <w:color w:val="auto"/>
          <w:kern w:val="0"/>
          <w:sz w:val="32"/>
          <w:szCs w:val="32"/>
          <w:lang w:eastAsia="zh-CN"/>
        </w:rPr>
        <w:t>万元，拟开展</w:t>
      </w:r>
      <w:r>
        <w:rPr>
          <w:rFonts w:hint="eastAsia" w:ascii="仿宋" w:hAnsi="仿宋" w:eastAsia="仿宋" w:cs="仿宋"/>
          <w:color w:val="auto"/>
          <w:kern w:val="0"/>
          <w:sz w:val="32"/>
          <w:szCs w:val="32"/>
          <w:lang w:val="en-US" w:eastAsia="zh-CN"/>
        </w:rPr>
        <w:t>13</w:t>
      </w:r>
      <w:r>
        <w:rPr>
          <w:rFonts w:hint="eastAsia" w:ascii="仿宋" w:hAnsi="仿宋" w:eastAsia="仿宋" w:cs="仿宋"/>
          <w:color w:val="auto"/>
          <w:kern w:val="0"/>
          <w:sz w:val="32"/>
          <w:szCs w:val="32"/>
          <w:lang w:eastAsia="zh-CN"/>
        </w:rPr>
        <w:t>次培训，人数</w:t>
      </w:r>
      <w:r>
        <w:rPr>
          <w:rFonts w:hint="eastAsia" w:ascii="仿宋" w:hAnsi="仿宋" w:eastAsia="仿宋" w:cs="仿宋"/>
          <w:color w:val="auto"/>
          <w:kern w:val="0"/>
          <w:sz w:val="32"/>
          <w:szCs w:val="32"/>
          <w:lang w:val="en-US" w:eastAsia="zh-CN"/>
        </w:rPr>
        <w:t>850</w:t>
      </w:r>
      <w:r>
        <w:rPr>
          <w:rFonts w:hint="eastAsia" w:ascii="仿宋" w:hAnsi="仿宋" w:eastAsia="仿宋" w:cs="仿宋"/>
          <w:color w:val="auto"/>
          <w:kern w:val="0"/>
          <w:sz w:val="32"/>
          <w:szCs w:val="32"/>
          <w:lang w:eastAsia="zh-CN"/>
        </w:rPr>
        <w:t>人，内容为</w:t>
      </w:r>
      <w:r>
        <w:rPr>
          <w:rFonts w:hint="eastAsia" w:ascii="仿宋" w:hAnsi="仿宋" w:eastAsia="仿宋" w:cs="仿宋"/>
          <w:kern w:val="0"/>
          <w:sz w:val="32"/>
          <w:szCs w:val="32"/>
          <w:lang w:val="en-US" w:eastAsia="zh-CN"/>
        </w:rPr>
        <w:t>计划免疫冷链运转培训、狂犬病暴露处置培训、饮用水和食品安全监测培训、</w:t>
      </w:r>
      <w:r>
        <w:rPr>
          <w:rFonts w:hint="eastAsia" w:ascii="仿宋" w:hAnsi="仿宋" w:eastAsia="仿宋" w:cs="仿宋"/>
          <w:color w:val="auto"/>
          <w:kern w:val="0"/>
          <w:sz w:val="32"/>
          <w:szCs w:val="32"/>
          <w:lang w:val="en-US" w:eastAsia="zh-CN"/>
        </w:rPr>
        <w:t>新聘人员岗前培训、基层中医药适宜技术培训、查、灭螺（蚴）、急血防控、宣教、消除达标等血吸虫病防治工作培训；2024年度本单位未计划举办节庆、晚会、论坛、赛事活动。</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color w:val="auto"/>
          <w:kern w:val="0"/>
          <w:sz w:val="32"/>
          <w:szCs w:val="32"/>
          <w:lang w:eastAsia="zh-CN"/>
        </w:rPr>
      </w:pPr>
      <w:r>
        <w:rPr>
          <w:rFonts w:hint="eastAsia" w:ascii="楷体_GB2312" w:hAnsi="楷体_GB2312" w:eastAsia="楷体_GB2312" w:cs="楷体_GB2312"/>
          <w:b/>
          <w:bCs/>
          <w:color w:val="auto"/>
          <w:kern w:val="0"/>
          <w:sz w:val="32"/>
          <w:szCs w:val="32"/>
          <w:lang w:eastAsia="zh-CN"/>
        </w:rPr>
        <w:t>（四）政府采购情况</w:t>
      </w:r>
    </w:p>
    <w:p>
      <w:pPr>
        <w:keepNext w:val="0"/>
        <w:keepLines w:val="0"/>
        <w:pageBreakBefore w:val="0"/>
        <w:widowControl/>
        <w:numPr>
          <w:ilvl w:val="0"/>
          <w:numId w:val="0"/>
        </w:numPr>
        <w:kinsoku/>
        <w:wordWrap/>
        <w:overflowPunct/>
        <w:topLinePunct w:val="0"/>
        <w:bidi w:val="0"/>
        <w:adjustRightInd/>
        <w:snapToGrid/>
        <w:spacing w:line="600" w:lineRule="exact"/>
        <w:ind w:firstLine="640" w:firstLineChars="200"/>
        <w:textAlignment w:val="auto"/>
        <w:rPr>
          <w:rFonts w:hint="eastAsia" w:eastAsia="仿宋_GB2312" w:cs="仿宋_GB2312"/>
          <w:color w:val="3216DC"/>
          <w:kern w:val="0"/>
          <w:sz w:val="32"/>
          <w:szCs w:val="32"/>
          <w:lang w:eastAsia="zh-CN"/>
        </w:rPr>
      </w:pPr>
      <w:r>
        <w:rPr>
          <w:rFonts w:hint="eastAsia" w:eastAsia="仿宋_GB2312" w:cs="仿宋_GB2312"/>
          <w:color w:val="auto"/>
          <w:kern w:val="0"/>
          <w:sz w:val="32"/>
          <w:szCs w:val="32"/>
          <w:lang w:eastAsia="zh-CN"/>
        </w:rPr>
        <w:t>本单位2024年</w:t>
      </w:r>
      <w:r>
        <w:rPr>
          <w:rFonts w:hint="eastAsia" w:eastAsia="仿宋_GB2312" w:cs="仿宋_GB2312"/>
          <w:color w:val="auto"/>
          <w:kern w:val="0"/>
          <w:sz w:val="32"/>
          <w:szCs w:val="32"/>
        </w:rPr>
        <w:t>政府采购预算总额</w:t>
      </w:r>
      <w:r>
        <w:rPr>
          <w:rFonts w:hint="eastAsia" w:eastAsia="仿宋_GB2312"/>
          <w:color w:val="auto"/>
          <w:kern w:val="0"/>
          <w:sz w:val="32"/>
          <w:szCs w:val="32"/>
          <w:lang w:val="en-US" w:eastAsia="zh-CN"/>
        </w:rPr>
        <w:t>2351.82</w:t>
      </w:r>
      <w:r>
        <w:rPr>
          <w:rFonts w:hint="eastAsia" w:eastAsia="仿宋_GB2312" w:cs="仿宋_GB2312"/>
          <w:color w:val="auto"/>
          <w:kern w:val="0"/>
          <w:sz w:val="32"/>
          <w:szCs w:val="32"/>
        </w:rPr>
        <w:t>万元，其中工程类</w:t>
      </w:r>
      <w:r>
        <w:rPr>
          <w:rFonts w:hint="eastAsia" w:eastAsia="仿宋_GB2312"/>
          <w:color w:val="auto"/>
          <w:kern w:val="0"/>
          <w:sz w:val="32"/>
          <w:szCs w:val="32"/>
          <w:lang w:val="en-US" w:eastAsia="zh-CN"/>
        </w:rPr>
        <w:t>44.2</w:t>
      </w:r>
      <w:r>
        <w:rPr>
          <w:rFonts w:hint="eastAsia" w:eastAsia="仿宋_GB2312" w:cs="仿宋_GB2312"/>
          <w:color w:val="auto"/>
          <w:kern w:val="0"/>
          <w:sz w:val="32"/>
          <w:szCs w:val="32"/>
        </w:rPr>
        <w:t>万元，货物类</w:t>
      </w:r>
      <w:r>
        <w:rPr>
          <w:rFonts w:hint="eastAsia" w:eastAsia="仿宋_GB2312"/>
          <w:color w:val="auto"/>
          <w:kern w:val="0"/>
          <w:sz w:val="32"/>
          <w:szCs w:val="32"/>
          <w:lang w:val="en-US" w:eastAsia="zh-CN"/>
        </w:rPr>
        <w:t>2148.22</w:t>
      </w:r>
      <w:r>
        <w:rPr>
          <w:rFonts w:hint="eastAsia" w:eastAsia="仿宋_GB2312" w:cs="仿宋_GB2312"/>
          <w:color w:val="auto"/>
          <w:kern w:val="0"/>
          <w:sz w:val="32"/>
          <w:szCs w:val="32"/>
        </w:rPr>
        <w:t>万元，服务类</w:t>
      </w:r>
      <w:r>
        <w:rPr>
          <w:rFonts w:hint="eastAsia" w:eastAsia="仿宋_GB2312"/>
          <w:color w:val="auto"/>
          <w:kern w:val="0"/>
          <w:sz w:val="32"/>
          <w:szCs w:val="32"/>
          <w:lang w:val="en-US" w:eastAsia="zh-CN"/>
        </w:rPr>
        <w:t>159.4</w:t>
      </w:r>
      <w:r>
        <w:rPr>
          <w:rFonts w:hint="eastAsia" w:eastAsia="仿宋_GB2312" w:cs="仿宋_GB2312"/>
          <w:color w:val="auto"/>
          <w:kern w:val="0"/>
          <w:sz w:val="32"/>
          <w:szCs w:val="32"/>
        </w:rPr>
        <w:t>万元。</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（五）国有资产占有使用及新增资产配置情况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color w:val="auto"/>
          <w:kern w:val="0"/>
          <w:sz w:val="32"/>
          <w:szCs w:val="32"/>
        </w:rPr>
        <w:t>截至</w:t>
      </w:r>
      <w:r>
        <w:rPr>
          <w:rFonts w:hint="eastAsia" w:eastAsia="仿宋_GB2312" w:cs="仿宋_GB2312"/>
          <w:color w:val="auto"/>
          <w:kern w:val="0"/>
          <w:sz w:val="32"/>
          <w:szCs w:val="32"/>
          <w:lang w:eastAsia="zh-CN"/>
        </w:rPr>
        <w:t>上一年</w:t>
      </w:r>
      <w:r>
        <w:rPr>
          <w:rFonts w:hint="eastAsia" w:eastAsia="仿宋_GB2312" w:cs="仿宋_GB2312"/>
          <w:color w:val="auto"/>
          <w:kern w:val="0"/>
          <w:sz w:val="32"/>
          <w:szCs w:val="32"/>
        </w:rPr>
        <w:t>12月底，</w:t>
      </w:r>
      <w:r>
        <w:rPr>
          <w:rFonts w:hint="eastAsia" w:eastAsia="仿宋_GB2312" w:cs="仿宋_GB2312"/>
          <w:color w:val="auto"/>
          <w:kern w:val="0"/>
          <w:sz w:val="32"/>
          <w:szCs w:val="32"/>
          <w:lang w:eastAsia="zh-CN"/>
        </w:rPr>
        <w:t>本单位</w:t>
      </w:r>
      <w:r>
        <w:rPr>
          <w:rFonts w:hint="eastAsia" w:eastAsia="仿宋_GB2312" w:cs="仿宋_GB2312"/>
          <w:color w:val="auto"/>
          <w:kern w:val="0"/>
          <w:sz w:val="32"/>
          <w:szCs w:val="32"/>
        </w:rPr>
        <w:t>共有车</w:t>
      </w:r>
      <w:r>
        <w:rPr>
          <w:rFonts w:hint="eastAsia" w:eastAsia="仿宋_GB2312" w:cs="仿宋_GB2312"/>
          <w:kern w:val="0"/>
          <w:sz w:val="32"/>
          <w:szCs w:val="32"/>
        </w:rPr>
        <w:t>辆</w:t>
      </w:r>
      <w:r>
        <w:rPr>
          <w:rFonts w:hint="eastAsia" w:eastAsia="仿宋_GB2312" w:cs="仿宋_GB2312"/>
          <w:kern w:val="0"/>
          <w:sz w:val="32"/>
          <w:szCs w:val="32"/>
          <w:lang w:val="en-US" w:eastAsia="zh-CN"/>
        </w:rPr>
        <w:t>9</w:t>
      </w:r>
      <w:r>
        <w:rPr>
          <w:rFonts w:hint="eastAsia" w:eastAsia="仿宋_GB2312" w:cs="仿宋_GB2312"/>
          <w:kern w:val="0"/>
          <w:sz w:val="32"/>
          <w:szCs w:val="32"/>
        </w:rPr>
        <w:t>辆，其中领导干部用车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9</w:t>
      </w:r>
      <w:r>
        <w:rPr>
          <w:rFonts w:hint="eastAsia" w:eastAsia="仿宋_GB2312" w:cs="仿宋_GB2312"/>
          <w:kern w:val="0"/>
          <w:sz w:val="32"/>
          <w:szCs w:val="32"/>
        </w:rPr>
        <w:t>辆。</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12</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34</w:t>
      </w:r>
      <w:r>
        <w:rPr>
          <w:rFonts w:hint="eastAsia" w:eastAsia="仿宋_GB2312" w:cs="仿宋_GB2312"/>
          <w:kern w:val="0"/>
          <w:sz w:val="32"/>
          <w:szCs w:val="32"/>
        </w:rPr>
        <w:t>台。</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lang w:eastAsia="zh-CN"/>
        </w:rPr>
        <w:t>2024年</w:t>
      </w:r>
      <w:r>
        <w:rPr>
          <w:rFonts w:eastAsia="仿宋_GB2312"/>
          <w:bCs/>
          <w:kern w:val="0"/>
          <w:sz w:val="32"/>
          <w:szCs w:val="32"/>
        </w:rPr>
        <w:t>拟</w:t>
      </w:r>
      <w:r>
        <w:rPr>
          <w:rFonts w:hint="eastAsia" w:eastAsia="仿宋_GB2312"/>
          <w:bCs/>
          <w:kern w:val="0"/>
          <w:sz w:val="32"/>
          <w:szCs w:val="32"/>
          <w:lang w:eastAsia="zh-CN"/>
        </w:rPr>
        <w:t>报废处置公务用车</w:t>
      </w:r>
      <w:r>
        <w:rPr>
          <w:rFonts w:hint="eastAsia" w:eastAsia="仿宋_GB2312"/>
          <w:bCs/>
          <w:kern w:val="0"/>
          <w:sz w:val="32"/>
          <w:szCs w:val="32"/>
          <w:lang w:val="en-US" w:eastAsia="zh-CN"/>
        </w:rPr>
        <w:t>0辆，</w:t>
      </w:r>
      <w:r>
        <w:rPr>
          <w:rFonts w:hint="eastAsia" w:eastAsia="仿宋_GB2312" w:cs="仿宋_GB2312"/>
          <w:kern w:val="0"/>
          <w:sz w:val="32"/>
          <w:szCs w:val="32"/>
        </w:rPr>
        <w:t>拟新增配置</w:t>
      </w:r>
      <w:r>
        <w:rPr>
          <w:rFonts w:hint="eastAsia" w:eastAsia="仿宋_GB2312" w:cs="仿宋_GB2312"/>
          <w:kern w:val="0"/>
          <w:sz w:val="32"/>
          <w:szCs w:val="32"/>
          <w:lang w:eastAsia="zh-CN"/>
        </w:rPr>
        <w:t>车辆</w:t>
      </w:r>
      <w:r>
        <w:rPr>
          <w:rFonts w:hint="eastAsia" w:eastAsia="仿宋_GB2312" w:cs="仿宋_GB2312"/>
          <w:kern w:val="0"/>
          <w:sz w:val="32"/>
          <w:szCs w:val="32"/>
          <w:lang w:val="en-US" w:eastAsia="zh-CN"/>
        </w:rPr>
        <w:t>0</w:t>
      </w:r>
      <w:r>
        <w:rPr>
          <w:rFonts w:hint="eastAsia" w:eastAsia="仿宋_GB2312" w:cs="仿宋_GB2312"/>
          <w:kern w:val="0"/>
          <w:sz w:val="32"/>
          <w:szCs w:val="32"/>
        </w:rPr>
        <w:t>辆</w:t>
      </w:r>
      <w:r>
        <w:rPr>
          <w:rFonts w:hint="eastAsia" w:eastAsia="仿宋_GB2312" w:cs="仿宋_GB2312"/>
          <w:kern w:val="0"/>
          <w:sz w:val="32"/>
          <w:szCs w:val="32"/>
          <w:lang w:eastAsia="zh-CN"/>
        </w:rPr>
        <w:t>，其中</w:t>
      </w:r>
      <w:r>
        <w:rPr>
          <w:rFonts w:hint="eastAsia" w:eastAsia="仿宋_GB2312" w:cs="仿宋_GB2312"/>
          <w:kern w:val="0"/>
          <w:sz w:val="32"/>
          <w:szCs w:val="32"/>
        </w:rPr>
        <w:t>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0</w:t>
      </w:r>
      <w:r>
        <w:rPr>
          <w:rFonts w:hint="eastAsia" w:eastAsia="仿宋_GB2312" w:cs="仿宋_GB2312"/>
          <w:kern w:val="0"/>
          <w:sz w:val="32"/>
          <w:szCs w:val="32"/>
        </w:rPr>
        <w:t>辆。</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ascii="Times New Roman" w:hAnsi="Times New Roman" w:eastAsia="仿宋_GB2312" w:cs="仿宋_GB2312"/>
          <w:kern w:val="0"/>
          <w:sz w:val="32"/>
          <w:szCs w:val="32"/>
          <w:lang w:val="en-US" w:eastAsia="zh-CN"/>
        </w:rPr>
      </w:pPr>
      <w:r>
        <w:rPr>
          <w:rFonts w:hint="eastAsia" w:eastAsia="仿宋_GB2312" w:cs="仿宋_GB2312"/>
          <w:kern w:val="0"/>
          <w:sz w:val="32"/>
          <w:szCs w:val="32"/>
          <w:lang w:val="en-US" w:eastAsia="zh-CN"/>
        </w:rPr>
        <w:t>2024年</w:t>
      </w:r>
      <w:r>
        <w:rPr>
          <w:rFonts w:hint="eastAsia" w:eastAsia="仿宋_GB2312" w:cs="仿宋_GB2312"/>
          <w:kern w:val="0"/>
          <w:sz w:val="32"/>
          <w:szCs w:val="32"/>
        </w:rPr>
        <w:t>拟新增配备</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r>
        <w:rPr>
          <w:rFonts w:hint="eastAsia" w:eastAsia="仿宋_GB2312" w:cs="仿宋_GB2312"/>
          <w:kern w:val="0"/>
          <w:sz w:val="32"/>
          <w:szCs w:val="32"/>
          <w:lang w:eastAsia="zh-CN"/>
        </w:rPr>
        <w:t>。</w:t>
      </w:r>
      <w:r>
        <w:rPr>
          <w:rFonts w:hint="eastAsia" w:ascii="Times New Roman" w:hAnsi="Times New Roman" w:eastAsia="仿宋_GB2312" w:cs="仿宋_GB2312"/>
          <w:kern w:val="0"/>
          <w:sz w:val="32"/>
          <w:szCs w:val="32"/>
          <w:lang w:val="en-US" w:eastAsia="zh-CN"/>
        </w:rPr>
        <w:t>2024年度本单位未计划处置或新增车辆、设备等。</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（六）预算绩效</w:t>
      </w:r>
      <w:r>
        <w:rPr>
          <w:rFonts w:hint="eastAsia" w:ascii="楷体_GB2312" w:hAnsi="楷体_GB2312" w:eastAsia="楷体_GB2312" w:cs="楷体_GB2312"/>
          <w:b/>
          <w:bCs/>
          <w:kern w:val="0"/>
          <w:sz w:val="32"/>
          <w:szCs w:val="32"/>
          <w:lang w:val="en-US" w:eastAsia="zh-CN"/>
        </w:rPr>
        <w:t>目标</w:t>
      </w:r>
      <w:r>
        <w:rPr>
          <w:rFonts w:hint="eastAsia" w:ascii="楷体_GB2312" w:hAnsi="楷体_GB2312" w:eastAsia="楷体_GB2312" w:cs="楷体_GB2312"/>
          <w:b/>
          <w:bCs/>
          <w:kern w:val="0"/>
          <w:sz w:val="32"/>
          <w:szCs w:val="32"/>
          <w:lang w:eastAsia="zh-CN"/>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auto"/>
          <w:kern w:val="0"/>
          <w:sz w:val="32"/>
          <w:szCs w:val="32"/>
          <w:lang w:eastAsia="zh-CN"/>
        </w:rPr>
      </w:pPr>
      <w:r>
        <w:rPr>
          <w:rFonts w:hint="eastAsia" w:eastAsia="仿宋_GB2312"/>
          <w:bCs/>
          <w:kern w:val="0"/>
          <w:sz w:val="32"/>
          <w:szCs w:val="32"/>
          <w:lang w:eastAsia="zh-CN"/>
        </w:rPr>
        <w:t>本单位</w:t>
      </w:r>
      <w:r>
        <w:rPr>
          <w:rFonts w:eastAsia="仿宋_GB2312"/>
          <w:bCs/>
          <w:kern w:val="0"/>
          <w:sz w:val="32"/>
          <w:szCs w:val="32"/>
        </w:rPr>
        <w:t>所有支出实行绩效目标管理。纳入</w:t>
      </w:r>
      <w:r>
        <w:rPr>
          <w:rFonts w:hint="eastAsia" w:eastAsia="仿宋_GB2312"/>
          <w:bCs/>
          <w:kern w:val="0"/>
          <w:sz w:val="32"/>
          <w:szCs w:val="32"/>
          <w:lang w:eastAsia="zh-CN"/>
        </w:rPr>
        <w:t>2024年单位</w:t>
      </w:r>
      <w:r>
        <w:rPr>
          <w:rFonts w:eastAsia="仿宋_GB2312"/>
          <w:bCs/>
          <w:kern w:val="0"/>
          <w:sz w:val="32"/>
          <w:szCs w:val="32"/>
        </w:rPr>
        <w:t>整体支出绩效目标的金额为</w:t>
      </w:r>
      <w:r>
        <w:rPr>
          <w:rFonts w:hint="eastAsia" w:eastAsia="仿宋_GB2312"/>
          <w:sz w:val="32"/>
          <w:szCs w:val="32"/>
          <w:u w:val="none"/>
          <w:lang w:val="en-US" w:eastAsia="zh-CN"/>
        </w:rPr>
        <w:t>45943.1</w:t>
      </w:r>
      <w:r>
        <w:rPr>
          <w:rFonts w:eastAsia="仿宋_GB2312"/>
          <w:bCs/>
          <w:kern w:val="0"/>
          <w:sz w:val="32"/>
          <w:szCs w:val="32"/>
        </w:rPr>
        <w:t>万元，其中，基本支出</w:t>
      </w:r>
      <w:r>
        <w:rPr>
          <w:rFonts w:hint="eastAsia" w:eastAsia="仿宋_GB2312"/>
          <w:sz w:val="32"/>
          <w:szCs w:val="32"/>
          <w:u w:val="none"/>
          <w:lang w:val="en-US" w:eastAsia="zh-CN"/>
        </w:rPr>
        <w:t>40348.8</w:t>
      </w:r>
      <w:r>
        <w:rPr>
          <w:rFonts w:eastAsia="仿宋_GB2312"/>
          <w:bCs/>
          <w:kern w:val="0"/>
          <w:sz w:val="32"/>
          <w:szCs w:val="32"/>
        </w:rPr>
        <w:t>万元，项目支出</w:t>
      </w:r>
      <w:r>
        <w:rPr>
          <w:rFonts w:hint="eastAsia" w:eastAsia="仿宋_GB2312"/>
          <w:sz w:val="32"/>
          <w:szCs w:val="32"/>
          <w:u w:val="none"/>
          <w:lang w:val="en-US" w:eastAsia="zh-CN"/>
        </w:rPr>
        <w:t>5594.3</w:t>
      </w:r>
      <w:r>
        <w:rPr>
          <w:rFonts w:eastAsia="仿宋_GB2312"/>
          <w:bCs/>
          <w:kern w:val="0"/>
          <w:sz w:val="32"/>
          <w:szCs w:val="32"/>
        </w:rPr>
        <w:t>万元，</w:t>
      </w:r>
      <w:r>
        <w:rPr>
          <w:rFonts w:hint="eastAsia" w:eastAsia="仿宋_GB2312" w:cs="仿宋_GB2312"/>
          <w:color w:val="auto"/>
          <w:kern w:val="0"/>
          <w:sz w:val="32"/>
          <w:szCs w:val="32"/>
          <w:lang w:eastAsia="zh-CN"/>
        </w:rPr>
        <w:t>详见文尾附表中单位预算公开表格的</w:t>
      </w:r>
      <w:r>
        <w:rPr>
          <w:rFonts w:hint="eastAsia" w:eastAsia="仿宋_GB2312" w:cs="仿宋_GB2312"/>
          <w:color w:val="auto"/>
          <w:kern w:val="0"/>
          <w:sz w:val="32"/>
          <w:szCs w:val="32"/>
          <w:lang w:val="en-US" w:eastAsia="zh-CN"/>
        </w:rPr>
        <w:t>表22-23</w:t>
      </w:r>
      <w:r>
        <w:rPr>
          <w:rFonts w:hint="eastAsia" w:eastAsia="仿宋_GB2312" w:cs="仿宋_GB2312"/>
          <w:color w:val="auto"/>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、名词解释</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kern w:val="0"/>
          <w:sz w:val="32"/>
          <w:szCs w:val="32"/>
          <w:lang w:eastAsia="zh-CN"/>
        </w:rPr>
      </w:pPr>
      <w:r>
        <w:rPr>
          <w:rFonts w:hint="eastAsia" w:eastAsia="仿宋_GB2312"/>
          <w:kern w:val="0"/>
          <w:sz w:val="32"/>
          <w:szCs w:val="32"/>
        </w:rPr>
        <w:t>1、机关运行经费：是指各</w:t>
      </w:r>
      <w:r>
        <w:rPr>
          <w:rFonts w:hint="eastAsia" w:eastAsia="仿宋_GB2312"/>
          <w:kern w:val="0"/>
          <w:sz w:val="32"/>
          <w:szCs w:val="32"/>
          <w:lang w:eastAsia="zh-CN"/>
        </w:rPr>
        <w:t>单位</w:t>
      </w:r>
      <w:r>
        <w:rPr>
          <w:rFonts w:hint="eastAsia" w:eastAsia="仿宋_GB2312"/>
          <w:kern w:val="0"/>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kern w:val="0"/>
          <w:sz w:val="32"/>
          <w:szCs w:val="32"/>
        </w:rPr>
        <w:t>2、“三公”经费：纳入财政预算管理的“三公“经费，是指用一般公共预算拨款安排的公务接待费、公务用车购置及运行维护费和因公出国（境）费。其中，公务接待费反映</w:t>
      </w:r>
      <w:r>
        <w:rPr>
          <w:rFonts w:hint="eastAsia" w:eastAsia="仿宋_GB2312"/>
          <w:kern w:val="0"/>
          <w:sz w:val="32"/>
          <w:szCs w:val="32"/>
          <w:lang w:eastAsia="zh-CN"/>
        </w:rPr>
        <w:t>单位</w:t>
      </w:r>
      <w:r>
        <w:rPr>
          <w:rFonts w:hint="eastAsia" w:eastAsia="仿宋_GB2312"/>
          <w:kern w:val="0"/>
          <w:sz w:val="32"/>
          <w:szCs w:val="32"/>
        </w:rPr>
        <w:t>按规定开支的各类公务接待支出；公务用车购置及运行费反映</w:t>
      </w:r>
      <w:r>
        <w:rPr>
          <w:rFonts w:hint="eastAsia" w:eastAsia="仿宋_GB2312"/>
          <w:kern w:val="0"/>
          <w:sz w:val="32"/>
          <w:szCs w:val="32"/>
          <w:lang w:eastAsia="zh-CN"/>
        </w:rPr>
        <w:t>单位</w:t>
      </w:r>
      <w:r>
        <w:rPr>
          <w:rFonts w:hint="eastAsia" w:eastAsia="仿宋_GB2312"/>
          <w:kern w:val="0"/>
          <w:sz w:val="32"/>
          <w:szCs w:val="32"/>
        </w:rPr>
        <w:t>公务用车车辆购置支出（含车辆购置税），以及燃料费、维修费、保险费等支出；因公出国（境）费反映</w:t>
      </w:r>
      <w:r>
        <w:rPr>
          <w:rFonts w:hint="eastAsia" w:eastAsia="仿宋_GB2312"/>
          <w:kern w:val="0"/>
          <w:sz w:val="32"/>
          <w:szCs w:val="32"/>
          <w:lang w:eastAsia="zh-CN"/>
        </w:rPr>
        <w:t>单位</w:t>
      </w:r>
      <w:r>
        <w:rPr>
          <w:rFonts w:hint="eastAsia" w:eastAsia="仿宋_GB2312"/>
          <w:kern w:val="0"/>
          <w:sz w:val="32"/>
          <w:szCs w:val="32"/>
        </w:rPr>
        <w:t>公务出国（境）的国际旅费、国外城市间交通费、食宿费等支出。</w:t>
      </w:r>
      <w:r>
        <w:rPr>
          <w:rFonts w:hint="eastAsia" w:eastAsia="仿宋_GB2312"/>
          <w:kern w:val="0"/>
          <w:sz w:val="32"/>
          <w:szCs w:val="32"/>
          <w:lang w:val="en-US" w:eastAsia="zh-CN"/>
        </w:rPr>
        <w:t xml:space="preserve">               </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lang w:val="en-US" w:eastAsia="zh-CN"/>
        </w:rPr>
      </w:pPr>
      <w:r>
        <w:rPr>
          <w:rFonts w:hint="eastAsia" w:eastAsia="黑体" w:cs="黑体"/>
          <w:kern w:val="0"/>
          <w:sz w:val="32"/>
          <w:szCs w:val="32"/>
        </w:rPr>
        <w:br w:type="page"/>
      </w:r>
      <w:r>
        <w:rPr>
          <w:rFonts w:hint="eastAsia" w:eastAsia="黑体" w:cs="黑体"/>
          <w:kern w:val="0"/>
          <w:sz w:val="32"/>
          <w:szCs w:val="32"/>
        </w:rPr>
        <w:t>第二部分</w:t>
      </w:r>
      <w:r>
        <w:rPr>
          <w:rFonts w:hint="eastAsia" w:eastAsia="黑体" w:cs="黑体"/>
          <w:kern w:val="0"/>
          <w:sz w:val="32"/>
          <w:szCs w:val="32"/>
          <w:lang w:val="en-US" w:eastAsia="zh-CN"/>
        </w:rPr>
        <w:t xml:space="preserve">  </w:t>
      </w:r>
      <w:r>
        <w:rPr>
          <w:rFonts w:hint="eastAsia" w:eastAsia="黑体" w:cs="黑体"/>
          <w:kern w:val="0"/>
          <w:sz w:val="32"/>
          <w:szCs w:val="32"/>
          <w:lang w:eastAsia="zh-CN"/>
        </w:rPr>
        <w:t>单位预算</w:t>
      </w:r>
      <w:r>
        <w:rPr>
          <w:rFonts w:hint="eastAsia" w:eastAsia="黑体" w:cs="黑体"/>
          <w:kern w:val="0"/>
          <w:sz w:val="32"/>
          <w:szCs w:val="32"/>
          <w:lang w:val="en-US" w:eastAsia="zh-CN"/>
        </w:rPr>
        <w:t>公开</w:t>
      </w:r>
      <w:r>
        <w:rPr>
          <w:rFonts w:hint="eastAsia" w:eastAsia="黑体" w:cs="黑体"/>
          <w:kern w:val="0"/>
          <w:sz w:val="32"/>
          <w:szCs w:val="32"/>
        </w:rPr>
        <w:t>表</w:t>
      </w:r>
      <w:r>
        <w:rPr>
          <w:rFonts w:hint="eastAsia" w:eastAsia="黑体" w:cs="黑体"/>
          <w:kern w:val="0"/>
          <w:sz w:val="32"/>
          <w:szCs w:val="32"/>
          <w:lang w:val="en-US" w:eastAsia="zh-CN"/>
        </w:rPr>
        <w:t>格</w:t>
      </w:r>
    </w:p>
    <w:p>
      <w:pPr>
        <w:keepNext w:val="0"/>
        <w:keepLines w:val="0"/>
        <w:pageBreakBefore w:val="0"/>
        <w:widowControl/>
        <w:kinsoku/>
        <w:wordWrap/>
        <w:overflowPunct/>
        <w:topLinePunct w:val="0"/>
        <w:bidi w:val="0"/>
        <w:adjustRightInd/>
        <w:snapToGrid/>
        <w:spacing w:line="600" w:lineRule="exact"/>
        <w:ind w:firstLine="4800" w:firstLineChars="1500"/>
        <w:textAlignment w:val="auto"/>
        <w:rPr>
          <w:rFonts w:hint="default" w:eastAsia="黑体" w:cs="黑体"/>
          <w:kern w:val="0"/>
          <w:sz w:val="32"/>
          <w:szCs w:val="32"/>
          <w:lang w:val="en-US" w:eastAsia="zh-CN"/>
        </w:rPr>
      </w:pPr>
      <w:r>
        <w:rPr>
          <w:rFonts w:hint="eastAsia" w:eastAsia="黑体" w:cs="黑体"/>
          <w:kern w:val="0"/>
          <w:sz w:val="32"/>
          <w:szCs w:val="32"/>
          <w:lang w:eastAsia="zh-CN"/>
        </w:rPr>
        <w:t>附件：</w:t>
      </w:r>
      <w:r>
        <w:rPr>
          <w:rFonts w:hint="eastAsia" w:eastAsia="黑体" w:cs="黑体"/>
          <w:kern w:val="0"/>
          <w:sz w:val="32"/>
          <w:szCs w:val="32"/>
          <w:lang w:eastAsia="zh-CN"/>
        </w:rPr>
        <w:fldChar w:fldCharType="begin"/>
      </w:r>
      <w:r>
        <w:rPr>
          <w:rFonts w:hint="eastAsia" w:eastAsia="黑体" w:cs="黑体"/>
          <w:kern w:val="0"/>
          <w:sz w:val="32"/>
          <w:szCs w:val="32"/>
          <w:lang w:eastAsia="zh-CN"/>
        </w:rPr>
        <w:instrText xml:space="preserve"> HYPERLINK "岳阳县卫健局汇总-2024年部门预算公开表(50).xlsx" </w:instrText>
      </w:r>
      <w:r>
        <w:rPr>
          <w:rFonts w:hint="eastAsia" w:eastAsia="黑体" w:cs="黑体"/>
          <w:kern w:val="0"/>
          <w:sz w:val="32"/>
          <w:szCs w:val="32"/>
          <w:lang w:eastAsia="zh-CN"/>
        </w:rPr>
        <w:fldChar w:fldCharType="separate"/>
      </w:r>
      <w:r>
        <w:rPr>
          <w:rStyle w:val="11"/>
          <w:rFonts w:hint="eastAsia" w:eastAsia="黑体" w:cs="黑体"/>
          <w:kern w:val="0"/>
          <w:sz w:val="32"/>
          <w:szCs w:val="32"/>
          <w:lang w:eastAsia="zh-CN"/>
        </w:rPr>
        <w:t>岳阳县卫</w:t>
      </w:r>
      <w:r>
        <w:rPr>
          <w:rStyle w:val="11"/>
          <w:rFonts w:hint="eastAsia" w:eastAsia="黑体" w:cs="黑体"/>
          <w:kern w:val="0"/>
          <w:sz w:val="32"/>
          <w:szCs w:val="32"/>
          <w:lang w:val="en-US" w:eastAsia="zh-CN"/>
        </w:rPr>
        <w:t>生</w:t>
      </w:r>
      <w:r>
        <w:rPr>
          <w:rStyle w:val="11"/>
          <w:rFonts w:hint="eastAsia" w:eastAsia="黑体" w:cs="黑体"/>
          <w:kern w:val="0"/>
          <w:sz w:val="32"/>
          <w:szCs w:val="32"/>
          <w:lang w:eastAsia="zh-CN"/>
        </w:rPr>
        <w:t>健</w:t>
      </w:r>
      <w:r>
        <w:rPr>
          <w:rStyle w:val="11"/>
          <w:rFonts w:hint="eastAsia" w:eastAsia="黑体" w:cs="黑体"/>
          <w:kern w:val="0"/>
          <w:sz w:val="32"/>
          <w:szCs w:val="32"/>
          <w:lang w:val="en-US" w:eastAsia="zh-CN"/>
        </w:rPr>
        <w:t>康</w:t>
      </w:r>
      <w:bookmarkStart w:id="0" w:name="_GoBack"/>
      <w:bookmarkEnd w:id="0"/>
      <w:r>
        <w:rPr>
          <w:rStyle w:val="11"/>
          <w:rFonts w:hint="eastAsia" w:eastAsia="黑体" w:cs="黑体"/>
          <w:kern w:val="0"/>
          <w:sz w:val="32"/>
          <w:szCs w:val="32"/>
          <w:lang w:eastAsia="zh-CN"/>
        </w:rPr>
        <w:t>局汇总-2024年部门预算公开表(50).xlsx</w:t>
      </w:r>
      <w:r>
        <w:rPr>
          <w:rFonts w:hint="eastAsia" w:eastAsia="黑体" w:cs="黑体"/>
          <w:kern w:val="0"/>
          <w:sz w:val="32"/>
          <w:szCs w:val="32"/>
          <w:lang w:eastAsia="zh-CN"/>
        </w:rPr>
        <w:fldChar w:fldCharType="end"/>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ABB7F9-7F13-4673-8236-6330A43998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4271FA59-0007-4B5A-B2CC-43886D4E451A}"/>
  </w:font>
  <w:font w:name="微软雅黑">
    <w:panose1 w:val="020B0503020204020204"/>
    <w:charset w:val="86"/>
    <w:family w:val="auto"/>
    <w:pitch w:val="default"/>
    <w:sig w:usb0="80000287" w:usb1="2ACF3C50" w:usb2="00000016" w:usb3="00000000" w:csb0="0004001F" w:csb1="00000000"/>
    <w:embedRegular r:id="rId3" w:fontKey="{A54BF294-A5C8-4B14-BB2C-E46A2F4E1696}"/>
  </w:font>
  <w:font w:name="仿宋_GB2312">
    <w:panose1 w:val="02010609030101010101"/>
    <w:charset w:val="86"/>
    <w:family w:val="auto"/>
    <w:pitch w:val="default"/>
    <w:sig w:usb0="00000001" w:usb1="080E0000" w:usb2="00000000" w:usb3="00000000" w:csb0="00040000" w:csb1="00000000"/>
    <w:embedRegular r:id="rId4" w:fontKey="{9C3E4302-1D0E-42B0-A5EF-7AC5ED448048}"/>
  </w:font>
  <w:font w:name="仿宋">
    <w:panose1 w:val="02010609060101010101"/>
    <w:charset w:val="86"/>
    <w:family w:val="auto"/>
    <w:pitch w:val="default"/>
    <w:sig w:usb0="800002BF" w:usb1="38CF7CFA" w:usb2="00000016" w:usb3="00000000" w:csb0="00040001" w:csb1="00000000"/>
    <w:embedRegular r:id="rId5" w:fontKey="{AD955811-EDF6-4E24-8333-7460FC4A131C}"/>
  </w:font>
  <w:font w:name="楷体_GB2312">
    <w:panose1 w:val="02010609030101010101"/>
    <w:charset w:val="86"/>
    <w:family w:val="auto"/>
    <w:pitch w:val="default"/>
    <w:sig w:usb0="00000001" w:usb1="080E0000" w:usb2="00000000" w:usb3="00000000" w:csb0="00040000" w:csb1="00000000"/>
    <w:embedRegular r:id="rId6" w:fontKey="{42F998C7-0687-4988-9F98-EB68FBAEB3A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5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5YmQwNzMwNGUzN2NjYjhkODJmYTIxYmVkOWU2OTgifQ=="/>
  </w:docVars>
  <w:rsids>
    <w:rsidRoot w:val="00CA5057"/>
    <w:rsid w:val="00001697"/>
    <w:rsid w:val="000034D6"/>
    <w:rsid w:val="0006270B"/>
    <w:rsid w:val="00065DA2"/>
    <w:rsid w:val="00117900"/>
    <w:rsid w:val="001336FC"/>
    <w:rsid w:val="00193395"/>
    <w:rsid w:val="001A0136"/>
    <w:rsid w:val="001A3382"/>
    <w:rsid w:val="001A3861"/>
    <w:rsid w:val="001A6377"/>
    <w:rsid w:val="001C6E63"/>
    <w:rsid w:val="001D154A"/>
    <w:rsid w:val="001F365A"/>
    <w:rsid w:val="00203B0A"/>
    <w:rsid w:val="0025517E"/>
    <w:rsid w:val="00270E85"/>
    <w:rsid w:val="002B0968"/>
    <w:rsid w:val="002C117B"/>
    <w:rsid w:val="002F5747"/>
    <w:rsid w:val="002F57F8"/>
    <w:rsid w:val="00344D3D"/>
    <w:rsid w:val="003457B4"/>
    <w:rsid w:val="00355284"/>
    <w:rsid w:val="003C0AE2"/>
    <w:rsid w:val="003C0E16"/>
    <w:rsid w:val="003C62F5"/>
    <w:rsid w:val="003E6642"/>
    <w:rsid w:val="00452611"/>
    <w:rsid w:val="00464A20"/>
    <w:rsid w:val="00466617"/>
    <w:rsid w:val="004711E9"/>
    <w:rsid w:val="00490880"/>
    <w:rsid w:val="0049696B"/>
    <w:rsid w:val="004A0D4C"/>
    <w:rsid w:val="004A798F"/>
    <w:rsid w:val="004B4F1A"/>
    <w:rsid w:val="004B766D"/>
    <w:rsid w:val="004D0879"/>
    <w:rsid w:val="004E302C"/>
    <w:rsid w:val="0054440F"/>
    <w:rsid w:val="005E6320"/>
    <w:rsid w:val="006137D9"/>
    <w:rsid w:val="00617392"/>
    <w:rsid w:val="00637664"/>
    <w:rsid w:val="00687143"/>
    <w:rsid w:val="00695750"/>
    <w:rsid w:val="006C1259"/>
    <w:rsid w:val="006E013D"/>
    <w:rsid w:val="006E335E"/>
    <w:rsid w:val="006F2FD2"/>
    <w:rsid w:val="00714685"/>
    <w:rsid w:val="00754296"/>
    <w:rsid w:val="00755471"/>
    <w:rsid w:val="007B0161"/>
    <w:rsid w:val="007C48A3"/>
    <w:rsid w:val="00812DE3"/>
    <w:rsid w:val="00832EBB"/>
    <w:rsid w:val="008459F5"/>
    <w:rsid w:val="008511BD"/>
    <w:rsid w:val="00854FCA"/>
    <w:rsid w:val="0085589C"/>
    <w:rsid w:val="008827C7"/>
    <w:rsid w:val="00893563"/>
    <w:rsid w:val="008974A0"/>
    <w:rsid w:val="008C1057"/>
    <w:rsid w:val="008E61DB"/>
    <w:rsid w:val="008E6571"/>
    <w:rsid w:val="009143CB"/>
    <w:rsid w:val="0093410B"/>
    <w:rsid w:val="00990520"/>
    <w:rsid w:val="00995AF1"/>
    <w:rsid w:val="009D1CA3"/>
    <w:rsid w:val="009D450C"/>
    <w:rsid w:val="009E5041"/>
    <w:rsid w:val="009E7921"/>
    <w:rsid w:val="00A0350C"/>
    <w:rsid w:val="00A03C0E"/>
    <w:rsid w:val="00A867C6"/>
    <w:rsid w:val="00AA481C"/>
    <w:rsid w:val="00AB576D"/>
    <w:rsid w:val="00AB6861"/>
    <w:rsid w:val="00AC160E"/>
    <w:rsid w:val="00B0403C"/>
    <w:rsid w:val="00B21CBD"/>
    <w:rsid w:val="00B366B4"/>
    <w:rsid w:val="00B82665"/>
    <w:rsid w:val="00BC04D7"/>
    <w:rsid w:val="00BE4229"/>
    <w:rsid w:val="00BF5A08"/>
    <w:rsid w:val="00C36022"/>
    <w:rsid w:val="00C5316A"/>
    <w:rsid w:val="00CA5057"/>
    <w:rsid w:val="00CB1E6F"/>
    <w:rsid w:val="00CB5C8F"/>
    <w:rsid w:val="00CF2BA3"/>
    <w:rsid w:val="00D1730A"/>
    <w:rsid w:val="00D279D7"/>
    <w:rsid w:val="00D60DAB"/>
    <w:rsid w:val="00D75CFA"/>
    <w:rsid w:val="00D84D40"/>
    <w:rsid w:val="00D96317"/>
    <w:rsid w:val="00DB63BF"/>
    <w:rsid w:val="00DD2BA7"/>
    <w:rsid w:val="00DD573A"/>
    <w:rsid w:val="00E01BD5"/>
    <w:rsid w:val="00E179D0"/>
    <w:rsid w:val="00E24DC7"/>
    <w:rsid w:val="00E419D9"/>
    <w:rsid w:val="00E5547E"/>
    <w:rsid w:val="00E75085"/>
    <w:rsid w:val="00EA5C43"/>
    <w:rsid w:val="00EC052E"/>
    <w:rsid w:val="00F05F5B"/>
    <w:rsid w:val="00F06D7F"/>
    <w:rsid w:val="00F078E9"/>
    <w:rsid w:val="00F24836"/>
    <w:rsid w:val="00F36C19"/>
    <w:rsid w:val="00F74B02"/>
    <w:rsid w:val="00FB0434"/>
    <w:rsid w:val="00FB1B41"/>
    <w:rsid w:val="00FB3CC9"/>
    <w:rsid w:val="00FE2E8C"/>
    <w:rsid w:val="02DF562C"/>
    <w:rsid w:val="032D48E5"/>
    <w:rsid w:val="039837D0"/>
    <w:rsid w:val="04497920"/>
    <w:rsid w:val="069419C6"/>
    <w:rsid w:val="08281851"/>
    <w:rsid w:val="0AF15A72"/>
    <w:rsid w:val="0C0C6008"/>
    <w:rsid w:val="0C4F7AFC"/>
    <w:rsid w:val="0D5B6622"/>
    <w:rsid w:val="0E064421"/>
    <w:rsid w:val="0ED234CD"/>
    <w:rsid w:val="0F654CC7"/>
    <w:rsid w:val="0F9E0A26"/>
    <w:rsid w:val="14903A2F"/>
    <w:rsid w:val="15D9563A"/>
    <w:rsid w:val="19420C90"/>
    <w:rsid w:val="19D5374E"/>
    <w:rsid w:val="1AC31CB7"/>
    <w:rsid w:val="1BEF6124"/>
    <w:rsid w:val="1EAD2225"/>
    <w:rsid w:val="1F1F1226"/>
    <w:rsid w:val="26570D53"/>
    <w:rsid w:val="27D848B8"/>
    <w:rsid w:val="2CDB483B"/>
    <w:rsid w:val="2FC40521"/>
    <w:rsid w:val="3405688C"/>
    <w:rsid w:val="34E11E02"/>
    <w:rsid w:val="388764A3"/>
    <w:rsid w:val="38D3200C"/>
    <w:rsid w:val="3BC82B6A"/>
    <w:rsid w:val="3E4D3BDD"/>
    <w:rsid w:val="41DA7DB9"/>
    <w:rsid w:val="447637E8"/>
    <w:rsid w:val="47870BCE"/>
    <w:rsid w:val="49EF4858"/>
    <w:rsid w:val="4AE9742D"/>
    <w:rsid w:val="4BA67C06"/>
    <w:rsid w:val="4CA46ED7"/>
    <w:rsid w:val="4D013E21"/>
    <w:rsid w:val="4D8D7228"/>
    <w:rsid w:val="4DDD2C7F"/>
    <w:rsid w:val="4F1826FF"/>
    <w:rsid w:val="506C2AB0"/>
    <w:rsid w:val="53344C63"/>
    <w:rsid w:val="54EE4C1F"/>
    <w:rsid w:val="55295806"/>
    <w:rsid w:val="55D3446A"/>
    <w:rsid w:val="56AD7BD5"/>
    <w:rsid w:val="593F63D3"/>
    <w:rsid w:val="5B423ECD"/>
    <w:rsid w:val="5CDA4DA9"/>
    <w:rsid w:val="62820F98"/>
    <w:rsid w:val="62873CEC"/>
    <w:rsid w:val="64035B71"/>
    <w:rsid w:val="64DB31B9"/>
    <w:rsid w:val="681842B0"/>
    <w:rsid w:val="6AE87D9C"/>
    <w:rsid w:val="6F8561D3"/>
    <w:rsid w:val="70271B5B"/>
    <w:rsid w:val="71AC0C24"/>
    <w:rsid w:val="740525CF"/>
    <w:rsid w:val="773C67F0"/>
    <w:rsid w:val="7DFA5EB0"/>
    <w:rsid w:val="7E3E73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autoRedefine/>
    <w:qFormat/>
    <w:uiPriority w:val="99"/>
    <w:pPr>
      <w:spacing w:before="120" w:after="200" w:line="276" w:lineRule="auto"/>
    </w:pPr>
    <w:rPr>
      <w:rFonts w:ascii="Arial" w:hAnsi="Arial"/>
      <w:sz w:val="24"/>
    </w:rPr>
  </w:style>
  <w:style w:type="paragraph" w:styleId="3">
    <w:name w:val="Body Text"/>
    <w:basedOn w:val="1"/>
    <w:link w:val="12"/>
    <w:autoRedefine/>
    <w:qFormat/>
    <w:uiPriority w:val="0"/>
    <w:pPr>
      <w:spacing w:after="120"/>
    </w:pPr>
  </w:style>
  <w:style w:type="paragraph" w:styleId="4">
    <w:name w:val="Date"/>
    <w:basedOn w:val="1"/>
    <w:next w:val="1"/>
    <w:link w:val="13"/>
    <w:autoRedefine/>
    <w:qFormat/>
    <w:uiPriority w:val="0"/>
    <w:pPr>
      <w:ind w:left="100" w:leftChars="2500"/>
    </w:pPr>
  </w:style>
  <w:style w:type="paragraph" w:styleId="5">
    <w:name w:val="Balloon Text"/>
    <w:basedOn w:val="1"/>
    <w:link w:val="14"/>
    <w:autoRedefine/>
    <w:semiHidden/>
    <w:qFormat/>
    <w:uiPriority w:val="0"/>
    <w:rPr>
      <w:sz w:val="18"/>
      <w:szCs w:val="18"/>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6"/>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1">
    <w:name w:val="Hyperlink"/>
    <w:basedOn w:val="10"/>
    <w:autoRedefine/>
    <w:qFormat/>
    <w:uiPriority w:val="0"/>
    <w:rPr>
      <w:color w:val="0000FF"/>
      <w:u w:val="single"/>
    </w:rPr>
  </w:style>
  <w:style w:type="character" w:customStyle="1" w:styleId="12">
    <w:name w:val="Body Text Char"/>
    <w:basedOn w:val="10"/>
    <w:link w:val="3"/>
    <w:autoRedefine/>
    <w:qFormat/>
    <w:locked/>
    <w:uiPriority w:val="0"/>
    <w:rPr>
      <w:rFonts w:eastAsia="宋体"/>
      <w:kern w:val="2"/>
      <w:sz w:val="21"/>
      <w:szCs w:val="21"/>
      <w:lang w:val="en-US" w:eastAsia="zh-CN" w:bidi="ar-SA"/>
    </w:rPr>
  </w:style>
  <w:style w:type="character" w:customStyle="1" w:styleId="13">
    <w:name w:val="Date Char"/>
    <w:basedOn w:val="10"/>
    <w:link w:val="4"/>
    <w:autoRedefine/>
    <w:qFormat/>
    <w:locked/>
    <w:uiPriority w:val="0"/>
    <w:rPr>
      <w:rFonts w:eastAsia="宋体"/>
      <w:kern w:val="2"/>
      <w:sz w:val="21"/>
      <w:szCs w:val="21"/>
      <w:lang w:val="en-US" w:eastAsia="zh-CN" w:bidi="ar-SA"/>
    </w:rPr>
  </w:style>
  <w:style w:type="character" w:customStyle="1" w:styleId="14">
    <w:name w:val="Balloon Text Char"/>
    <w:basedOn w:val="10"/>
    <w:link w:val="5"/>
    <w:autoRedefine/>
    <w:qFormat/>
    <w:locked/>
    <w:uiPriority w:val="0"/>
    <w:rPr>
      <w:rFonts w:eastAsia="宋体"/>
      <w:kern w:val="2"/>
      <w:sz w:val="18"/>
      <w:szCs w:val="18"/>
      <w:lang w:val="en-US" w:eastAsia="zh-CN" w:bidi="ar-SA"/>
    </w:rPr>
  </w:style>
  <w:style w:type="character" w:customStyle="1" w:styleId="15">
    <w:name w:val="Footer Char"/>
    <w:basedOn w:val="10"/>
    <w:link w:val="6"/>
    <w:autoRedefine/>
    <w:qFormat/>
    <w:locked/>
    <w:uiPriority w:val="0"/>
    <w:rPr>
      <w:rFonts w:eastAsia="宋体"/>
      <w:kern w:val="2"/>
      <w:sz w:val="18"/>
      <w:szCs w:val="18"/>
      <w:lang w:val="en-US" w:eastAsia="zh-CN" w:bidi="ar-SA"/>
    </w:rPr>
  </w:style>
  <w:style w:type="character" w:customStyle="1" w:styleId="16">
    <w:name w:val="Header Char"/>
    <w:basedOn w:val="10"/>
    <w:link w:val="7"/>
    <w:autoRedefine/>
    <w:qFormat/>
    <w:locked/>
    <w:uiPriority w:val="0"/>
    <w:rPr>
      <w:rFonts w:eastAsia="宋体"/>
      <w:kern w:val="2"/>
      <w:sz w:val="18"/>
      <w:szCs w:val="18"/>
      <w:lang w:val="en-US" w:eastAsia="zh-CN" w:bidi="ar-SA"/>
    </w:rPr>
  </w:style>
  <w:style w:type="paragraph" w:customStyle="1" w:styleId="17">
    <w:name w:val="表格内容"/>
    <w:basedOn w:val="3"/>
    <w:autoRedefine/>
    <w:qFormat/>
    <w:uiPriority w:val="0"/>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9</Pages>
  <Words>2687</Words>
  <Characters>2902</Characters>
  <Lines>38</Lines>
  <Paragraphs>10</Paragraphs>
  <TotalTime>18</TotalTime>
  <ScaleCrop>false</ScaleCrop>
  <LinksUpToDate>false</LinksUpToDate>
  <CharactersWithSpaces>2925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2018-08-09T00:21:00Z</dcterms:created>
  <dc:creator>周继恩 10.105.113.143</dc:creator>
  <cp:lastModifiedBy>红粉</cp:lastModifiedBy>
  <cp:lastPrinted>2019-05-05T07:55:00Z</cp:lastPrinted>
  <dcterms:modified xsi:type="dcterms:W3CDTF">2024-03-21T09:07:42Z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A9FDB02750F947A4BB360CBD5E356EFC_13</vt:lpwstr>
  </property>
</Properties>
</file>