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48" w:lineRule="auto"/>
        <w:rPr>
          <w:rFonts w:hint="eastAsia" w:ascii="黑体" w:hAnsi="黑体" w:eastAsia="黑体" w:cs="黑体"/>
          <w:bCs/>
          <w:sz w:val="32"/>
          <w:szCs w:val="32"/>
        </w:rPr>
      </w:pPr>
      <w:r>
        <w:rPr>
          <w:rFonts w:hint="eastAsia" w:ascii="黑体" w:hAnsi="黑体" w:eastAsia="黑体" w:cs="黑体"/>
          <w:bCs/>
          <w:sz w:val="32"/>
          <w:szCs w:val="32"/>
        </w:rPr>
        <w:t>附件1-1</w:t>
      </w:r>
    </w:p>
    <w:p>
      <w:pPr>
        <w:spacing w:line="348" w:lineRule="auto"/>
        <w:jc w:val="center"/>
        <w:rPr>
          <w:rFonts w:eastAsia="方正小标宋简体"/>
          <w:bCs/>
          <w:sz w:val="42"/>
          <w:szCs w:val="42"/>
        </w:rPr>
      </w:pPr>
    </w:p>
    <w:p>
      <w:pPr>
        <w:spacing w:line="800" w:lineRule="exact"/>
        <w:jc w:val="center"/>
        <w:rPr>
          <w:rFonts w:eastAsia="方正小标宋简体"/>
          <w:bCs/>
          <w:sz w:val="46"/>
          <w:szCs w:val="46"/>
        </w:rPr>
      </w:pPr>
      <w:r>
        <w:rPr>
          <w:rFonts w:hint="eastAsia" w:eastAsia="方正小标宋简体"/>
          <w:bCs/>
          <w:sz w:val="46"/>
          <w:szCs w:val="46"/>
        </w:rPr>
        <w:t>岳阳县</w:t>
      </w:r>
      <w:r>
        <w:rPr>
          <w:rFonts w:eastAsia="方正小标宋简体"/>
          <w:bCs/>
          <w:sz w:val="46"/>
          <w:szCs w:val="46"/>
        </w:rPr>
        <w:t>20</w:t>
      </w:r>
      <w:r>
        <w:rPr>
          <w:rFonts w:hint="eastAsia" w:eastAsia="方正小标宋简体"/>
          <w:bCs/>
          <w:sz w:val="46"/>
          <w:szCs w:val="46"/>
          <w:u w:val="single"/>
        </w:rPr>
        <w:t>2</w:t>
      </w:r>
      <w:r>
        <w:rPr>
          <w:rFonts w:hint="eastAsia" w:eastAsia="方正小标宋简体"/>
          <w:bCs/>
          <w:sz w:val="46"/>
          <w:szCs w:val="46"/>
          <w:u w:val="single"/>
          <w:lang w:val="en-US" w:eastAsia="zh-CN"/>
        </w:rPr>
        <w:t>2</w:t>
      </w:r>
      <w:r>
        <w:rPr>
          <w:rFonts w:hint="eastAsia" w:eastAsia="方正小标宋简体"/>
          <w:bCs/>
          <w:sz w:val="46"/>
          <w:szCs w:val="46"/>
        </w:rPr>
        <w:t>年度部门整体支出</w:t>
      </w:r>
    </w:p>
    <w:p>
      <w:pPr>
        <w:spacing w:line="800" w:lineRule="exact"/>
        <w:jc w:val="center"/>
        <w:rPr>
          <w:rFonts w:eastAsia="方正小标宋简体"/>
          <w:bCs/>
          <w:sz w:val="46"/>
          <w:szCs w:val="46"/>
        </w:rPr>
      </w:pPr>
      <w:r>
        <w:rPr>
          <w:rFonts w:hint="eastAsia" w:eastAsia="方正小标宋简体"/>
          <w:bCs/>
          <w:sz w:val="46"/>
          <w:szCs w:val="46"/>
        </w:rPr>
        <w:t>绩效评价自评报告</w:t>
      </w:r>
    </w:p>
    <w:p>
      <w:pPr>
        <w:rPr>
          <w:rFonts w:eastAsia="仿宋_GB2312"/>
          <w:b/>
          <w:sz w:val="32"/>
        </w:rPr>
      </w:pPr>
    </w:p>
    <w:p>
      <w:pPr>
        <w:rPr>
          <w:rFonts w:eastAsia="仿宋_GB2312"/>
          <w:b/>
          <w:sz w:val="32"/>
        </w:rPr>
      </w:pPr>
    </w:p>
    <w:p>
      <w:pPr>
        <w:rPr>
          <w:rFonts w:eastAsia="仿宋_GB2312"/>
          <w:b/>
          <w:sz w:val="32"/>
        </w:rPr>
      </w:pPr>
    </w:p>
    <w:p>
      <w:pPr>
        <w:spacing w:beforeLines="50" w:line="348" w:lineRule="auto"/>
        <w:ind w:firstLine="476" w:firstLineChars="150"/>
        <w:rPr>
          <w:rFonts w:hint="eastAsia" w:eastAsia="仿宋_GB2312"/>
          <w:sz w:val="32"/>
          <w:szCs w:val="32"/>
          <w:u w:val="single"/>
          <w:lang w:eastAsia="zh-CN"/>
        </w:rPr>
      </w:pPr>
      <w:r>
        <w:rPr>
          <w:rFonts w:hint="eastAsia" w:eastAsia="仿宋_GB2312"/>
          <w:sz w:val="32"/>
          <w:szCs w:val="32"/>
        </w:rPr>
        <w:t>部门</w:t>
      </w:r>
      <w:r>
        <w:rPr>
          <w:rFonts w:eastAsia="仿宋_GB2312"/>
          <w:sz w:val="32"/>
          <w:szCs w:val="32"/>
        </w:rPr>
        <w:t>(</w:t>
      </w:r>
      <w:r>
        <w:rPr>
          <w:rFonts w:hint="eastAsia" w:eastAsia="仿宋_GB2312"/>
          <w:sz w:val="32"/>
          <w:szCs w:val="32"/>
        </w:rPr>
        <w:t>单位</w:t>
      </w:r>
      <w:r>
        <w:rPr>
          <w:rFonts w:eastAsia="仿宋_GB2312"/>
          <w:sz w:val="32"/>
          <w:szCs w:val="32"/>
        </w:rPr>
        <w:t>)</w:t>
      </w:r>
      <w:r>
        <w:rPr>
          <w:rFonts w:hint="eastAsia" w:eastAsia="仿宋_GB2312"/>
          <w:sz w:val="32"/>
          <w:szCs w:val="32"/>
        </w:rPr>
        <w:t>名称：</w:t>
      </w:r>
      <w:r>
        <w:rPr>
          <w:rFonts w:hint="eastAsia" w:eastAsia="仿宋_GB2312"/>
          <w:sz w:val="32"/>
          <w:szCs w:val="32"/>
          <w:lang w:eastAsia="zh-CN"/>
        </w:rPr>
        <w:t>岳阳县妇幼保健计划生育服务中心</w:t>
      </w:r>
    </w:p>
    <w:p>
      <w:pPr>
        <w:spacing w:beforeLines="50" w:line="348" w:lineRule="auto"/>
        <w:ind w:firstLine="476" w:firstLineChars="150"/>
        <w:rPr>
          <w:rFonts w:hint="default" w:eastAsia="仿宋_GB2312"/>
          <w:spacing w:val="20"/>
          <w:sz w:val="32"/>
          <w:szCs w:val="32"/>
          <w:lang w:val="en-US" w:eastAsia="zh-CN"/>
        </w:rPr>
      </w:pPr>
      <w:r>
        <w:rPr>
          <w:rFonts w:hint="eastAsia" w:eastAsia="仿宋_GB2312"/>
          <w:sz w:val="32"/>
          <w:szCs w:val="32"/>
        </w:rPr>
        <w:t>预</w:t>
      </w:r>
      <w:r>
        <w:rPr>
          <w:rFonts w:hint="eastAsia" w:eastAsia="仿宋_GB2312"/>
          <w:spacing w:val="30"/>
          <w:sz w:val="32"/>
          <w:szCs w:val="32"/>
        </w:rPr>
        <w:t>算编码：</w:t>
      </w:r>
      <w:r>
        <w:rPr>
          <w:rFonts w:hint="eastAsia" w:eastAsia="仿宋_GB2312"/>
          <w:spacing w:val="30"/>
          <w:sz w:val="32"/>
          <w:szCs w:val="32"/>
          <w:lang w:val="en-US" w:eastAsia="zh-CN"/>
        </w:rPr>
        <w:t>438008</w:t>
      </w:r>
    </w:p>
    <w:p>
      <w:pPr>
        <w:spacing w:beforeLines="50" w:line="348" w:lineRule="auto"/>
        <w:ind w:firstLine="476" w:firstLineChars="150"/>
        <w:rPr>
          <w:rFonts w:eastAsia="仿宋_GB2312"/>
          <w:sz w:val="32"/>
          <w:szCs w:val="32"/>
        </w:rPr>
      </w:pPr>
      <w:r>
        <w:rPr>
          <w:rFonts w:hint="eastAsia" w:eastAsia="仿宋_GB2312"/>
          <w:sz w:val="32"/>
          <w:szCs w:val="32"/>
        </w:rPr>
        <w:t>评价方式：部门（单位）绩效自评</w:t>
      </w:r>
    </w:p>
    <w:p>
      <w:pPr>
        <w:spacing w:beforeLines="50" w:line="348" w:lineRule="auto"/>
        <w:ind w:firstLine="476" w:firstLineChars="150"/>
        <w:rPr>
          <w:rFonts w:eastAsia="仿宋_GB2312"/>
          <w:sz w:val="32"/>
          <w:szCs w:val="32"/>
        </w:rPr>
      </w:pPr>
      <w:r>
        <w:rPr>
          <w:rFonts w:hint="eastAsia" w:eastAsia="仿宋_GB2312"/>
          <w:sz w:val="32"/>
          <w:szCs w:val="32"/>
        </w:rPr>
        <w:t>评价机构：部门（单位）评价组</w:t>
      </w:r>
    </w:p>
    <w:p>
      <w:pPr>
        <w:spacing w:line="720" w:lineRule="exact"/>
        <w:ind w:firstLine="2188" w:firstLineChars="690"/>
        <w:rPr>
          <w:rFonts w:eastAsia="仿宋_GB2312"/>
          <w:sz w:val="32"/>
        </w:rPr>
      </w:pPr>
    </w:p>
    <w:p>
      <w:pPr>
        <w:spacing w:line="720" w:lineRule="exact"/>
        <w:ind w:firstLine="2188" w:firstLineChars="690"/>
        <w:rPr>
          <w:rFonts w:eastAsia="仿宋_GB2312"/>
          <w:sz w:val="32"/>
        </w:rPr>
      </w:pPr>
    </w:p>
    <w:p>
      <w:pPr>
        <w:spacing w:line="720" w:lineRule="exact"/>
        <w:ind w:firstLine="2188" w:firstLineChars="690"/>
        <w:rPr>
          <w:rFonts w:eastAsia="仿宋_GB2312"/>
          <w:sz w:val="32"/>
        </w:rPr>
      </w:pPr>
    </w:p>
    <w:p>
      <w:pPr>
        <w:spacing w:line="348" w:lineRule="auto"/>
        <w:jc w:val="center"/>
        <w:rPr>
          <w:rFonts w:eastAsia="仿宋_GB2312"/>
          <w:sz w:val="32"/>
        </w:rPr>
      </w:pPr>
      <w:r>
        <w:rPr>
          <w:rFonts w:hint="eastAsia" w:eastAsia="仿宋_GB2312"/>
          <w:sz w:val="32"/>
        </w:rPr>
        <w:t>报告日期：</w:t>
      </w:r>
      <w:r>
        <w:rPr>
          <w:rFonts w:hint="eastAsia" w:eastAsia="仿宋_GB2312"/>
          <w:sz w:val="32"/>
          <w:lang w:val="en-US" w:eastAsia="zh-CN"/>
        </w:rPr>
        <w:t>2023</w:t>
      </w:r>
      <w:r>
        <w:rPr>
          <w:rFonts w:hint="eastAsia" w:eastAsia="仿宋_GB2312"/>
          <w:sz w:val="32"/>
        </w:rPr>
        <w:t>年</w:t>
      </w:r>
      <w:r>
        <w:rPr>
          <w:rFonts w:hint="eastAsia" w:eastAsia="仿宋_GB2312"/>
          <w:sz w:val="32"/>
          <w:lang w:val="en-US" w:eastAsia="zh-CN"/>
        </w:rPr>
        <w:t>4</w:t>
      </w:r>
      <w:r>
        <w:rPr>
          <w:rFonts w:hint="eastAsia" w:eastAsia="仿宋_GB2312"/>
          <w:sz w:val="32"/>
        </w:rPr>
        <w:t>月</w:t>
      </w:r>
      <w:r>
        <w:rPr>
          <w:rFonts w:hint="eastAsia" w:eastAsia="仿宋_GB2312"/>
          <w:sz w:val="32"/>
          <w:lang w:val="en-US" w:eastAsia="zh-CN"/>
        </w:rPr>
        <w:t>23</w:t>
      </w:r>
      <w:r>
        <w:rPr>
          <w:rFonts w:hint="eastAsia" w:eastAsia="仿宋_GB2312"/>
          <w:sz w:val="32"/>
        </w:rPr>
        <w:t>日</w:t>
      </w:r>
    </w:p>
    <w:p>
      <w:pPr>
        <w:autoSpaceDN w:val="0"/>
        <w:jc w:val="center"/>
        <w:textAlignment w:val="center"/>
        <w:rPr>
          <w:rFonts w:eastAsia="仿宋_GB2312"/>
          <w:sz w:val="32"/>
          <w:szCs w:val="32"/>
        </w:rPr>
      </w:pPr>
    </w:p>
    <w:p>
      <w:pPr>
        <w:widowControl/>
        <w:jc w:val="left"/>
        <w:rPr>
          <w:rFonts w:eastAsia="仿宋_GB2312"/>
          <w:sz w:val="32"/>
          <w:szCs w:val="32"/>
        </w:rPr>
        <w:sectPr>
          <w:pgSz w:w="11906" w:h="16838"/>
          <w:pgMar w:top="1588" w:right="1588" w:bottom="1588" w:left="1588" w:header="851" w:footer="992" w:gutter="0"/>
          <w:pgNumType w:start="1"/>
          <w:cols w:space="720" w:num="1"/>
          <w:docGrid w:type="linesAndChars" w:linePitch="602" w:charSpace="-782"/>
        </w:sectPr>
      </w:pPr>
    </w:p>
    <w:tbl>
      <w:tblPr>
        <w:tblStyle w:val="8"/>
        <w:tblW w:w="980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41"/>
        <w:gridCol w:w="213"/>
        <w:gridCol w:w="46"/>
        <w:gridCol w:w="1080"/>
        <w:gridCol w:w="210"/>
        <w:gridCol w:w="1145"/>
        <w:gridCol w:w="272"/>
        <w:gridCol w:w="808"/>
        <w:gridCol w:w="1479"/>
        <w:gridCol w:w="226"/>
        <w:gridCol w:w="196"/>
        <w:gridCol w:w="259"/>
        <w:gridCol w:w="1080"/>
        <w:gridCol w:w="265"/>
        <w:gridCol w:w="139"/>
        <w:gridCol w:w="316"/>
        <w:gridCol w:w="6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9800" w:type="dxa"/>
            <w:gridSpan w:val="17"/>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黑体" w:hAnsi="黑体" w:eastAsia="黑体" w:cs="黑体"/>
                <w:color w:val="000000"/>
                <w:sz w:val="28"/>
                <w:szCs w:val="28"/>
              </w:rPr>
              <w:t>一、部门（单位）基本概况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654"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联系人</w:t>
            </w:r>
          </w:p>
        </w:tc>
        <w:tc>
          <w:tcPr>
            <w:tcW w:w="3561" w:type="dxa"/>
            <w:gridSpan w:val="6"/>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eastAsia="zh-CN"/>
              </w:rPr>
              <w:t>张志辉</w:t>
            </w:r>
            <w:r>
              <w:rPr>
                <w:rFonts w:hint="eastAsia" w:ascii="仿宋_GB2312" w:hAnsi="仿宋_GB2312" w:eastAsia="仿宋_GB2312" w:cs="仿宋_GB2312"/>
                <w:color w:val="000000"/>
                <w:sz w:val="24"/>
                <w:lang w:val="en-US" w:eastAsia="zh-CN"/>
              </w:rPr>
              <w:t xml:space="preserve"> </w:t>
            </w:r>
          </w:p>
        </w:tc>
        <w:tc>
          <w:tcPr>
            <w:tcW w:w="1479"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联络电话</w:t>
            </w:r>
          </w:p>
        </w:tc>
        <w:tc>
          <w:tcPr>
            <w:tcW w:w="3106" w:type="dxa"/>
            <w:gridSpan w:val="8"/>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13874011818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654"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人员编制</w:t>
            </w:r>
          </w:p>
        </w:tc>
        <w:tc>
          <w:tcPr>
            <w:tcW w:w="3561" w:type="dxa"/>
            <w:gridSpan w:val="6"/>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64</w:t>
            </w:r>
          </w:p>
        </w:tc>
        <w:tc>
          <w:tcPr>
            <w:tcW w:w="1479"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实有人数</w:t>
            </w:r>
          </w:p>
        </w:tc>
        <w:tc>
          <w:tcPr>
            <w:tcW w:w="3106" w:type="dxa"/>
            <w:gridSpan w:val="8"/>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187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56" w:hRule="atLeast"/>
          <w:jc w:val="center"/>
        </w:trPr>
        <w:tc>
          <w:tcPr>
            <w:tcW w:w="1654"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职能职责概述</w:t>
            </w:r>
          </w:p>
        </w:tc>
        <w:tc>
          <w:tcPr>
            <w:tcW w:w="8146" w:type="dxa"/>
            <w:gridSpan w:val="15"/>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 w:hAnsi="仿宋" w:eastAsia="仿宋" w:cs="仿宋"/>
                <w:sz w:val="24"/>
                <w:szCs w:val="24"/>
              </w:rPr>
              <w:t>岳阳县妇幼保健计划生育服务中心（以下简称县妇幼中心）是由原县妇保院与原县计生服务站合并而来，于2015年12月正式挂牌成立，办公地点设在原县妇保院。主要职责是承担辖区内妇幼保健、母婴保健、计生服务、健康宣传教育、技术指导及全县妇幼卫生保健工作评估、监督和考核等基本公共卫生工作；提供妇女儿童常见病和多发病的诊治、孕产妇分娩的助产技术等基本医疗保健服务；核心工作任务是控制孕产妇及5岁以下儿童死亡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64" w:hRule="atLeast"/>
          <w:jc w:val="center"/>
        </w:trPr>
        <w:tc>
          <w:tcPr>
            <w:tcW w:w="1654"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年度主要</w:t>
            </w:r>
          </w:p>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工作内容</w:t>
            </w:r>
          </w:p>
        </w:tc>
        <w:tc>
          <w:tcPr>
            <w:tcW w:w="8146" w:type="dxa"/>
            <w:gridSpan w:val="15"/>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任务1：</w:t>
            </w:r>
            <w:r>
              <w:rPr>
                <w:rFonts w:hint="eastAsia" w:ascii="仿宋_GB2312" w:hAnsi="仿宋_GB2312" w:eastAsia="仿宋_GB2312" w:cs="仿宋_GB2312"/>
                <w:color w:val="000000"/>
                <w:sz w:val="24"/>
                <w:lang w:eastAsia="zh-CN"/>
              </w:rPr>
              <w:t>完善财务制度建设、制定财务规划与计划；</w:t>
            </w:r>
          </w:p>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任务2：</w:t>
            </w:r>
            <w:r>
              <w:rPr>
                <w:rFonts w:hint="eastAsia" w:ascii="仿宋_GB2312" w:hAnsi="仿宋_GB2312" w:eastAsia="仿宋_GB2312" w:cs="仿宋_GB2312"/>
                <w:color w:val="000000"/>
                <w:sz w:val="24"/>
                <w:lang w:eastAsia="zh-CN"/>
              </w:rPr>
              <w:t>做好现金出纳、日常会计核算，做到账实相符；</w:t>
            </w:r>
          </w:p>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任务3：</w:t>
            </w:r>
            <w:r>
              <w:rPr>
                <w:rFonts w:hint="eastAsia" w:ascii="仿宋_GB2312" w:hAnsi="仿宋_GB2312" w:eastAsia="仿宋_GB2312" w:cs="仿宋_GB2312"/>
                <w:color w:val="000000"/>
                <w:sz w:val="24"/>
                <w:lang w:eastAsia="zh-CN"/>
              </w:rPr>
              <w:t>做好财务分析与报告；</w:t>
            </w:r>
          </w:p>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任务</w:t>
            </w:r>
            <w:r>
              <w:rPr>
                <w:rFonts w:hint="eastAsia" w:ascii="仿宋_GB2312" w:hAnsi="仿宋_GB2312" w:eastAsia="仿宋_GB2312" w:cs="仿宋_GB2312"/>
                <w:color w:val="000000"/>
                <w:sz w:val="24"/>
                <w:lang w:val="en-US" w:eastAsia="zh-CN"/>
              </w:rPr>
              <w:t>4</w:t>
            </w:r>
            <w:r>
              <w:rPr>
                <w:rFonts w:hint="eastAsia" w:ascii="仿宋_GB2312" w:hAnsi="仿宋_GB2312" w:eastAsia="仿宋_GB2312" w:cs="仿宋_GB2312"/>
                <w:color w:val="000000"/>
                <w:sz w:val="24"/>
              </w:rPr>
              <w:t>：</w:t>
            </w:r>
            <w:r>
              <w:rPr>
                <w:rFonts w:hint="eastAsia" w:ascii="仿宋_GB2312" w:hAnsi="仿宋_GB2312" w:eastAsia="仿宋_GB2312" w:cs="仿宋_GB2312"/>
                <w:color w:val="000000"/>
                <w:sz w:val="24"/>
                <w:lang w:eastAsia="zh-CN"/>
              </w:rPr>
              <w:t>负责每月的发票领用；</w:t>
            </w:r>
          </w:p>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任务</w:t>
            </w:r>
            <w:r>
              <w:rPr>
                <w:rFonts w:hint="eastAsia" w:ascii="仿宋_GB2312" w:hAnsi="仿宋_GB2312" w:eastAsia="仿宋_GB2312" w:cs="仿宋_GB2312"/>
                <w:color w:val="000000"/>
                <w:sz w:val="24"/>
                <w:lang w:val="en-US" w:eastAsia="zh-CN"/>
              </w:rPr>
              <w:t>5</w:t>
            </w:r>
            <w:r>
              <w:rPr>
                <w:rFonts w:hint="eastAsia" w:ascii="仿宋_GB2312" w:hAnsi="仿宋_GB2312" w:eastAsia="仿宋_GB2312" w:cs="仿宋_GB2312"/>
                <w:color w:val="000000"/>
                <w:sz w:val="24"/>
              </w:rPr>
              <w:t>：</w:t>
            </w:r>
            <w:r>
              <w:rPr>
                <w:rFonts w:hint="eastAsia" w:ascii="仿宋_GB2312" w:hAnsi="仿宋_GB2312" w:eastAsia="仿宋_GB2312" w:cs="仿宋_GB2312"/>
                <w:color w:val="000000"/>
                <w:sz w:val="24"/>
                <w:lang w:eastAsia="zh-CN"/>
              </w:rPr>
              <w:t>负责对财务工作有关的税务局、财政局银行联</w:t>
            </w:r>
            <w:bookmarkStart w:id="0" w:name="_GoBack"/>
            <w:bookmarkEnd w:id="0"/>
            <w:r>
              <w:rPr>
                <w:rFonts w:hint="eastAsia" w:ascii="仿宋_GB2312" w:hAnsi="仿宋_GB2312" w:eastAsia="仿宋_GB2312" w:cs="仿宋_GB2312"/>
                <w:color w:val="000000"/>
                <w:sz w:val="24"/>
                <w:lang w:eastAsia="zh-CN"/>
              </w:rPr>
              <w:t>络沟通工作；</w:t>
            </w:r>
          </w:p>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任务</w:t>
            </w:r>
            <w:r>
              <w:rPr>
                <w:rFonts w:hint="eastAsia" w:ascii="仿宋_GB2312" w:hAnsi="仿宋_GB2312" w:eastAsia="仿宋_GB2312" w:cs="仿宋_GB2312"/>
                <w:color w:val="000000"/>
                <w:sz w:val="24"/>
                <w:lang w:val="en-US" w:eastAsia="zh-CN"/>
              </w:rPr>
              <w:t>6</w:t>
            </w:r>
            <w:r>
              <w:rPr>
                <w:rFonts w:hint="eastAsia" w:ascii="仿宋_GB2312" w:hAnsi="仿宋_GB2312" w:eastAsia="仿宋_GB2312" w:cs="仿宋_GB2312"/>
                <w:color w:val="000000"/>
                <w:sz w:val="24"/>
              </w:rPr>
              <w:t>：</w:t>
            </w:r>
            <w:r>
              <w:rPr>
                <w:rFonts w:hint="eastAsia" w:ascii="仿宋_GB2312" w:hAnsi="仿宋_GB2312" w:eastAsia="仿宋_GB2312" w:cs="仿宋_GB2312"/>
                <w:color w:val="000000"/>
                <w:sz w:val="24"/>
                <w:lang w:eastAsia="zh-CN"/>
              </w:rPr>
              <w:t>做好领导交代的其他与财务有关的工作。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60" w:hRule="atLeast"/>
          <w:jc w:val="center"/>
        </w:trPr>
        <w:tc>
          <w:tcPr>
            <w:tcW w:w="1654"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pacing w:val="-6"/>
                <w:sz w:val="24"/>
              </w:rPr>
            </w:pPr>
            <w:r>
              <w:rPr>
                <w:rFonts w:hint="eastAsia" w:ascii="仿宋_GB2312" w:hAnsi="仿宋_GB2312" w:eastAsia="仿宋_GB2312" w:cs="仿宋_GB2312"/>
                <w:color w:val="000000"/>
                <w:spacing w:val="-6"/>
                <w:sz w:val="24"/>
              </w:rPr>
              <w:t>年度部门（单位）总体运行情况及取得的成绩</w:t>
            </w:r>
          </w:p>
        </w:tc>
        <w:tc>
          <w:tcPr>
            <w:tcW w:w="8146" w:type="dxa"/>
            <w:gridSpan w:val="15"/>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hint="eastAsia" w:ascii="仿宋_GB2312" w:hAnsi="仿宋_GB2312" w:eastAsia="仿宋" w:cs="仿宋_GB2312"/>
                <w:color w:val="000000"/>
                <w:sz w:val="24"/>
                <w:lang w:eastAsia="zh-CN"/>
              </w:rPr>
            </w:pPr>
            <w:r>
              <w:rPr>
                <w:rFonts w:hint="eastAsia" w:ascii="仿宋" w:hAnsi="仿宋" w:eastAsia="仿宋"/>
                <w:sz w:val="24"/>
                <w:szCs w:val="24"/>
              </w:rPr>
              <w:t>202</w:t>
            </w:r>
            <w:r>
              <w:rPr>
                <w:rFonts w:hint="eastAsia" w:ascii="仿宋" w:hAnsi="仿宋" w:eastAsia="仿宋"/>
                <w:sz w:val="24"/>
                <w:szCs w:val="24"/>
                <w:lang w:val="en-US" w:eastAsia="zh-CN"/>
              </w:rPr>
              <w:t>2</w:t>
            </w:r>
            <w:r>
              <w:rPr>
                <w:rFonts w:hint="eastAsia" w:ascii="仿宋" w:hAnsi="仿宋" w:eastAsia="仿宋"/>
                <w:sz w:val="24"/>
                <w:szCs w:val="24"/>
              </w:rPr>
              <w:t>年，我县妇幼健康工作按照省、市卫生健康行政部门的部署，以守住母婴安全为底线，加强生育全程基本医疗保健服务和出生缺陷综合防治为重点，真抓实干妇幼民生项目，全力推进妇幼健康工作再上新台阶</w:t>
            </w:r>
            <w:r>
              <w:rPr>
                <w:rFonts w:hint="eastAsia" w:ascii="仿宋" w:hAnsi="仿宋" w:eastAsia="仿宋"/>
                <w:sz w:val="24"/>
                <w:szCs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9800" w:type="dxa"/>
            <w:gridSpan w:val="17"/>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黑体" w:hAnsi="黑体" w:eastAsia="黑体" w:cs="黑体"/>
                <w:color w:val="000000"/>
                <w:sz w:val="28"/>
                <w:szCs w:val="28"/>
              </w:rPr>
              <w:t>二、部门（单位）收支情况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9800" w:type="dxa"/>
            <w:gridSpan w:val="17"/>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b/>
                <w:bCs/>
                <w:color w:val="000000"/>
                <w:sz w:val="24"/>
              </w:rPr>
              <w:t>年度收入情况（万元）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700" w:type="dxa"/>
            <w:gridSpan w:val="3"/>
            <w:vMerge w:val="restart"/>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机构名称</w:t>
            </w:r>
          </w:p>
        </w:tc>
        <w:tc>
          <w:tcPr>
            <w:tcW w:w="1080" w:type="dxa"/>
            <w:vMerge w:val="restart"/>
            <w:tcBorders>
              <w:top w:val="single" w:color="000000" w:sz="4" w:space="0"/>
              <w:left w:val="single" w:color="000000" w:sz="4" w:space="0"/>
              <w:bottom w:val="single" w:color="000000" w:sz="4" w:space="0"/>
              <w:right w:val="single" w:color="auto"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收入合计</w:t>
            </w:r>
          </w:p>
        </w:tc>
        <w:tc>
          <w:tcPr>
            <w:tcW w:w="7020" w:type="dxa"/>
            <w:gridSpan w:val="13"/>
            <w:tcBorders>
              <w:top w:val="single" w:color="000000" w:sz="4" w:space="0"/>
              <w:left w:val="single" w:color="auto"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4" w:hRule="atLeast"/>
          <w:jc w:val="center"/>
        </w:trPr>
        <w:tc>
          <w:tcPr>
            <w:tcW w:w="1700"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1080" w:type="dxa"/>
            <w:vMerge w:val="continue"/>
            <w:tcBorders>
              <w:top w:val="single" w:color="000000" w:sz="4" w:space="0"/>
              <w:left w:val="single" w:color="000000" w:sz="4" w:space="0"/>
              <w:bottom w:val="single" w:color="000000" w:sz="4" w:space="0"/>
              <w:right w:val="single" w:color="auto" w:sz="4" w:space="0"/>
            </w:tcBorders>
            <w:vAlign w:val="center"/>
          </w:tcPr>
          <w:p>
            <w:pPr>
              <w:widowControl/>
              <w:jc w:val="left"/>
              <w:rPr>
                <w:rFonts w:ascii="仿宋_GB2312" w:hAnsi="仿宋_GB2312" w:eastAsia="仿宋_GB2312" w:cs="仿宋_GB2312"/>
                <w:color w:val="000000"/>
                <w:sz w:val="24"/>
              </w:rPr>
            </w:pPr>
          </w:p>
        </w:tc>
        <w:tc>
          <w:tcPr>
            <w:tcW w:w="1355" w:type="dxa"/>
            <w:gridSpan w:val="2"/>
            <w:tcBorders>
              <w:top w:val="single" w:color="000000" w:sz="4" w:space="0"/>
              <w:left w:val="single" w:color="auto"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上年结转</w:t>
            </w:r>
          </w:p>
        </w:tc>
        <w:tc>
          <w:tcPr>
            <w:tcW w:w="1080"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公共财</w:t>
            </w:r>
          </w:p>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政拨款</w:t>
            </w:r>
          </w:p>
        </w:tc>
        <w:tc>
          <w:tcPr>
            <w:tcW w:w="1705"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政府基金拨款</w:t>
            </w:r>
          </w:p>
        </w:tc>
        <w:tc>
          <w:tcPr>
            <w:tcW w:w="1800"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纳入专户管理的非税收入拨款</w:t>
            </w:r>
          </w:p>
        </w:tc>
        <w:tc>
          <w:tcPr>
            <w:tcW w:w="1080"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其他</w:t>
            </w:r>
          </w:p>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收入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2" w:hRule="atLeast"/>
          <w:jc w:val="center"/>
        </w:trPr>
        <w:tc>
          <w:tcPr>
            <w:tcW w:w="1700"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岳阳县妇幼保健计划生育服务中心</w:t>
            </w:r>
          </w:p>
        </w:tc>
        <w:tc>
          <w:tcPr>
            <w:tcW w:w="1080" w:type="dxa"/>
            <w:tcBorders>
              <w:top w:val="single" w:color="000000" w:sz="4" w:space="0"/>
              <w:left w:val="single" w:color="000000" w:sz="4" w:space="0"/>
              <w:bottom w:val="single" w:color="000000" w:sz="4" w:space="0"/>
              <w:right w:val="single" w:color="auto" w:sz="4" w:space="0"/>
            </w:tcBorders>
            <w:tcMar>
              <w:top w:w="0" w:type="dxa"/>
              <w:left w:w="15" w:type="dxa"/>
              <w:bottom w:w="0" w:type="dxa"/>
              <w:right w:w="15" w:type="dxa"/>
            </w:tcMar>
            <w:vAlign w:val="center"/>
          </w:tcPr>
          <w:p>
            <w:pPr>
              <w:autoSpaceDN w:val="0"/>
              <w:spacing w:line="320" w:lineRule="exact"/>
              <w:jc w:val="center"/>
              <w:textAlignment w:val="center"/>
              <w:rPr>
                <w:rFonts w:hint="default" w:ascii="仿宋" w:hAnsi="仿宋" w:eastAsia="仿宋" w:cs="仿宋"/>
                <w:color w:val="000000"/>
                <w:sz w:val="24"/>
                <w:szCs w:val="24"/>
                <w:lang w:val="en-US"/>
              </w:rPr>
            </w:pPr>
            <w:r>
              <w:rPr>
                <w:rFonts w:hint="eastAsia" w:ascii="仿宋" w:hAnsi="仿宋" w:eastAsia="仿宋" w:cs="仿宋"/>
                <w:b w:val="0"/>
                <w:bCs w:val="0"/>
                <w:sz w:val="24"/>
                <w:szCs w:val="24"/>
                <w:lang w:val="en-US" w:eastAsia="zh-CN"/>
              </w:rPr>
              <w:t>5058.85</w:t>
            </w:r>
          </w:p>
        </w:tc>
        <w:tc>
          <w:tcPr>
            <w:tcW w:w="1355" w:type="dxa"/>
            <w:gridSpan w:val="2"/>
            <w:tcBorders>
              <w:top w:val="single" w:color="000000" w:sz="4" w:space="0"/>
              <w:left w:val="single" w:color="auto"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eastAsia" w:ascii="仿宋" w:hAnsi="仿宋" w:eastAsia="仿宋" w:cs="仿宋"/>
                <w:color w:val="000000"/>
                <w:sz w:val="24"/>
                <w:szCs w:val="24"/>
              </w:rPr>
            </w:pPr>
          </w:p>
        </w:tc>
        <w:tc>
          <w:tcPr>
            <w:tcW w:w="1080"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default" w:ascii="仿宋" w:hAnsi="仿宋" w:eastAsia="仿宋" w:cs="仿宋"/>
                <w:color w:val="000000"/>
                <w:sz w:val="24"/>
                <w:szCs w:val="24"/>
                <w:lang w:val="en-US"/>
              </w:rPr>
            </w:pPr>
            <w:r>
              <w:rPr>
                <w:rFonts w:hint="eastAsia" w:ascii="仿宋" w:hAnsi="仿宋" w:eastAsia="仿宋" w:cs="仿宋"/>
                <w:sz w:val="24"/>
                <w:szCs w:val="24"/>
                <w:lang w:val="en-US" w:eastAsia="zh-CN"/>
              </w:rPr>
              <w:t>2594.13</w:t>
            </w:r>
          </w:p>
        </w:tc>
        <w:tc>
          <w:tcPr>
            <w:tcW w:w="1705"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eastAsia" w:ascii="仿宋" w:hAnsi="仿宋" w:eastAsia="仿宋" w:cs="仿宋"/>
                <w:color w:val="000000"/>
                <w:sz w:val="24"/>
                <w:szCs w:val="24"/>
              </w:rPr>
            </w:pPr>
          </w:p>
        </w:tc>
        <w:tc>
          <w:tcPr>
            <w:tcW w:w="1800"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eastAsia" w:ascii="仿宋" w:hAnsi="仿宋" w:eastAsia="仿宋" w:cs="仿宋"/>
                <w:color w:val="000000"/>
                <w:sz w:val="24"/>
                <w:szCs w:val="24"/>
              </w:rPr>
            </w:pPr>
          </w:p>
        </w:tc>
        <w:tc>
          <w:tcPr>
            <w:tcW w:w="1080"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2464.72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700"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spacing w:line="320" w:lineRule="exact"/>
              <w:rPr>
                <w:rFonts w:ascii="仿宋_GB2312" w:hAnsi="仿宋_GB2312" w:eastAsia="仿宋_GB2312" w:cs="仿宋_GB2312"/>
                <w:sz w:val="24"/>
              </w:rPr>
            </w:pPr>
          </w:p>
        </w:tc>
        <w:tc>
          <w:tcPr>
            <w:tcW w:w="1080" w:type="dxa"/>
            <w:tcBorders>
              <w:top w:val="single" w:color="000000" w:sz="4" w:space="0"/>
              <w:left w:val="single" w:color="000000" w:sz="4" w:space="0"/>
              <w:bottom w:val="single" w:color="000000" w:sz="4" w:space="0"/>
              <w:right w:val="single" w:color="auto" w:sz="4" w:space="0"/>
            </w:tcBorders>
            <w:tcMar>
              <w:top w:w="0" w:type="dxa"/>
              <w:left w:w="15" w:type="dxa"/>
              <w:bottom w:w="0" w:type="dxa"/>
              <w:right w:w="15" w:type="dxa"/>
            </w:tcMar>
            <w:vAlign w:val="center"/>
          </w:tcPr>
          <w:p>
            <w:pPr>
              <w:autoSpaceDN w:val="0"/>
              <w:spacing w:line="320" w:lineRule="exact"/>
              <w:jc w:val="left"/>
              <w:textAlignment w:val="center"/>
              <w:rPr>
                <w:rFonts w:ascii="仿宋_GB2312" w:hAnsi="仿宋_GB2312" w:eastAsia="仿宋_GB2312" w:cs="仿宋_GB2312"/>
                <w:color w:val="000000"/>
                <w:sz w:val="24"/>
              </w:rPr>
            </w:pPr>
          </w:p>
        </w:tc>
        <w:tc>
          <w:tcPr>
            <w:tcW w:w="1355" w:type="dxa"/>
            <w:gridSpan w:val="2"/>
            <w:tcBorders>
              <w:top w:val="single" w:color="000000" w:sz="4" w:space="0"/>
              <w:left w:val="single" w:color="auto"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ascii="仿宋_GB2312" w:hAnsi="仿宋_GB2312" w:eastAsia="仿宋_GB2312" w:cs="仿宋_GB2312"/>
                <w:color w:val="000000"/>
                <w:sz w:val="24"/>
              </w:rPr>
            </w:pPr>
          </w:p>
        </w:tc>
        <w:tc>
          <w:tcPr>
            <w:tcW w:w="1080"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ascii="仿宋_GB2312" w:hAnsi="仿宋_GB2312" w:eastAsia="仿宋_GB2312" w:cs="仿宋_GB2312"/>
                <w:color w:val="000000"/>
                <w:sz w:val="24"/>
              </w:rPr>
            </w:pPr>
          </w:p>
        </w:tc>
        <w:tc>
          <w:tcPr>
            <w:tcW w:w="1705"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ascii="仿宋_GB2312" w:hAnsi="仿宋_GB2312" w:eastAsia="仿宋_GB2312" w:cs="仿宋_GB2312"/>
                <w:color w:val="000000"/>
                <w:sz w:val="24"/>
              </w:rPr>
            </w:pPr>
          </w:p>
        </w:tc>
        <w:tc>
          <w:tcPr>
            <w:tcW w:w="1800"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080"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700"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spacing w:line="320" w:lineRule="exact"/>
              <w:rPr>
                <w:rFonts w:ascii="仿宋_GB2312" w:hAnsi="仿宋_GB2312" w:eastAsia="仿宋_GB2312" w:cs="仿宋_GB2312"/>
                <w:sz w:val="24"/>
              </w:rPr>
            </w:pPr>
          </w:p>
        </w:tc>
        <w:tc>
          <w:tcPr>
            <w:tcW w:w="1080" w:type="dxa"/>
            <w:tcBorders>
              <w:top w:val="single" w:color="000000" w:sz="4" w:space="0"/>
              <w:left w:val="single" w:color="000000" w:sz="4" w:space="0"/>
              <w:bottom w:val="single" w:color="000000" w:sz="4" w:space="0"/>
              <w:right w:val="single" w:color="auto" w:sz="4" w:space="0"/>
            </w:tcBorders>
            <w:tcMar>
              <w:top w:w="0" w:type="dxa"/>
              <w:left w:w="15" w:type="dxa"/>
              <w:bottom w:w="0" w:type="dxa"/>
              <w:right w:w="15" w:type="dxa"/>
            </w:tcMar>
            <w:vAlign w:val="center"/>
          </w:tcPr>
          <w:p>
            <w:pPr>
              <w:autoSpaceDN w:val="0"/>
              <w:spacing w:line="320" w:lineRule="exact"/>
              <w:jc w:val="left"/>
              <w:textAlignment w:val="center"/>
              <w:rPr>
                <w:rFonts w:ascii="仿宋_GB2312" w:hAnsi="仿宋_GB2312" w:eastAsia="仿宋_GB2312" w:cs="仿宋_GB2312"/>
                <w:color w:val="000000"/>
                <w:sz w:val="24"/>
              </w:rPr>
            </w:pPr>
          </w:p>
        </w:tc>
        <w:tc>
          <w:tcPr>
            <w:tcW w:w="1355" w:type="dxa"/>
            <w:gridSpan w:val="2"/>
            <w:tcBorders>
              <w:top w:val="single" w:color="000000" w:sz="4" w:space="0"/>
              <w:left w:val="single" w:color="auto"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ascii="仿宋_GB2312" w:hAnsi="仿宋_GB2312" w:eastAsia="仿宋_GB2312" w:cs="仿宋_GB2312"/>
                <w:color w:val="000000"/>
                <w:sz w:val="24"/>
              </w:rPr>
            </w:pPr>
          </w:p>
        </w:tc>
        <w:tc>
          <w:tcPr>
            <w:tcW w:w="1080"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ascii="仿宋_GB2312" w:hAnsi="仿宋_GB2312" w:eastAsia="仿宋_GB2312" w:cs="仿宋_GB2312"/>
                <w:color w:val="000000"/>
                <w:sz w:val="24"/>
              </w:rPr>
            </w:pPr>
          </w:p>
        </w:tc>
        <w:tc>
          <w:tcPr>
            <w:tcW w:w="1705"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ascii="仿宋_GB2312" w:hAnsi="仿宋_GB2312" w:eastAsia="仿宋_GB2312" w:cs="仿宋_GB2312"/>
                <w:color w:val="000000"/>
                <w:sz w:val="24"/>
              </w:rPr>
            </w:pPr>
          </w:p>
        </w:tc>
        <w:tc>
          <w:tcPr>
            <w:tcW w:w="1800"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080"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700"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spacing w:line="320" w:lineRule="exact"/>
              <w:rPr>
                <w:rFonts w:ascii="仿宋_GB2312" w:hAnsi="仿宋_GB2312" w:eastAsia="仿宋_GB2312" w:cs="仿宋_GB2312"/>
                <w:sz w:val="24"/>
              </w:rPr>
            </w:pPr>
          </w:p>
        </w:tc>
        <w:tc>
          <w:tcPr>
            <w:tcW w:w="1080" w:type="dxa"/>
            <w:tcBorders>
              <w:top w:val="single" w:color="000000" w:sz="4" w:space="0"/>
              <w:left w:val="single" w:color="000000" w:sz="4" w:space="0"/>
              <w:bottom w:val="single" w:color="000000" w:sz="4" w:space="0"/>
              <w:right w:val="single" w:color="auto" w:sz="4" w:space="0"/>
            </w:tcBorders>
            <w:tcMar>
              <w:top w:w="0" w:type="dxa"/>
              <w:left w:w="15" w:type="dxa"/>
              <w:bottom w:w="0" w:type="dxa"/>
              <w:right w:w="15" w:type="dxa"/>
            </w:tcMar>
            <w:vAlign w:val="center"/>
          </w:tcPr>
          <w:p>
            <w:pPr>
              <w:autoSpaceDN w:val="0"/>
              <w:spacing w:line="320" w:lineRule="exact"/>
              <w:jc w:val="left"/>
              <w:textAlignment w:val="center"/>
              <w:rPr>
                <w:rFonts w:ascii="仿宋_GB2312" w:hAnsi="仿宋_GB2312" w:eastAsia="仿宋_GB2312" w:cs="仿宋_GB2312"/>
                <w:color w:val="000000"/>
                <w:sz w:val="24"/>
              </w:rPr>
            </w:pPr>
          </w:p>
        </w:tc>
        <w:tc>
          <w:tcPr>
            <w:tcW w:w="1355" w:type="dxa"/>
            <w:gridSpan w:val="2"/>
            <w:tcBorders>
              <w:top w:val="single" w:color="000000" w:sz="4" w:space="0"/>
              <w:left w:val="single" w:color="auto"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ascii="仿宋_GB2312" w:hAnsi="仿宋_GB2312" w:eastAsia="仿宋_GB2312" w:cs="仿宋_GB2312"/>
                <w:color w:val="000000"/>
                <w:sz w:val="24"/>
              </w:rPr>
            </w:pPr>
          </w:p>
        </w:tc>
        <w:tc>
          <w:tcPr>
            <w:tcW w:w="1080"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ascii="仿宋_GB2312" w:hAnsi="仿宋_GB2312" w:eastAsia="仿宋_GB2312" w:cs="仿宋_GB2312"/>
                <w:color w:val="000000"/>
                <w:sz w:val="24"/>
              </w:rPr>
            </w:pPr>
          </w:p>
        </w:tc>
        <w:tc>
          <w:tcPr>
            <w:tcW w:w="1705"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ascii="仿宋_GB2312" w:hAnsi="仿宋_GB2312" w:eastAsia="仿宋_GB2312" w:cs="仿宋_GB2312"/>
                <w:color w:val="000000"/>
                <w:sz w:val="24"/>
              </w:rPr>
            </w:pPr>
          </w:p>
        </w:tc>
        <w:tc>
          <w:tcPr>
            <w:tcW w:w="1800"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080"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9800" w:type="dxa"/>
            <w:gridSpan w:val="17"/>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b/>
                <w:bCs/>
                <w:color w:val="000000"/>
                <w:sz w:val="24"/>
              </w:rPr>
              <w:t>部门（单位）年度支出和结余情况（万元）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1700" w:type="dxa"/>
            <w:gridSpan w:val="3"/>
            <w:vMerge w:val="restart"/>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snapToGri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机构名称</w:t>
            </w:r>
          </w:p>
        </w:tc>
        <w:tc>
          <w:tcPr>
            <w:tcW w:w="1080" w:type="dxa"/>
            <w:vMerge w:val="restart"/>
            <w:tcBorders>
              <w:top w:val="single" w:color="000000" w:sz="4" w:space="0"/>
              <w:left w:val="single" w:color="000000" w:sz="4" w:space="0"/>
              <w:bottom w:val="single" w:color="000000" w:sz="4" w:space="0"/>
              <w:right w:val="single" w:color="auto"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支出合计</w:t>
            </w:r>
          </w:p>
        </w:tc>
        <w:tc>
          <w:tcPr>
            <w:tcW w:w="5675" w:type="dxa"/>
            <w:gridSpan w:val="9"/>
            <w:tcBorders>
              <w:top w:val="single" w:color="000000" w:sz="4" w:space="0"/>
              <w:left w:val="single" w:color="auto" w:sz="4" w:space="0"/>
              <w:bottom w:val="single" w:color="auto" w:sz="4" w:space="0"/>
              <w:right w:val="single" w:color="auto"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c>
          <w:tcPr>
            <w:tcW w:w="1345" w:type="dxa"/>
            <w:gridSpan w:val="4"/>
            <w:tcBorders>
              <w:top w:val="single" w:color="000000" w:sz="4" w:space="0"/>
              <w:left w:val="single" w:color="auto" w:sz="4" w:space="0"/>
              <w:bottom w:val="single" w:color="auto"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结余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1700"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sz w:val="24"/>
              </w:rPr>
            </w:pPr>
          </w:p>
        </w:tc>
        <w:tc>
          <w:tcPr>
            <w:tcW w:w="1080" w:type="dxa"/>
            <w:vMerge w:val="continue"/>
            <w:tcBorders>
              <w:top w:val="single" w:color="000000" w:sz="4" w:space="0"/>
              <w:left w:val="single" w:color="000000" w:sz="4" w:space="0"/>
              <w:bottom w:val="single" w:color="000000" w:sz="4" w:space="0"/>
              <w:right w:val="single" w:color="auto" w:sz="4" w:space="0"/>
            </w:tcBorders>
            <w:vAlign w:val="center"/>
          </w:tcPr>
          <w:p>
            <w:pPr>
              <w:widowControl/>
              <w:jc w:val="left"/>
              <w:rPr>
                <w:rFonts w:ascii="仿宋_GB2312" w:hAnsi="仿宋_GB2312" w:eastAsia="仿宋_GB2312" w:cs="仿宋_GB2312"/>
                <w:color w:val="000000"/>
                <w:sz w:val="24"/>
              </w:rPr>
            </w:pPr>
          </w:p>
        </w:tc>
        <w:tc>
          <w:tcPr>
            <w:tcW w:w="1355" w:type="dxa"/>
            <w:gridSpan w:val="2"/>
            <w:vMerge w:val="restart"/>
            <w:tcBorders>
              <w:top w:val="single" w:color="auto" w:sz="4" w:space="0"/>
              <w:left w:val="single" w:color="auto"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基本支出</w:t>
            </w:r>
          </w:p>
        </w:tc>
        <w:tc>
          <w:tcPr>
            <w:tcW w:w="3240" w:type="dxa"/>
            <w:gridSpan w:val="6"/>
            <w:tcBorders>
              <w:top w:val="single" w:color="auto"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c>
          <w:tcPr>
            <w:tcW w:w="1080" w:type="dxa"/>
            <w:vMerge w:val="restart"/>
            <w:tcBorders>
              <w:top w:val="single" w:color="auto" w:sz="4" w:space="0"/>
              <w:left w:val="single" w:color="000000" w:sz="4" w:space="0"/>
              <w:bottom w:val="single" w:color="000000" w:sz="4" w:space="0"/>
              <w:right w:val="single" w:color="auto"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项目支出</w:t>
            </w:r>
          </w:p>
        </w:tc>
        <w:tc>
          <w:tcPr>
            <w:tcW w:w="720" w:type="dxa"/>
            <w:gridSpan w:val="3"/>
            <w:vMerge w:val="restart"/>
            <w:tcBorders>
              <w:top w:val="single" w:color="auto" w:sz="4" w:space="0"/>
              <w:left w:val="single" w:color="auto" w:sz="4" w:space="0"/>
              <w:bottom w:val="single" w:color="000000" w:sz="4" w:space="0"/>
              <w:right w:val="single" w:color="auto"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当年结余</w:t>
            </w:r>
          </w:p>
        </w:tc>
        <w:tc>
          <w:tcPr>
            <w:tcW w:w="625" w:type="dxa"/>
            <w:vMerge w:val="restart"/>
            <w:tcBorders>
              <w:top w:val="single" w:color="auto" w:sz="4" w:space="0"/>
              <w:left w:val="single" w:color="auto"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累计结余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1700"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sz w:val="24"/>
              </w:rPr>
            </w:pPr>
          </w:p>
        </w:tc>
        <w:tc>
          <w:tcPr>
            <w:tcW w:w="1080" w:type="dxa"/>
            <w:vMerge w:val="continue"/>
            <w:tcBorders>
              <w:top w:val="single" w:color="000000" w:sz="4" w:space="0"/>
              <w:left w:val="single" w:color="000000" w:sz="4" w:space="0"/>
              <w:bottom w:val="single" w:color="000000" w:sz="4" w:space="0"/>
              <w:right w:val="single" w:color="auto" w:sz="4" w:space="0"/>
            </w:tcBorders>
            <w:vAlign w:val="center"/>
          </w:tcPr>
          <w:p>
            <w:pPr>
              <w:widowControl/>
              <w:jc w:val="left"/>
              <w:rPr>
                <w:rFonts w:ascii="仿宋_GB2312" w:hAnsi="仿宋_GB2312" w:eastAsia="仿宋_GB2312" w:cs="仿宋_GB2312"/>
                <w:color w:val="000000"/>
                <w:sz w:val="24"/>
              </w:rPr>
            </w:pPr>
          </w:p>
        </w:tc>
        <w:tc>
          <w:tcPr>
            <w:tcW w:w="1355"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1080"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人员支出</w:t>
            </w:r>
          </w:p>
        </w:tc>
        <w:tc>
          <w:tcPr>
            <w:tcW w:w="2160"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公用支出</w:t>
            </w:r>
          </w:p>
        </w:tc>
        <w:tc>
          <w:tcPr>
            <w:tcW w:w="1080" w:type="dxa"/>
            <w:vMerge w:val="continue"/>
            <w:tcBorders>
              <w:top w:val="single" w:color="auto" w:sz="4" w:space="0"/>
              <w:left w:val="single" w:color="000000" w:sz="4" w:space="0"/>
              <w:bottom w:val="single" w:color="000000" w:sz="4" w:space="0"/>
              <w:right w:val="single" w:color="auto" w:sz="4" w:space="0"/>
            </w:tcBorders>
            <w:vAlign w:val="center"/>
          </w:tcPr>
          <w:p>
            <w:pPr>
              <w:widowControl/>
              <w:jc w:val="left"/>
              <w:rPr>
                <w:rFonts w:ascii="仿宋_GB2312" w:hAnsi="仿宋_GB2312" w:eastAsia="仿宋_GB2312" w:cs="仿宋_GB2312"/>
                <w:color w:val="000000"/>
                <w:sz w:val="24"/>
              </w:rPr>
            </w:pPr>
          </w:p>
        </w:tc>
        <w:tc>
          <w:tcPr>
            <w:tcW w:w="720" w:type="dxa"/>
            <w:gridSpan w:val="3"/>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仿宋_GB2312" w:hAnsi="仿宋_GB2312" w:eastAsia="仿宋_GB2312" w:cs="仿宋_GB2312"/>
                <w:color w:val="000000"/>
                <w:sz w:val="24"/>
              </w:rPr>
            </w:pPr>
          </w:p>
        </w:tc>
        <w:tc>
          <w:tcPr>
            <w:tcW w:w="625"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7" w:hRule="atLeast"/>
          <w:jc w:val="center"/>
        </w:trPr>
        <w:tc>
          <w:tcPr>
            <w:tcW w:w="1700"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spacing w:line="320" w:lineRule="exact"/>
              <w:jc w:val="left"/>
              <w:rPr>
                <w:rFonts w:ascii="仿宋_GB2312" w:hAnsi="仿宋_GB2312" w:eastAsia="仿宋_GB2312" w:cs="仿宋_GB2312"/>
                <w:sz w:val="24"/>
              </w:rPr>
            </w:pPr>
            <w:r>
              <w:rPr>
                <w:rFonts w:hint="eastAsia" w:ascii="仿宋" w:hAnsi="仿宋" w:eastAsia="仿宋" w:cs="仿宋"/>
                <w:color w:val="000000"/>
                <w:sz w:val="24"/>
                <w:szCs w:val="24"/>
                <w:lang w:eastAsia="zh-CN"/>
              </w:rPr>
              <w:t>岳阳县妇幼保健计划生育服务中心</w:t>
            </w:r>
          </w:p>
        </w:tc>
        <w:tc>
          <w:tcPr>
            <w:tcW w:w="1080" w:type="dxa"/>
            <w:tcBorders>
              <w:top w:val="single" w:color="000000" w:sz="4" w:space="0"/>
              <w:left w:val="single" w:color="000000" w:sz="4" w:space="0"/>
              <w:bottom w:val="single" w:color="000000" w:sz="4" w:space="0"/>
              <w:right w:val="single" w:color="auto" w:sz="4" w:space="0"/>
            </w:tcBorders>
            <w:tcMar>
              <w:top w:w="0" w:type="dxa"/>
              <w:left w:w="15" w:type="dxa"/>
              <w:bottom w:w="0" w:type="dxa"/>
              <w:right w:w="15" w:type="dxa"/>
            </w:tcMar>
            <w:vAlign w:val="center"/>
          </w:tcPr>
          <w:p>
            <w:pPr>
              <w:autoSpaceDN w:val="0"/>
              <w:spacing w:line="320" w:lineRule="exact"/>
              <w:jc w:val="center"/>
              <w:textAlignment w:val="center"/>
              <w:rPr>
                <w:rFonts w:hint="default" w:ascii="仿宋_GB2312" w:hAnsi="仿宋_GB2312" w:eastAsia="仿宋_GB2312" w:cs="仿宋_GB2312"/>
                <w:color w:val="000000"/>
                <w:sz w:val="24"/>
                <w:szCs w:val="24"/>
                <w:lang w:val="en-US"/>
              </w:rPr>
            </w:pPr>
            <w:r>
              <w:rPr>
                <w:rFonts w:hint="eastAsia" w:ascii="仿宋" w:hAnsi="仿宋" w:eastAsia="仿宋" w:cs="仿宋"/>
                <w:b w:val="0"/>
                <w:bCs w:val="0"/>
                <w:sz w:val="24"/>
                <w:szCs w:val="24"/>
                <w:lang w:val="en-US" w:eastAsia="zh-CN"/>
              </w:rPr>
              <w:t>5058.85</w:t>
            </w:r>
          </w:p>
        </w:tc>
        <w:tc>
          <w:tcPr>
            <w:tcW w:w="1355" w:type="dxa"/>
            <w:gridSpan w:val="2"/>
            <w:tcBorders>
              <w:top w:val="single" w:color="000000" w:sz="4" w:space="0"/>
              <w:left w:val="single" w:color="auto"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4219.44</w:t>
            </w:r>
          </w:p>
        </w:tc>
        <w:tc>
          <w:tcPr>
            <w:tcW w:w="1080"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1801.42</w:t>
            </w:r>
          </w:p>
        </w:tc>
        <w:tc>
          <w:tcPr>
            <w:tcW w:w="2160"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highlight w:val="none"/>
                <w:lang w:val="en-US" w:eastAsia="zh-CN"/>
              </w:rPr>
              <w:t>2418.02</w:t>
            </w:r>
          </w:p>
        </w:tc>
        <w:tc>
          <w:tcPr>
            <w:tcW w:w="1080"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839.41</w:t>
            </w:r>
          </w:p>
        </w:tc>
        <w:tc>
          <w:tcPr>
            <w:tcW w:w="720" w:type="dxa"/>
            <w:gridSpan w:val="3"/>
            <w:tcBorders>
              <w:top w:val="single" w:color="000000" w:sz="4" w:space="0"/>
              <w:left w:val="single" w:color="000000" w:sz="4" w:space="0"/>
              <w:bottom w:val="single" w:color="000000" w:sz="4" w:space="0"/>
              <w:right w:val="single" w:color="auto" w:sz="4" w:space="0"/>
            </w:tcBorders>
            <w:tcMar>
              <w:top w:w="0" w:type="dxa"/>
              <w:left w:w="15" w:type="dxa"/>
              <w:bottom w:w="0" w:type="dxa"/>
              <w:right w:w="15" w:type="dxa"/>
            </w:tcMar>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0</w:t>
            </w:r>
          </w:p>
        </w:tc>
        <w:tc>
          <w:tcPr>
            <w:tcW w:w="625" w:type="dxa"/>
            <w:tcBorders>
              <w:top w:val="single" w:color="000000" w:sz="4" w:space="0"/>
              <w:left w:val="single" w:color="auto"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1700"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spacing w:line="320" w:lineRule="exact"/>
              <w:jc w:val="left"/>
              <w:rPr>
                <w:rFonts w:ascii="仿宋_GB2312" w:hAnsi="仿宋_GB2312" w:eastAsia="仿宋_GB2312" w:cs="仿宋_GB2312"/>
                <w:color w:val="000000"/>
                <w:sz w:val="24"/>
              </w:rPr>
            </w:pPr>
          </w:p>
        </w:tc>
        <w:tc>
          <w:tcPr>
            <w:tcW w:w="1080" w:type="dxa"/>
            <w:tcBorders>
              <w:top w:val="single" w:color="000000" w:sz="4" w:space="0"/>
              <w:left w:val="single" w:color="000000" w:sz="4" w:space="0"/>
              <w:bottom w:val="single" w:color="000000" w:sz="4" w:space="0"/>
              <w:right w:val="single" w:color="auto"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355" w:type="dxa"/>
            <w:gridSpan w:val="2"/>
            <w:tcBorders>
              <w:top w:val="single" w:color="000000" w:sz="4" w:space="0"/>
              <w:left w:val="single" w:color="auto"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080"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2160"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080"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720" w:type="dxa"/>
            <w:gridSpan w:val="3"/>
            <w:tcBorders>
              <w:top w:val="single" w:color="000000" w:sz="4" w:space="0"/>
              <w:left w:val="single" w:color="000000" w:sz="4" w:space="0"/>
              <w:bottom w:val="single" w:color="000000" w:sz="4" w:space="0"/>
              <w:right w:val="single" w:color="auto"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625" w:type="dxa"/>
            <w:tcBorders>
              <w:top w:val="single" w:color="000000" w:sz="4" w:space="0"/>
              <w:left w:val="single" w:color="auto"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1700"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spacing w:line="320" w:lineRule="exact"/>
              <w:jc w:val="left"/>
              <w:rPr>
                <w:rFonts w:ascii="仿宋_GB2312" w:hAnsi="仿宋_GB2312" w:eastAsia="仿宋_GB2312" w:cs="仿宋_GB2312"/>
                <w:color w:val="000000"/>
                <w:sz w:val="24"/>
              </w:rPr>
            </w:pPr>
          </w:p>
        </w:tc>
        <w:tc>
          <w:tcPr>
            <w:tcW w:w="1080" w:type="dxa"/>
            <w:tcBorders>
              <w:top w:val="single" w:color="000000" w:sz="4" w:space="0"/>
              <w:left w:val="single" w:color="000000" w:sz="4" w:space="0"/>
              <w:bottom w:val="single" w:color="000000" w:sz="4" w:space="0"/>
              <w:right w:val="single" w:color="auto"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355" w:type="dxa"/>
            <w:gridSpan w:val="2"/>
            <w:tcBorders>
              <w:top w:val="single" w:color="000000" w:sz="4" w:space="0"/>
              <w:left w:val="single" w:color="auto"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080"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2160"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080"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720" w:type="dxa"/>
            <w:gridSpan w:val="3"/>
            <w:tcBorders>
              <w:top w:val="single" w:color="000000" w:sz="4" w:space="0"/>
              <w:left w:val="single" w:color="000000" w:sz="4" w:space="0"/>
              <w:bottom w:val="single" w:color="000000" w:sz="4" w:space="0"/>
              <w:right w:val="single" w:color="auto"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625" w:type="dxa"/>
            <w:tcBorders>
              <w:top w:val="single" w:color="000000" w:sz="4" w:space="0"/>
              <w:left w:val="single" w:color="auto"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1700"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spacing w:line="320" w:lineRule="exact"/>
              <w:jc w:val="left"/>
              <w:rPr>
                <w:rFonts w:ascii="仿宋_GB2312" w:hAnsi="仿宋_GB2312" w:eastAsia="仿宋_GB2312" w:cs="仿宋_GB2312"/>
                <w:color w:val="000000"/>
                <w:sz w:val="24"/>
              </w:rPr>
            </w:pPr>
          </w:p>
        </w:tc>
        <w:tc>
          <w:tcPr>
            <w:tcW w:w="1080" w:type="dxa"/>
            <w:tcBorders>
              <w:top w:val="single" w:color="000000" w:sz="4" w:space="0"/>
              <w:left w:val="single" w:color="000000" w:sz="4" w:space="0"/>
              <w:bottom w:val="single" w:color="000000" w:sz="4" w:space="0"/>
              <w:right w:val="single" w:color="auto"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355" w:type="dxa"/>
            <w:gridSpan w:val="2"/>
            <w:tcBorders>
              <w:top w:val="single" w:color="000000" w:sz="4" w:space="0"/>
              <w:left w:val="single" w:color="auto"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080"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2160"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080"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720" w:type="dxa"/>
            <w:gridSpan w:val="3"/>
            <w:tcBorders>
              <w:top w:val="single" w:color="000000" w:sz="4" w:space="0"/>
              <w:left w:val="single" w:color="000000" w:sz="4" w:space="0"/>
              <w:bottom w:val="single" w:color="000000" w:sz="4" w:space="0"/>
              <w:right w:val="single" w:color="auto"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625" w:type="dxa"/>
            <w:tcBorders>
              <w:top w:val="single" w:color="000000" w:sz="4" w:space="0"/>
              <w:left w:val="single" w:color="auto"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1700" w:type="dxa"/>
            <w:gridSpan w:val="3"/>
            <w:vMerge w:val="restart"/>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机构名称</w:t>
            </w:r>
          </w:p>
        </w:tc>
        <w:tc>
          <w:tcPr>
            <w:tcW w:w="1080" w:type="dxa"/>
            <w:vMerge w:val="restart"/>
            <w:tcBorders>
              <w:top w:val="single" w:color="000000" w:sz="4" w:space="0"/>
              <w:left w:val="single" w:color="000000" w:sz="4" w:space="0"/>
              <w:bottom w:val="single" w:color="000000" w:sz="4" w:space="0"/>
              <w:right w:val="single" w:color="auto"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三公经费</w:t>
            </w:r>
          </w:p>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合计</w:t>
            </w:r>
          </w:p>
        </w:tc>
        <w:tc>
          <w:tcPr>
            <w:tcW w:w="7020" w:type="dxa"/>
            <w:gridSpan w:val="13"/>
            <w:tcBorders>
              <w:top w:val="single" w:color="000000" w:sz="4" w:space="0"/>
              <w:left w:val="single" w:color="auto"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1700"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sz w:val="24"/>
              </w:rPr>
            </w:pPr>
          </w:p>
        </w:tc>
        <w:tc>
          <w:tcPr>
            <w:tcW w:w="1080" w:type="dxa"/>
            <w:vMerge w:val="continue"/>
            <w:tcBorders>
              <w:top w:val="single" w:color="000000" w:sz="4" w:space="0"/>
              <w:left w:val="single" w:color="000000" w:sz="4" w:space="0"/>
              <w:bottom w:val="single" w:color="000000" w:sz="4" w:space="0"/>
              <w:right w:val="single" w:color="auto" w:sz="4" w:space="0"/>
            </w:tcBorders>
            <w:vAlign w:val="center"/>
          </w:tcPr>
          <w:p>
            <w:pPr>
              <w:widowControl/>
              <w:jc w:val="left"/>
              <w:rPr>
                <w:rFonts w:ascii="仿宋_GB2312" w:hAnsi="仿宋_GB2312" w:eastAsia="仿宋_GB2312" w:cs="仿宋_GB2312"/>
                <w:color w:val="000000"/>
                <w:sz w:val="24"/>
              </w:rPr>
            </w:pPr>
          </w:p>
        </w:tc>
        <w:tc>
          <w:tcPr>
            <w:tcW w:w="1355" w:type="dxa"/>
            <w:gridSpan w:val="2"/>
            <w:tcBorders>
              <w:top w:val="single" w:color="000000" w:sz="4" w:space="0"/>
              <w:left w:val="single" w:color="auto"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公务接待费</w:t>
            </w:r>
          </w:p>
        </w:tc>
        <w:tc>
          <w:tcPr>
            <w:tcW w:w="1080"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公务用车运维费</w:t>
            </w:r>
          </w:p>
        </w:tc>
        <w:tc>
          <w:tcPr>
            <w:tcW w:w="2160"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公务用车购置费</w:t>
            </w:r>
          </w:p>
        </w:tc>
        <w:tc>
          <w:tcPr>
            <w:tcW w:w="2425" w:type="dxa"/>
            <w:gridSpan w:val="5"/>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因公出国费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8" w:hRule="atLeast"/>
          <w:jc w:val="center"/>
        </w:trPr>
        <w:tc>
          <w:tcPr>
            <w:tcW w:w="1700"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spacing w:line="320" w:lineRule="exact"/>
              <w:jc w:val="left"/>
              <w:rPr>
                <w:rFonts w:ascii="仿宋_GB2312" w:hAnsi="仿宋_GB2312" w:eastAsia="仿宋_GB2312" w:cs="仿宋_GB2312"/>
                <w:sz w:val="24"/>
              </w:rPr>
            </w:pPr>
            <w:r>
              <w:rPr>
                <w:rFonts w:hint="eastAsia" w:ascii="仿宋" w:hAnsi="仿宋" w:eastAsia="仿宋" w:cs="仿宋"/>
                <w:color w:val="000000"/>
                <w:sz w:val="24"/>
                <w:szCs w:val="24"/>
                <w:lang w:eastAsia="zh-CN"/>
              </w:rPr>
              <w:t>岳阳县妇幼保健计划生育服务中心</w:t>
            </w:r>
          </w:p>
        </w:tc>
        <w:tc>
          <w:tcPr>
            <w:tcW w:w="1080" w:type="dxa"/>
            <w:tcBorders>
              <w:top w:val="single" w:color="000000" w:sz="4" w:space="0"/>
              <w:left w:val="single" w:color="000000" w:sz="4" w:space="0"/>
              <w:bottom w:val="single" w:color="000000" w:sz="4" w:space="0"/>
              <w:right w:val="single" w:color="auto" w:sz="4" w:space="0"/>
            </w:tcBorders>
            <w:tcMar>
              <w:top w:w="0" w:type="dxa"/>
              <w:left w:w="15" w:type="dxa"/>
              <w:bottom w:w="0" w:type="dxa"/>
              <w:right w:w="15" w:type="dxa"/>
            </w:tcMar>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48.30</w:t>
            </w:r>
          </w:p>
        </w:tc>
        <w:tc>
          <w:tcPr>
            <w:tcW w:w="1355" w:type="dxa"/>
            <w:gridSpan w:val="2"/>
            <w:tcBorders>
              <w:top w:val="single" w:color="000000" w:sz="4" w:space="0"/>
              <w:left w:val="single" w:color="auto"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1.05</w:t>
            </w:r>
          </w:p>
        </w:tc>
        <w:tc>
          <w:tcPr>
            <w:tcW w:w="1080"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5.87</w:t>
            </w:r>
          </w:p>
        </w:tc>
        <w:tc>
          <w:tcPr>
            <w:tcW w:w="2160"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41.38</w:t>
            </w:r>
          </w:p>
        </w:tc>
        <w:tc>
          <w:tcPr>
            <w:tcW w:w="2425" w:type="dxa"/>
            <w:gridSpan w:val="5"/>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1700"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spacing w:line="320" w:lineRule="exact"/>
              <w:jc w:val="left"/>
              <w:rPr>
                <w:rFonts w:ascii="仿宋_GB2312" w:hAnsi="仿宋_GB2312" w:eastAsia="仿宋_GB2312" w:cs="仿宋_GB2312"/>
                <w:sz w:val="24"/>
              </w:rPr>
            </w:pPr>
          </w:p>
        </w:tc>
        <w:tc>
          <w:tcPr>
            <w:tcW w:w="1080" w:type="dxa"/>
            <w:tcBorders>
              <w:top w:val="single" w:color="000000" w:sz="4" w:space="0"/>
              <w:left w:val="single" w:color="000000" w:sz="4" w:space="0"/>
              <w:bottom w:val="single" w:color="000000" w:sz="4" w:space="0"/>
              <w:right w:val="single" w:color="auto"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355" w:type="dxa"/>
            <w:gridSpan w:val="2"/>
            <w:tcBorders>
              <w:top w:val="single" w:color="000000" w:sz="4" w:space="0"/>
              <w:left w:val="single" w:color="auto"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080"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2160"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2425" w:type="dxa"/>
            <w:gridSpan w:val="5"/>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1700"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spacing w:line="320" w:lineRule="exact"/>
              <w:jc w:val="left"/>
              <w:rPr>
                <w:rFonts w:ascii="仿宋_GB2312" w:hAnsi="仿宋_GB2312" w:eastAsia="仿宋_GB2312" w:cs="仿宋_GB2312"/>
                <w:sz w:val="24"/>
              </w:rPr>
            </w:pPr>
          </w:p>
        </w:tc>
        <w:tc>
          <w:tcPr>
            <w:tcW w:w="1080" w:type="dxa"/>
            <w:tcBorders>
              <w:top w:val="single" w:color="000000" w:sz="4" w:space="0"/>
              <w:left w:val="single" w:color="000000" w:sz="4" w:space="0"/>
              <w:bottom w:val="single" w:color="000000" w:sz="4" w:space="0"/>
              <w:right w:val="single" w:color="auto"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355" w:type="dxa"/>
            <w:gridSpan w:val="2"/>
            <w:tcBorders>
              <w:top w:val="single" w:color="000000" w:sz="4" w:space="0"/>
              <w:left w:val="single" w:color="auto"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080"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2160"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2425" w:type="dxa"/>
            <w:gridSpan w:val="5"/>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1700"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spacing w:line="320" w:lineRule="exact"/>
              <w:jc w:val="left"/>
              <w:rPr>
                <w:rFonts w:ascii="仿宋_GB2312" w:hAnsi="仿宋_GB2312" w:eastAsia="仿宋_GB2312" w:cs="仿宋_GB2312"/>
                <w:sz w:val="24"/>
              </w:rPr>
            </w:pPr>
          </w:p>
        </w:tc>
        <w:tc>
          <w:tcPr>
            <w:tcW w:w="1080" w:type="dxa"/>
            <w:tcBorders>
              <w:top w:val="single" w:color="000000" w:sz="4" w:space="0"/>
              <w:left w:val="single" w:color="000000" w:sz="4" w:space="0"/>
              <w:bottom w:val="single" w:color="000000" w:sz="4" w:space="0"/>
              <w:right w:val="single" w:color="auto"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355" w:type="dxa"/>
            <w:gridSpan w:val="2"/>
            <w:tcBorders>
              <w:top w:val="single" w:color="000000" w:sz="4" w:space="0"/>
              <w:left w:val="single" w:color="auto"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080"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2160"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2425" w:type="dxa"/>
            <w:gridSpan w:val="5"/>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1700" w:type="dxa"/>
            <w:gridSpan w:val="3"/>
            <w:vMerge w:val="restart"/>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机构名称</w:t>
            </w:r>
          </w:p>
        </w:tc>
        <w:tc>
          <w:tcPr>
            <w:tcW w:w="1080" w:type="dxa"/>
            <w:vMerge w:val="restart"/>
            <w:tcBorders>
              <w:top w:val="single" w:color="000000" w:sz="4" w:space="0"/>
              <w:left w:val="single" w:color="000000" w:sz="4" w:space="0"/>
              <w:bottom w:val="single" w:color="000000" w:sz="4" w:space="0"/>
              <w:right w:val="single" w:color="auto"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固定资产</w:t>
            </w:r>
          </w:p>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合计</w:t>
            </w:r>
          </w:p>
        </w:tc>
        <w:tc>
          <w:tcPr>
            <w:tcW w:w="6079" w:type="dxa"/>
            <w:gridSpan w:val="11"/>
            <w:tcBorders>
              <w:top w:val="single" w:color="000000" w:sz="4" w:space="0"/>
              <w:left w:val="single" w:color="auto" w:sz="4" w:space="0"/>
              <w:bottom w:val="single" w:color="000000" w:sz="4" w:space="0"/>
              <w:right w:val="single" w:color="auto"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c>
          <w:tcPr>
            <w:tcW w:w="941" w:type="dxa"/>
            <w:gridSpan w:val="2"/>
            <w:vMerge w:val="restart"/>
            <w:tcBorders>
              <w:top w:val="single" w:color="000000" w:sz="4" w:space="0"/>
              <w:left w:val="single" w:color="auto"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1700"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sz w:val="24"/>
              </w:rPr>
            </w:pPr>
          </w:p>
        </w:tc>
        <w:tc>
          <w:tcPr>
            <w:tcW w:w="1080" w:type="dxa"/>
            <w:vMerge w:val="continue"/>
            <w:tcBorders>
              <w:top w:val="single" w:color="000000" w:sz="4" w:space="0"/>
              <w:left w:val="single" w:color="000000" w:sz="4" w:space="0"/>
              <w:bottom w:val="single" w:color="000000" w:sz="4" w:space="0"/>
              <w:right w:val="single" w:color="auto" w:sz="4" w:space="0"/>
            </w:tcBorders>
            <w:vAlign w:val="center"/>
          </w:tcPr>
          <w:p>
            <w:pPr>
              <w:widowControl/>
              <w:jc w:val="left"/>
              <w:rPr>
                <w:rFonts w:ascii="仿宋_GB2312" w:hAnsi="仿宋_GB2312" w:eastAsia="仿宋_GB2312" w:cs="仿宋_GB2312"/>
                <w:color w:val="000000"/>
                <w:sz w:val="24"/>
              </w:rPr>
            </w:pPr>
          </w:p>
        </w:tc>
        <w:tc>
          <w:tcPr>
            <w:tcW w:w="2435" w:type="dxa"/>
            <w:gridSpan w:val="4"/>
            <w:tcBorders>
              <w:top w:val="single" w:color="000000" w:sz="4" w:space="0"/>
              <w:left w:val="single" w:color="auto"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在用固定资产</w:t>
            </w:r>
          </w:p>
        </w:tc>
        <w:tc>
          <w:tcPr>
            <w:tcW w:w="3644" w:type="dxa"/>
            <w:gridSpan w:val="7"/>
            <w:tcBorders>
              <w:top w:val="single" w:color="000000" w:sz="4" w:space="0"/>
              <w:left w:val="single" w:color="000000" w:sz="4" w:space="0"/>
              <w:bottom w:val="single" w:color="000000" w:sz="4" w:space="0"/>
              <w:right w:val="single" w:color="auto"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出租固定资产</w:t>
            </w:r>
          </w:p>
        </w:tc>
        <w:tc>
          <w:tcPr>
            <w:tcW w:w="941" w:type="dxa"/>
            <w:gridSpan w:val="2"/>
            <w:vMerge w:val="continue"/>
            <w:tcBorders>
              <w:top w:val="single" w:color="000000" w:sz="4" w:space="0"/>
              <w:left w:val="single" w:color="auto"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5" w:hRule="atLeast"/>
          <w:jc w:val="center"/>
        </w:trPr>
        <w:tc>
          <w:tcPr>
            <w:tcW w:w="1700"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spacing w:line="320" w:lineRule="exact"/>
              <w:jc w:val="left"/>
              <w:rPr>
                <w:rFonts w:ascii="仿宋_GB2312" w:hAnsi="仿宋_GB2312" w:eastAsia="仿宋_GB2312" w:cs="仿宋_GB2312"/>
                <w:sz w:val="24"/>
              </w:rPr>
            </w:pPr>
            <w:r>
              <w:rPr>
                <w:rFonts w:hint="eastAsia" w:ascii="仿宋" w:hAnsi="仿宋" w:eastAsia="仿宋" w:cs="仿宋"/>
                <w:color w:val="000000"/>
                <w:sz w:val="24"/>
                <w:szCs w:val="24"/>
                <w:lang w:eastAsia="zh-CN"/>
              </w:rPr>
              <w:t>岳阳县妇幼保健计划生育服务中心</w:t>
            </w:r>
          </w:p>
        </w:tc>
        <w:tc>
          <w:tcPr>
            <w:tcW w:w="1080" w:type="dxa"/>
            <w:tcBorders>
              <w:top w:val="single" w:color="000000" w:sz="4" w:space="0"/>
              <w:left w:val="single" w:color="000000" w:sz="4" w:space="0"/>
              <w:bottom w:val="single" w:color="000000" w:sz="4" w:space="0"/>
              <w:right w:val="single" w:color="auto" w:sz="4" w:space="0"/>
            </w:tcBorders>
            <w:tcMar>
              <w:top w:w="0" w:type="dxa"/>
              <w:left w:w="15" w:type="dxa"/>
              <w:bottom w:w="0" w:type="dxa"/>
              <w:right w:w="15" w:type="dxa"/>
            </w:tcMar>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2792.51</w:t>
            </w:r>
          </w:p>
        </w:tc>
        <w:tc>
          <w:tcPr>
            <w:tcW w:w="2435" w:type="dxa"/>
            <w:gridSpan w:val="4"/>
            <w:tcBorders>
              <w:top w:val="single" w:color="000000" w:sz="4" w:space="0"/>
              <w:left w:val="single" w:color="auto"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2792.51</w:t>
            </w:r>
          </w:p>
        </w:tc>
        <w:tc>
          <w:tcPr>
            <w:tcW w:w="3644" w:type="dxa"/>
            <w:gridSpan w:val="7"/>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0</w:t>
            </w:r>
          </w:p>
        </w:tc>
        <w:tc>
          <w:tcPr>
            <w:tcW w:w="941"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1700"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spacing w:line="320" w:lineRule="exact"/>
              <w:jc w:val="left"/>
              <w:rPr>
                <w:rFonts w:ascii="仿宋_GB2312" w:hAnsi="仿宋_GB2312" w:eastAsia="仿宋_GB2312" w:cs="仿宋_GB2312"/>
                <w:sz w:val="24"/>
              </w:rPr>
            </w:pPr>
          </w:p>
        </w:tc>
        <w:tc>
          <w:tcPr>
            <w:tcW w:w="1080" w:type="dxa"/>
            <w:tcBorders>
              <w:top w:val="single" w:color="000000" w:sz="4" w:space="0"/>
              <w:left w:val="single" w:color="000000" w:sz="4" w:space="0"/>
              <w:bottom w:val="single" w:color="000000" w:sz="4" w:space="0"/>
              <w:right w:val="single" w:color="auto"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2435" w:type="dxa"/>
            <w:gridSpan w:val="4"/>
            <w:tcBorders>
              <w:top w:val="single" w:color="000000" w:sz="4" w:space="0"/>
              <w:left w:val="single" w:color="auto"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3644" w:type="dxa"/>
            <w:gridSpan w:val="7"/>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941"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1700"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spacing w:line="320" w:lineRule="exact"/>
              <w:jc w:val="left"/>
              <w:rPr>
                <w:rFonts w:ascii="仿宋_GB2312" w:hAnsi="仿宋_GB2312" w:eastAsia="仿宋_GB2312" w:cs="仿宋_GB2312"/>
                <w:sz w:val="24"/>
              </w:rPr>
            </w:pPr>
          </w:p>
        </w:tc>
        <w:tc>
          <w:tcPr>
            <w:tcW w:w="1080" w:type="dxa"/>
            <w:tcBorders>
              <w:top w:val="single" w:color="000000" w:sz="4" w:space="0"/>
              <w:left w:val="single" w:color="000000" w:sz="4" w:space="0"/>
              <w:bottom w:val="single" w:color="000000" w:sz="4" w:space="0"/>
              <w:right w:val="single" w:color="auto"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2435" w:type="dxa"/>
            <w:gridSpan w:val="4"/>
            <w:tcBorders>
              <w:top w:val="single" w:color="000000" w:sz="4" w:space="0"/>
              <w:left w:val="single" w:color="auto"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3644" w:type="dxa"/>
            <w:gridSpan w:val="7"/>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941"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1700" w:type="dxa"/>
            <w:gridSpan w:val="3"/>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spacing w:line="320" w:lineRule="exact"/>
              <w:jc w:val="left"/>
              <w:rPr>
                <w:rFonts w:ascii="仿宋_GB2312" w:hAnsi="仿宋_GB2312" w:eastAsia="仿宋_GB2312" w:cs="仿宋_GB2312"/>
                <w:sz w:val="24"/>
              </w:rPr>
            </w:pPr>
          </w:p>
        </w:tc>
        <w:tc>
          <w:tcPr>
            <w:tcW w:w="1080" w:type="dxa"/>
            <w:tcBorders>
              <w:top w:val="single" w:color="000000" w:sz="4" w:space="0"/>
              <w:left w:val="single" w:color="000000" w:sz="4" w:space="0"/>
              <w:bottom w:val="single" w:color="000000" w:sz="4" w:space="0"/>
              <w:right w:val="single" w:color="auto"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2435" w:type="dxa"/>
            <w:gridSpan w:val="4"/>
            <w:tcBorders>
              <w:top w:val="single" w:color="000000" w:sz="4" w:space="0"/>
              <w:left w:val="single" w:color="auto"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3644" w:type="dxa"/>
            <w:gridSpan w:val="7"/>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941"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9800" w:type="dxa"/>
            <w:gridSpan w:val="17"/>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黑体" w:hAnsi="黑体" w:eastAsia="黑体" w:cs="黑体"/>
                <w:color w:val="000000"/>
                <w:sz w:val="28"/>
                <w:szCs w:val="28"/>
              </w:rPr>
              <w:t>三、部门（单位）整体支出绩效自评情况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91" w:hRule="atLeast"/>
          <w:jc w:val="center"/>
        </w:trPr>
        <w:tc>
          <w:tcPr>
            <w:tcW w:w="1441" w:type="dxa"/>
            <w:vMerge w:val="restart"/>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整体支出绩效定性目标及实施计划完成情况</w:t>
            </w:r>
          </w:p>
        </w:tc>
        <w:tc>
          <w:tcPr>
            <w:tcW w:w="3774" w:type="dxa"/>
            <w:gridSpan w:val="7"/>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预期目标</w:t>
            </w:r>
          </w:p>
        </w:tc>
        <w:tc>
          <w:tcPr>
            <w:tcW w:w="4585" w:type="dxa"/>
            <w:gridSpan w:val="9"/>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实际完成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72" w:hRule="atLeast"/>
          <w:jc w:val="center"/>
        </w:trPr>
        <w:tc>
          <w:tcPr>
            <w:tcW w:w="144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3774" w:type="dxa"/>
            <w:gridSpan w:val="7"/>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widowControl/>
              <w:spacing w:line="480" w:lineRule="auto"/>
              <w:textAlignment w:val="center"/>
              <w:rPr>
                <w:rFonts w:hint="eastAsia" w:ascii="仿宋" w:hAnsi="仿宋" w:eastAsia="仿宋" w:cs="仿宋"/>
                <w:color w:val="333333"/>
                <w:kern w:val="0"/>
                <w:sz w:val="24"/>
                <w:szCs w:val="24"/>
                <w:lang w:eastAsia="zh-CN"/>
              </w:rPr>
            </w:pPr>
            <w:r>
              <w:rPr>
                <w:rFonts w:hint="eastAsia" w:ascii="仿宋" w:hAnsi="仿宋" w:eastAsia="仿宋" w:cs="仿宋"/>
                <w:color w:val="333333"/>
                <w:kern w:val="0"/>
                <w:sz w:val="24"/>
                <w:szCs w:val="24"/>
              </w:rPr>
              <w:t>目标1：</w:t>
            </w:r>
            <w:r>
              <w:rPr>
                <w:rFonts w:hint="eastAsia" w:ascii="仿宋" w:hAnsi="仿宋" w:eastAsia="仿宋" w:cs="仿宋"/>
                <w:color w:val="333333"/>
                <w:kern w:val="0"/>
                <w:sz w:val="24"/>
                <w:szCs w:val="24"/>
                <w:lang w:eastAsia="zh-CN"/>
              </w:rPr>
              <w:t>加强</w:t>
            </w:r>
            <w:r>
              <w:rPr>
                <w:rFonts w:hint="eastAsia" w:ascii="仿宋" w:hAnsi="仿宋" w:eastAsia="仿宋" w:cs="仿宋"/>
                <w:color w:val="333333"/>
                <w:kern w:val="0"/>
                <w:sz w:val="24"/>
                <w:szCs w:val="24"/>
              </w:rPr>
              <w:t>业务培训指导</w:t>
            </w:r>
            <w:r>
              <w:rPr>
                <w:rFonts w:hint="eastAsia" w:ascii="仿宋" w:hAnsi="仿宋" w:eastAsia="仿宋" w:cs="仿宋"/>
                <w:color w:val="333333"/>
                <w:kern w:val="0"/>
                <w:sz w:val="24"/>
                <w:szCs w:val="24"/>
                <w:lang w:eastAsia="zh-CN"/>
              </w:rPr>
              <w:t>；</w:t>
            </w:r>
          </w:p>
          <w:p>
            <w:pPr>
              <w:widowControl/>
              <w:spacing w:line="480" w:lineRule="auto"/>
              <w:textAlignment w:val="center"/>
              <w:rPr>
                <w:rFonts w:hint="eastAsia" w:ascii="仿宋" w:hAnsi="仿宋" w:eastAsia="仿宋" w:cs="仿宋"/>
                <w:color w:val="333333"/>
                <w:kern w:val="0"/>
                <w:sz w:val="24"/>
                <w:szCs w:val="24"/>
              </w:rPr>
            </w:pPr>
            <w:r>
              <w:rPr>
                <w:rFonts w:hint="eastAsia" w:ascii="仿宋" w:hAnsi="仿宋" w:eastAsia="仿宋" w:cs="仿宋"/>
                <w:color w:val="333333"/>
                <w:kern w:val="0"/>
                <w:sz w:val="24"/>
                <w:szCs w:val="24"/>
              </w:rPr>
              <w:t>目标2：提升业务管理水平，工作人员参加省、市培训学习每人每年不少于</w:t>
            </w:r>
            <w:r>
              <w:rPr>
                <w:rFonts w:hint="eastAsia" w:ascii="仿宋" w:hAnsi="仿宋" w:eastAsia="仿宋" w:cs="仿宋"/>
                <w:color w:val="333333"/>
                <w:kern w:val="0"/>
                <w:sz w:val="24"/>
                <w:szCs w:val="24"/>
                <w:lang w:val="en-US" w:eastAsia="zh-CN"/>
              </w:rPr>
              <w:t>4-6</w:t>
            </w:r>
            <w:r>
              <w:rPr>
                <w:rFonts w:hint="eastAsia" w:ascii="仿宋" w:hAnsi="仿宋" w:eastAsia="仿宋" w:cs="仿宋"/>
                <w:color w:val="333333"/>
                <w:kern w:val="0"/>
                <w:sz w:val="24"/>
                <w:szCs w:val="24"/>
              </w:rPr>
              <w:t>次；</w:t>
            </w:r>
          </w:p>
          <w:p>
            <w:pPr>
              <w:autoSpaceDN w:val="0"/>
              <w:spacing w:line="320" w:lineRule="exact"/>
              <w:jc w:val="left"/>
              <w:textAlignment w:val="center"/>
              <w:rPr>
                <w:rFonts w:hint="eastAsia" w:ascii="仿宋" w:hAnsi="仿宋" w:eastAsia="仿宋" w:cs="仿宋"/>
                <w:color w:val="000000"/>
                <w:sz w:val="24"/>
                <w:szCs w:val="24"/>
                <w:lang w:eastAsia="zh-CN"/>
              </w:rPr>
            </w:pPr>
            <w:r>
              <w:rPr>
                <w:rFonts w:hint="eastAsia" w:ascii="仿宋" w:hAnsi="仿宋" w:eastAsia="仿宋" w:cs="仿宋"/>
                <w:color w:val="333333"/>
                <w:kern w:val="0"/>
                <w:sz w:val="24"/>
                <w:szCs w:val="24"/>
              </w:rPr>
              <w:t>目标3：</w:t>
            </w:r>
            <w:r>
              <w:rPr>
                <w:rFonts w:hint="eastAsia" w:ascii="仿宋" w:hAnsi="仿宋" w:eastAsia="仿宋" w:cs="仿宋"/>
                <w:color w:val="333333"/>
                <w:kern w:val="0"/>
                <w:sz w:val="24"/>
                <w:szCs w:val="24"/>
                <w:lang w:eastAsia="zh-CN"/>
              </w:rPr>
              <w:t>保证专项经费专款专用。</w:t>
            </w:r>
          </w:p>
        </w:tc>
        <w:tc>
          <w:tcPr>
            <w:tcW w:w="4585" w:type="dxa"/>
            <w:gridSpan w:val="9"/>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333333"/>
                <w:kern w:val="0"/>
                <w:sz w:val="24"/>
                <w:szCs w:val="24"/>
              </w:rPr>
              <w:t>圆满完成各项工作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441" w:type="dxa"/>
            <w:vMerge w:val="restart"/>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整体支出</w:t>
            </w:r>
          </w:p>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绩效定量目标及实施计划完成情况</w:t>
            </w:r>
          </w:p>
        </w:tc>
        <w:tc>
          <w:tcPr>
            <w:tcW w:w="2966" w:type="dxa"/>
            <w:gridSpan w:val="6"/>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评价内容</w:t>
            </w:r>
          </w:p>
        </w:tc>
        <w:tc>
          <w:tcPr>
            <w:tcW w:w="2709"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绩效目标</w:t>
            </w:r>
          </w:p>
        </w:tc>
        <w:tc>
          <w:tcPr>
            <w:tcW w:w="2684" w:type="dxa"/>
            <w:gridSpan w:val="6"/>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144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1549" w:type="dxa"/>
            <w:gridSpan w:val="4"/>
            <w:vMerge w:val="restart"/>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产出目标</w:t>
            </w:r>
          </w:p>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（部门工作实绩，包含上级部门和市委市政府布置的重点工作、实事任务等，根据部门实际进行调整细化）</w:t>
            </w:r>
          </w:p>
        </w:tc>
        <w:tc>
          <w:tcPr>
            <w:tcW w:w="1417" w:type="dxa"/>
            <w:gridSpan w:val="2"/>
            <w:vMerge w:val="restart"/>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质量指标</w:t>
            </w:r>
          </w:p>
        </w:tc>
        <w:tc>
          <w:tcPr>
            <w:tcW w:w="2709"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spacing w:line="400" w:lineRule="exact"/>
              <w:jc w:val="center"/>
              <w:textAlignment w:val="center"/>
              <w:rPr>
                <w:rFonts w:ascii="仿宋_GB2312" w:hAnsi="仿宋_GB2312" w:eastAsia="仿宋_GB2312" w:cs="仿宋_GB2312"/>
                <w:color w:val="000000"/>
                <w:sz w:val="24"/>
              </w:rPr>
            </w:pPr>
            <w:r>
              <w:rPr>
                <w:rFonts w:hint="eastAsia" w:ascii="仿宋_GB2312" w:eastAsia="仿宋_GB2312"/>
                <w:color w:val="000000"/>
                <w:sz w:val="24"/>
              </w:rPr>
              <w:t>固定资产利用率</w:t>
            </w:r>
          </w:p>
        </w:tc>
        <w:tc>
          <w:tcPr>
            <w:tcW w:w="2684" w:type="dxa"/>
            <w:gridSpan w:val="6"/>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default" w:ascii="仿宋_GB2312" w:hAnsi="仿宋_GB2312" w:eastAsia="仿宋_GB2312" w:cs="仿宋_GB2312"/>
                <w:b/>
                <w:color w:val="000000"/>
                <w:sz w:val="24"/>
                <w:lang w:val="en-US" w:eastAsia="zh-CN"/>
              </w:rPr>
            </w:pPr>
            <w:r>
              <w:rPr>
                <w:rFonts w:hint="eastAsia" w:ascii="仿宋_GB2312" w:hAnsi="仿宋_GB2312" w:eastAsia="仿宋_GB2312" w:cs="仿宋_GB2312"/>
                <w:b/>
                <w:color w:val="000000"/>
                <w:sz w:val="24"/>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144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1549" w:type="dxa"/>
            <w:gridSpan w:val="4"/>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1417"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2709"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spacing w:line="400" w:lineRule="exact"/>
              <w:jc w:val="center"/>
              <w:textAlignment w:val="center"/>
              <w:rPr>
                <w:rFonts w:ascii="仿宋_GB2312" w:hAnsi="仿宋_GB2312" w:eastAsia="仿宋_GB2312" w:cs="仿宋_GB2312"/>
                <w:color w:val="000000"/>
                <w:sz w:val="24"/>
              </w:rPr>
            </w:pPr>
            <w:r>
              <w:rPr>
                <w:rFonts w:hint="eastAsia" w:ascii="仿宋_GB2312" w:eastAsia="仿宋_GB2312"/>
                <w:color w:val="000000"/>
                <w:sz w:val="24"/>
              </w:rPr>
              <w:t>三公经费控制率</w:t>
            </w:r>
          </w:p>
        </w:tc>
        <w:tc>
          <w:tcPr>
            <w:tcW w:w="2684" w:type="dxa"/>
            <w:gridSpan w:val="6"/>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sz w:val="24"/>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144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1549" w:type="dxa"/>
            <w:gridSpan w:val="4"/>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1417"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2709"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eastAsia="仿宋_GB2312"/>
                <w:color w:val="000000"/>
                <w:sz w:val="24"/>
              </w:rPr>
              <w:t>政府采购执行率</w:t>
            </w:r>
          </w:p>
        </w:tc>
        <w:tc>
          <w:tcPr>
            <w:tcW w:w="2684" w:type="dxa"/>
            <w:gridSpan w:val="6"/>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sz w:val="24"/>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144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1549" w:type="dxa"/>
            <w:gridSpan w:val="4"/>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1417" w:type="dxa"/>
            <w:gridSpan w:val="2"/>
            <w:vMerge w:val="restart"/>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数量指标</w:t>
            </w:r>
          </w:p>
        </w:tc>
        <w:tc>
          <w:tcPr>
            <w:tcW w:w="2709"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spacing w:line="400" w:lineRule="exact"/>
              <w:jc w:val="center"/>
              <w:textAlignment w:val="center"/>
              <w:rPr>
                <w:rFonts w:ascii="仿宋_GB2312" w:hAnsi="仿宋_GB2312" w:eastAsia="仿宋_GB2312" w:cs="仿宋_GB2312"/>
                <w:color w:val="000000"/>
                <w:sz w:val="24"/>
              </w:rPr>
            </w:pPr>
            <w:r>
              <w:rPr>
                <w:rFonts w:hint="eastAsia" w:ascii="仿宋_GB2312" w:eastAsia="仿宋_GB2312"/>
                <w:color w:val="000000"/>
                <w:sz w:val="24"/>
              </w:rPr>
              <w:t>财政供养人员控制率</w:t>
            </w:r>
          </w:p>
        </w:tc>
        <w:tc>
          <w:tcPr>
            <w:tcW w:w="2684" w:type="dxa"/>
            <w:gridSpan w:val="6"/>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spacing w:line="400" w:lineRule="exact"/>
              <w:jc w:val="center"/>
              <w:textAlignment w:val="center"/>
              <w:rPr>
                <w:rFonts w:ascii="仿宋_GB2312" w:hAnsi="仿宋_GB2312" w:eastAsia="仿宋_GB2312" w:cs="仿宋_GB2312"/>
                <w:b/>
                <w:color w:val="000000"/>
                <w:kern w:val="2"/>
                <w:sz w:val="24"/>
                <w:szCs w:val="24"/>
                <w:lang w:val="en-US" w:eastAsia="zh-CN" w:bidi="ar-SA"/>
              </w:rPr>
            </w:pPr>
            <w:r>
              <w:rPr>
                <w:rFonts w:hint="eastAsia" w:ascii="仿宋_GB2312" w:eastAsia="仿宋_GB2312"/>
                <w:color w:val="000000"/>
                <w:sz w:val="24"/>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1" w:hRule="atLeast"/>
          <w:jc w:val="center"/>
        </w:trPr>
        <w:tc>
          <w:tcPr>
            <w:tcW w:w="144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1549" w:type="dxa"/>
            <w:gridSpan w:val="4"/>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1417"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2709"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spacing w:line="400" w:lineRule="exact"/>
              <w:jc w:val="center"/>
              <w:textAlignment w:val="center"/>
              <w:rPr>
                <w:rFonts w:ascii="仿宋_GB2312" w:hAnsi="仿宋_GB2312" w:eastAsia="仿宋_GB2312" w:cs="仿宋_GB2312"/>
                <w:color w:val="000000"/>
                <w:sz w:val="24"/>
              </w:rPr>
            </w:pPr>
            <w:r>
              <w:rPr>
                <w:rFonts w:hint="eastAsia" w:ascii="仿宋_GB2312" w:eastAsia="仿宋_GB2312"/>
                <w:color w:val="000000"/>
                <w:sz w:val="24"/>
              </w:rPr>
              <w:t>三公经费变动率</w:t>
            </w:r>
          </w:p>
        </w:tc>
        <w:tc>
          <w:tcPr>
            <w:tcW w:w="2684" w:type="dxa"/>
            <w:gridSpan w:val="6"/>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spacing w:line="400" w:lineRule="exact"/>
              <w:jc w:val="center"/>
              <w:textAlignment w:val="center"/>
              <w:rPr>
                <w:rFonts w:ascii="仿宋_GB2312" w:hAnsi="仿宋_GB2312" w:eastAsia="仿宋_GB2312" w:cs="仿宋_GB2312"/>
                <w:b/>
                <w:color w:val="000000"/>
                <w:kern w:val="2"/>
                <w:sz w:val="24"/>
                <w:szCs w:val="24"/>
                <w:lang w:val="en-US" w:eastAsia="zh-CN" w:bidi="ar-SA"/>
              </w:rPr>
            </w:pPr>
            <w:r>
              <w:rPr>
                <w:rFonts w:hint="eastAsia" w:ascii="宋体" w:hAnsi="宋体"/>
                <w:color w:val="000000"/>
                <w:sz w:val="24"/>
              </w:rPr>
              <w:t>≦</w:t>
            </w:r>
            <w:r>
              <w:rPr>
                <w:rFonts w:hint="eastAsia" w:ascii="宋体"/>
                <w:color w:val="000000"/>
                <w:sz w:val="24"/>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144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1549" w:type="dxa"/>
            <w:gridSpan w:val="4"/>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1417"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时效指标</w:t>
            </w:r>
          </w:p>
        </w:tc>
        <w:tc>
          <w:tcPr>
            <w:tcW w:w="2709"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执行率</w:t>
            </w:r>
          </w:p>
        </w:tc>
        <w:tc>
          <w:tcPr>
            <w:tcW w:w="2684" w:type="dxa"/>
            <w:gridSpan w:val="6"/>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default" w:ascii="仿宋_GB2312" w:hAnsi="仿宋_GB2312" w:eastAsia="仿宋_GB2312" w:cs="仿宋_GB2312"/>
                <w:b/>
                <w:color w:val="000000"/>
                <w:sz w:val="24"/>
                <w:lang w:val="en-US" w:eastAsia="zh-CN"/>
              </w:rPr>
            </w:pPr>
            <w:r>
              <w:rPr>
                <w:rFonts w:hint="eastAsia" w:ascii="仿宋_GB2312" w:hAnsi="仿宋_GB2312" w:eastAsia="仿宋_GB2312" w:cs="仿宋_GB2312"/>
                <w:b/>
                <w:color w:val="000000"/>
                <w:sz w:val="24"/>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144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1549" w:type="dxa"/>
            <w:gridSpan w:val="4"/>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1417"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成本指标</w:t>
            </w:r>
          </w:p>
        </w:tc>
        <w:tc>
          <w:tcPr>
            <w:tcW w:w="2709"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 w:hAnsi="仿宋" w:eastAsia="仿宋" w:cs="仿宋"/>
                <w:color w:val="333333"/>
                <w:kern w:val="0"/>
                <w:sz w:val="24"/>
                <w:szCs w:val="24"/>
              </w:rPr>
              <w:t>节约行政成本和运行费用</w:t>
            </w:r>
          </w:p>
        </w:tc>
        <w:tc>
          <w:tcPr>
            <w:tcW w:w="2684" w:type="dxa"/>
            <w:gridSpan w:val="6"/>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b/>
                <w:color w:val="000000"/>
                <w:sz w:val="24"/>
              </w:rPr>
            </w:pPr>
            <w:r>
              <w:rPr>
                <w:rFonts w:hint="eastAsia" w:ascii="仿宋_GB2312" w:eastAsia="仿宋_GB2312"/>
                <w:color w:val="000000"/>
                <w:sz w:val="24"/>
              </w:rPr>
              <w:t>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144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1549" w:type="dxa"/>
            <w:gridSpan w:val="4"/>
            <w:vMerge w:val="restart"/>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效益目标</w:t>
            </w:r>
          </w:p>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（预期实现的效益）</w:t>
            </w:r>
          </w:p>
        </w:tc>
        <w:tc>
          <w:tcPr>
            <w:tcW w:w="1417"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社会效益</w:t>
            </w:r>
          </w:p>
        </w:tc>
        <w:tc>
          <w:tcPr>
            <w:tcW w:w="2709"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eastAsia="仿宋_GB2312"/>
                <w:color w:val="000000"/>
                <w:sz w:val="24"/>
              </w:rPr>
              <w:t>提升老百姓精神文化生活</w:t>
            </w:r>
          </w:p>
        </w:tc>
        <w:tc>
          <w:tcPr>
            <w:tcW w:w="2684" w:type="dxa"/>
            <w:gridSpan w:val="6"/>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b/>
                <w:color w:val="000000"/>
                <w:sz w:val="24"/>
              </w:rPr>
            </w:pPr>
            <w:r>
              <w:rPr>
                <w:rFonts w:hint="eastAsia" w:ascii="仿宋_GB2312" w:eastAsia="仿宋_GB2312"/>
                <w:color w:val="000000"/>
                <w:sz w:val="24"/>
              </w:rPr>
              <w:t>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144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1549" w:type="dxa"/>
            <w:gridSpan w:val="4"/>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1417"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经济效益</w:t>
            </w:r>
          </w:p>
        </w:tc>
        <w:tc>
          <w:tcPr>
            <w:tcW w:w="2709"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eastAsia="仿宋_GB2312"/>
                <w:color w:val="000000"/>
                <w:sz w:val="24"/>
              </w:rPr>
              <w:t>无</w:t>
            </w:r>
          </w:p>
        </w:tc>
        <w:tc>
          <w:tcPr>
            <w:tcW w:w="2684" w:type="dxa"/>
            <w:gridSpan w:val="6"/>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default" w:ascii="仿宋_GB2312" w:hAnsi="仿宋_GB2312" w:eastAsia="仿宋_GB2312" w:cs="仿宋_GB2312"/>
                <w:b/>
                <w:color w:val="000000"/>
                <w:sz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144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1549" w:type="dxa"/>
            <w:gridSpan w:val="4"/>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1417"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生态效益</w:t>
            </w:r>
          </w:p>
        </w:tc>
        <w:tc>
          <w:tcPr>
            <w:tcW w:w="2709"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患者满意度</w:t>
            </w:r>
          </w:p>
        </w:tc>
        <w:tc>
          <w:tcPr>
            <w:tcW w:w="2684" w:type="dxa"/>
            <w:gridSpan w:val="6"/>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default" w:ascii="仿宋_GB2312" w:hAnsi="仿宋_GB2312" w:eastAsia="仿宋_GB2312" w:cs="仿宋_GB2312"/>
                <w:b/>
                <w:color w:val="000000"/>
                <w:sz w:val="24"/>
                <w:lang w:val="en-US" w:eastAsia="zh-CN"/>
              </w:rPr>
            </w:pPr>
            <w:r>
              <w:rPr>
                <w:rFonts w:hint="eastAsia" w:ascii="仿宋_GB2312" w:hAnsi="仿宋_GB2312" w:eastAsia="仿宋_GB2312" w:cs="仿宋_GB2312"/>
                <w:b/>
                <w:color w:val="000000"/>
                <w:sz w:val="24"/>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144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1549" w:type="dxa"/>
            <w:gridSpan w:val="4"/>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sz w:val="24"/>
              </w:rPr>
            </w:pPr>
          </w:p>
        </w:tc>
        <w:tc>
          <w:tcPr>
            <w:tcW w:w="1417"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社会公众或服务对象满意度</w:t>
            </w:r>
          </w:p>
        </w:tc>
        <w:tc>
          <w:tcPr>
            <w:tcW w:w="2709" w:type="dxa"/>
            <w:gridSpan w:val="4"/>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eastAsia="仿宋_GB2312"/>
                <w:color w:val="000000"/>
                <w:sz w:val="24"/>
              </w:rPr>
              <w:t>社会公众满意度</w:t>
            </w:r>
          </w:p>
        </w:tc>
        <w:tc>
          <w:tcPr>
            <w:tcW w:w="2684" w:type="dxa"/>
            <w:gridSpan w:val="6"/>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default" w:ascii="仿宋_GB2312" w:hAnsi="仿宋_GB2312" w:eastAsia="仿宋_GB2312" w:cs="仿宋_GB2312"/>
                <w:b/>
                <w:color w:val="000000"/>
                <w:sz w:val="24"/>
                <w:lang w:val="en-US" w:eastAsia="zh-CN"/>
              </w:rPr>
            </w:pPr>
            <w:r>
              <w:rPr>
                <w:rFonts w:hint="eastAsia" w:ascii="仿宋_GB2312" w:hAnsi="仿宋_GB2312" w:eastAsia="仿宋_GB2312" w:cs="仿宋_GB2312"/>
                <w:b/>
                <w:color w:val="000000"/>
                <w:sz w:val="24"/>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990" w:type="dxa"/>
            <w:gridSpan w:val="5"/>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绩效自评综合得分</w:t>
            </w:r>
          </w:p>
        </w:tc>
        <w:tc>
          <w:tcPr>
            <w:tcW w:w="6810" w:type="dxa"/>
            <w:gridSpan w:val="1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654"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评价等次</w:t>
            </w:r>
          </w:p>
        </w:tc>
        <w:tc>
          <w:tcPr>
            <w:tcW w:w="8146" w:type="dxa"/>
            <w:gridSpan w:val="15"/>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9800" w:type="dxa"/>
            <w:gridSpan w:val="17"/>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黑体" w:hAnsi="黑体" w:eastAsia="黑体" w:cs="黑体"/>
                <w:color w:val="000000"/>
                <w:sz w:val="28"/>
                <w:szCs w:val="28"/>
              </w:rPr>
              <w:t>四、评价人员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654"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姓  名</w:t>
            </w:r>
          </w:p>
        </w:tc>
        <w:tc>
          <w:tcPr>
            <w:tcW w:w="3561" w:type="dxa"/>
            <w:gridSpan w:val="6"/>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职务/职称</w:t>
            </w:r>
          </w:p>
        </w:tc>
        <w:tc>
          <w:tcPr>
            <w:tcW w:w="1479"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单  位</w:t>
            </w:r>
          </w:p>
        </w:tc>
        <w:tc>
          <w:tcPr>
            <w:tcW w:w="3106" w:type="dxa"/>
            <w:gridSpan w:val="8"/>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签  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654"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rPr>
                <w:rFonts w:hint="eastAsia" w:ascii="Times New Roman" w:hAnsi="Times New Roman" w:eastAsia="仿宋_GB2312" w:cs="Times New Roman"/>
                <w:kern w:val="2"/>
                <w:sz w:val="24"/>
                <w:szCs w:val="24"/>
                <w:lang w:val="en-US" w:eastAsia="zh-CN" w:bidi="ar-SA"/>
              </w:rPr>
            </w:pPr>
            <w:r>
              <w:rPr>
                <w:rFonts w:hint="eastAsia" w:eastAsia="仿宋_GB2312"/>
                <w:sz w:val="24"/>
                <w:lang w:eastAsia="zh-CN"/>
              </w:rPr>
              <w:t>汤朝霞</w:t>
            </w:r>
          </w:p>
        </w:tc>
        <w:tc>
          <w:tcPr>
            <w:tcW w:w="3561" w:type="dxa"/>
            <w:gridSpan w:val="6"/>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rPr>
                <w:rFonts w:hint="default" w:ascii="Times New Roman" w:hAnsi="Times New Roman" w:eastAsia="仿宋_GB2312" w:cs="Times New Roman"/>
                <w:kern w:val="2"/>
                <w:sz w:val="24"/>
                <w:szCs w:val="24"/>
                <w:lang w:val="en-US" w:eastAsia="zh-CN" w:bidi="ar-SA"/>
              </w:rPr>
            </w:pPr>
            <w:r>
              <w:rPr>
                <w:rFonts w:hint="eastAsia" w:eastAsia="仿宋_GB2312"/>
                <w:sz w:val="24"/>
                <w:lang w:eastAsia="zh-CN"/>
              </w:rPr>
              <w:t>副主任</w:t>
            </w:r>
            <w:r>
              <w:rPr>
                <w:rFonts w:hint="eastAsia" w:eastAsia="仿宋_GB2312"/>
                <w:sz w:val="24"/>
                <w:lang w:val="en-US" w:eastAsia="zh-CN"/>
              </w:rPr>
              <w:t>/副高</w:t>
            </w:r>
          </w:p>
        </w:tc>
        <w:tc>
          <w:tcPr>
            <w:tcW w:w="1479"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3106" w:type="dxa"/>
            <w:gridSpan w:val="8"/>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654"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rPr>
                <w:rFonts w:hint="eastAsia" w:ascii="Times New Roman" w:hAnsi="Times New Roman" w:eastAsia="仿宋_GB2312" w:cs="Times New Roman"/>
                <w:kern w:val="2"/>
                <w:sz w:val="24"/>
                <w:szCs w:val="24"/>
                <w:lang w:val="en-US" w:eastAsia="zh-CN" w:bidi="ar-SA"/>
              </w:rPr>
            </w:pPr>
            <w:r>
              <w:rPr>
                <w:rFonts w:hint="eastAsia" w:eastAsia="仿宋_GB2312"/>
                <w:sz w:val="24"/>
                <w:lang w:eastAsia="zh-CN"/>
              </w:rPr>
              <w:t>张志辉</w:t>
            </w:r>
          </w:p>
        </w:tc>
        <w:tc>
          <w:tcPr>
            <w:tcW w:w="3561" w:type="dxa"/>
            <w:gridSpan w:val="6"/>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rPr>
                <w:rFonts w:hint="eastAsia" w:ascii="Times New Roman" w:hAnsi="Times New Roman" w:eastAsia="仿宋_GB2312" w:cs="Times New Roman"/>
                <w:kern w:val="2"/>
                <w:sz w:val="24"/>
                <w:szCs w:val="24"/>
                <w:lang w:val="en-US" w:eastAsia="zh-CN" w:bidi="ar-SA"/>
              </w:rPr>
            </w:pPr>
            <w:r>
              <w:rPr>
                <w:rFonts w:hint="eastAsia" w:eastAsia="仿宋_GB2312"/>
                <w:sz w:val="24"/>
                <w:lang w:eastAsia="zh-CN"/>
              </w:rPr>
              <w:t>副主任</w:t>
            </w:r>
          </w:p>
        </w:tc>
        <w:tc>
          <w:tcPr>
            <w:tcW w:w="1479"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3106" w:type="dxa"/>
            <w:gridSpan w:val="8"/>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654"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rPr>
                <w:rFonts w:hint="eastAsia" w:ascii="Times New Roman" w:hAnsi="Times New Roman" w:eastAsia="仿宋_GB2312" w:cs="Times New Roman"/>
                <w:kern w:val="2"/>
                <w:sz w:val="24"/>
                <w:szCs w:val="24"/>
                <w:lang w:val="en-US" w:eastAsia="zh-CN" w:bidi="ar-SA"/>
              </w:rPr>
            </w:pPr>
            <w:r>
              <w:rPr>
                <w:rFonts w:hint="eastAsia" w:eastAsia="仿宋_GB2312"/>
                <w:sz w:val="24"/>
                <w:lang w:eastAsia="zh-CN"/>
              </w:rPr>
              <w:t>熊爱华</w:t>
            </w:r>
          </w:p>
        </w:tc>
        <w:tc>
          <w:tcPr>
            <w:tcW w:w="3561" w:type="dxa"/>
            <w:gridSpan w:val="6"/>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rPr>
                <w:rFonts w:ascii="Times New Roman" w:hAnsi="Times New Roman" w:eastAsia="仿宋_GB2312" w:cs="Times New Roman"/>
                <w:kern w:val="2"/>
                <w:sz w:val="24"/>
                <w:szCs w:val="24"/>
                <w:lang w:val="en-US" w:eastAsia="zh-CN" w:bidi="ar-SA"/>
              </w:rPr>
            </w:pPr>
            <w:r>
              <w:rPr>
                <w:rFonts w:hint="eastAsia" w:eastAsia="仿宋_GB2312"/>
                <w:sz w:val="24"/>
                <w:lang w:eastAsia="zh-CN"/>
              </w:rPr>
              <w:t>科主任</w:t>
            </w:r>
          </w:p>
        </w:tc>
        <w:tc>
          <w:tcPr>
            <w:tcW w:w="1479"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3106" w:type="dxa"/>
            <w:gridSpan w:val="8"/>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654" w:type="dxa"/>
            <w:gridSpan w:val="2"/>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3561" w:type="dxa"/>
            <w:gridSpan w:val="6"/>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479" w:type="dxa"/>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3106" w:type="dxa"/>
            <w:gridSpan w:val="8"/>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2" w:hRule="atLeast"/>
          <w:jc w:val="center"/>
        </w:trPr>
        <w:tc>
          <w:tcPr>
            <w:tcW w:w="9800" w:type="dxa"/>
            <w:gridSpan w:val="17"/>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评价组组长（签字）：</w:t>
            </w: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2" w:hRule="atLeast"/>
          <w:jc w:val="center"/>
        </w:trPr>
        <w:tc>
          <w:tcPr>
            <w:tcW w:w="9800" w:type="dxa"/>
            <w:gridSpan w:val="17"/>
            <w:tcBorders>
              <w:top w:val="single" w:color="000000" w:sz="4" w:space="0"/>
              <w:left w:val="single" w:color="000000" w:sz="4" w:space="0"/>
              <w:bottom w:val="single" w:color="000000" w:sz="4" w:space="0"/>
              <w:right w:val="single" w:color="000000" w:sz="4" w:space="0"/>
            </w:tcBorders>
            <w:tcMar>
              <w:top w:w="0" w:type="dxa"/>
              <w:left w:w="15" w:type="dxa"/>
              <w:bottom w:w="0" w:type="dxa"/>
              <w:right w:w="15" w:type="dxa"/>
            </w:tcMar>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部门（单位）意见：</w:t>
            </w: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部门（单位）负责人（签章）：</w:t>
            </w:r>
          </w:p>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年    月    日</w:t>
            </w:r>
          </w:p>
        </w:tc>
      </w:tr>
    </w:tbl>
    <w:p>
      <w:pPr>
        <w:rPr>
          <w:rFonts w:hint="default" w:eastAsia="仿宋_GB2312" w:cs="仿宋_GB2312"/>
          <w:bCs/>
          <w:sz w:val="28"/>
          <w:szCs w:val="28"/>
          <w:lang w:val="en-US" w:eastAsia="zh-CN"/>
        </w:rPr>
      </w:pPr>
      <w:r>
        <w:rPr>
          <w:rFonts w:hint="eastAsia" w:eastAsia="仿宋_GB2312" w:cs="仿宋_GB2312"/>
          <w:bCs/>
          <w:sz w:val="28"/>
          <w:szCs w:val="28"/>
        </w:rPr>
        <w:t>填报人（签名）：</w:t>
      </w:r>
      <w:r>
        <w:rPr>
          <w:rFonts w:hint="eastAsia" w:eastAsia="仿宋_GB2312" w:cs="仿宋_GB2312"/>
          <w:bCs/>
          <w:sz w:val="28"/>
          <w:szCs w:val="28"/>
          <w:lang w:eastAsia="zh-CN"/>
        </w:rPr>
        <w:t>李细利</w:t>
      </w:r>
      <w:r>
        <w:rPr>
          <w:rFonts w:hint="eastAsia" w:eastAsia="仿宋_GB2312" w:cs="仿宋_GB2312"/>
          <w:bCs/>
          <w:sz w:val="28"/>
          <w:szCs w:val="28"/>
          <w:lang w:val="en-US" w:eastAsia="zh-CN"/>
        </w:rPr>
        <w:t xml:space="preserve">          </w:t>
      </w:r>
      <w:r>
        <w:rPr>
          <w:rFonts w:hint="eastAsia" w:eastAsia="仿宋_GB2312" w:cs="仿宋_GB2312"/>
          <w:bCs/>
          <w:sz w:val="28"/>
          <w:szCs w:val="28"/>
        </w:rPr>
        <w:t>联系电话：</w:t>
      </w:r>
      <w:r>
        <w:rPr>
          <w:rFonts w:hint="eastAsia" w:eastAsia="仿宋_GB2312" w:cs="仿宋_GB2312"/>
          <w:bCs/>
          <w:sz w:val="28"/>
          <w:szCs w:val="28"/>
          <w:lang w:val="en-US" w:eastAsia="zh-CN"/>
        </w:rPr>
        <w:t>15197051899</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98" w:hRule="atLeast"/>
          <w:jc w:val="center"/>
        </w:trPr>
        <w:tc>
          <w:tcPr>
            <w:tcW w:w="9558" w:type="dxa"/>
            <w:tcBorders>
              <w:top w:val="single" w:color="auto" w:sz="4" w:space="0"/>
              <w:left w:val="single" w:color="auto" w:sz="4" w:space="0"/>
              <w:bottom w:val="single" w:color="auto" w:sz="4" w:space="0"/>
              <w:right w:val="single" w:color="auto" w:sz="4" w:space="0"/>
            </w:tcBorders>
          </w:tcPr>
          <w:p>
            <w:pPr>
              <w:jc w:val="center"/>
              <w:rPr>
                <w:rFonts w:ascii="黑体" w:hAnsi="黑体" w:eastAsia="黑体" w:cs="黑体"/>
                <w:bCs/>
                <w:sz w:val="28"/>
                <w:szCs w:val="28"/>
              </w:rPr>
            </w:pPr>
            <w:r>
              <w:rPr>
                <w:rFonts w:hint="eastAsia" w:ascii="黑体" w:hAnsi="黑体" w:eastAsia="黑体" w:cs="黑体"/>
                <w:bCs/>
                <w:sz w:val="28"/>
                <w:szCs w:val="28"/>
              </w:rPr>
              <w:t>五、评价报告综述（文字部分）</w:t>
            </w:r>
          </w:p>
          <w:p>
            <w:pPr>
              <w:spacing w:line="440" w:lineRule="exact"/>
              <w:ind w:firstLine="640" w:firstLineChars="200"/>
              <w:rPr>
                <w:rFonts w:eastAsia="仿宋_GB2312"/>
                <w:sz w:val="32"/>
                <w:szCs w:val="32"/>
              </w:rPr>
            </w:pPr>
          </w:p>
          <w:p>
            <w:pPr>
              <w:numPr>
                <w:ilvl w:val="0"/>
                <w:numId w:val="2"/>
              </w:numPr>
              <w:spacing w:line="560" w:lineRule="exact"/>
              <w:ind w:firstLine="560" w:firstLineChars="200"/>
              <w:rPr>
                <w:rFonts w:hint="eastAsia" w:ascii="黑体" w:hAnsi="黑体" w:eastAsia="黑体" w:cs="黑体"/>
                <w:bCs/>
                <w:sz w:val="28"/>
                <w:szCs w:val="28"/>
              </w:rPr>
            </w:pPr>
            <w:r>
              <w:rPr>
                <w:rFonts w:hint="eastAsia" w:ascii="黑体" w:hAnsi="黑体" w:eastAsia="黑体" w:cs="黑体"/>
                <w:bCs/>
                <w:sz w:val="28"/>
                <w:szCs w:val="28"/>
              </w:rPr>
              <w:t>单位概况</w:t>
            </w:r>
          </w:p>
          <w:p>
            <w:pPr>
              <w:pStyle w:val="5"/>
              <w:numPr>
                <w:ilvl w:val="0"/>
                <w:numId w:val="0"/>
              </w:numPr>
            </w:pPr>
          </w:p>
          <w:p>
            <w:pPr>
              <w:pStyle w:val="5"/>
              <w:numPr>
                <w:ilvl w:val="0"/>
                <w:numId w:val="0"/>
              </w:numPr>
              <w:ind w:left="-560" w:leftChars="0" w:firstLine="1280" w:firstLineChars="400"/>
              <w:rPr>
                <w:rFonts w:hint="eastAsia" w:ascii="仿宋" w:hAnsi="仿宋" w:eastAsia="仿宋"/>
                <w:color w:val="auto"/>
                <w:sz w:val="32"/>
                <w:szCs w:val="32"/>
              </w:rPr>
            </w:pPr>
            <w:r>
              <w:rPr>
                <w:rFonts w:hint="eastAsia" w:ascii="仿宋" w:hAnsi="仿宋" w:eastAsia="仿宋"/>
                <w:color w:val="auto"/>
                <w:sz w:val="32"/>
                <w:szCs w:val="32"/>
              </w:rPr>
              <w:t>岳阳县妇幼保健院是一家集医疗、保健、预防、健教、培训为</w:t>
            </w:r>
          </w:p>
          <w:p>
            <w:pPr>
              <w:pStyle w:val="5"/>
              <w:numPr>
                <w:ilvl w:val="0"/>
                <w:numId w:val="0"/>
              </w:numPr>
              <w:ind w:left="-560" w:leftChars="0" w:firstLine="1280" w:firstLineChars="400"/>
              <w:rPr>
                <w:rFonts w:hint="eastAsia" w:ascii="仿宋" w:hAnsi="仿宋" w:eastAsia="仿宋"/>
                <w:color w:val="auto"/>
                <w:sz w:val="32"/>
                <w:szCs w:val="32"/>
              </w:rPr>
            </w:pPr>
            <w:r>
              <w:rPr>
                <w:rFonts w:hint="eastAsia" w:ascii="仿宋" w:hAnsi="仿宋" w:eastAsia="仿宋"/>
                <w:color w:val="auto"/>
                <w:sz w:val="32"/>
                <w:szCs w:val="32"/>
              </w:rPr>
              <w:t>一体的非营利性二级妇幼专科医院。全中心现有职工187人，</w:t>
            </w:r>
          </w:p>
          <w:p>
            <w:pPr>
              <w:pStyle w:val="5"/>
              <w:numPr>
                <w:ilvl w:val="0"/>
                <w:numId w:val="0"/>
              </w:numPr>
              <w:ind w:left="-560" w:leftChars="0" w:firstLine="1280" w:firstLineChars="400"/>
              <w:rPr>
                <w:rFonts w:hint="eastAsia" w:ascii="仿宋" w:hAnsi="仿宋" w:eastAsia="仿宋"/>
                <w:color w:val="auto"/>
                <w:sz w:val="32"/>
                <w:szCs w:val="32"/>
              </w:rPr>
            </w:pPr>
            <w:r>
              <w:rPr>
                <w:rFonts w:hint="eastAsia" w:ascii="仿宋" w:hAnsi="仿宋" w:eastAsia="仿宋"/>
                <w:color w:val="auto"/>
                <w:sz w:val="32"/>
                <w:szCs w:val="32"/>
              </w:rPr>
              <w:t>专业技术人员167人，其中：高级职称16人、中级职称51人、</w:t>
            </w:r>
          </w:p>
          <w:p>
            <w:pPr>
              <w:pStyle w:val="5"/>
              <w:numPr>
                <w:ilvl w:val="0"/>
                <w:numId w:val="0"/>
              </w:numPr>
              <w:ind w:left="-560" w:leftChars="0" w:firstLine="1280" w:firstLineChars="400"/>
              <w:rPr>
                <w:rFonts w:hint="eastAsia" w:ascii="仿宋" w:hAnsi="仿宋" w:eastAsia="仿宋"/>
                <w:color w:val="auto"/>
                <w:sz w:val="32"/>
                <w:szCs w:val="32"/>
              </w:rPr>
            </w:pPr>
            <w:r>
              <w:rPr>
                <w:rFonts w:hint="eastAsia" w:ascii="仿宋" w:hAnsi="仿宋" w:eastAsia="仿宋"/>
                <w:color w:val="auto"/>
                <w:sz w:val="32"/>
                <w:szCs w:val="32"/>
              </w:rPr>
              <w:t>初级职称90人。设有产科、妇科、新生儿科、儿科、麻醉科、</w:t>
            </w:r>
          </w:p>
          <w:p>
            <w:pPr>
              <w:pStyle w:val="5"/>
              <w:numPr>
                <w:ilvl w:val="0"/>
                <w:numId w:val="0"/>
              </w:numPr>
              <w:ind w:left="-560" w:leftChars="0" w:firstLine="1280" w:firstLineChars="400"/>
              <w:rPr>
                <w:rFonts w:hint="eastAsia" w:ascii="仿宋" w:hAnsi="仿宋" w:eastAsia="仿宋"/>
                <w:color w:val="auto"/>
                <w:sz w:val="32"/>
                <w:szCs w:val="32"/>
              </w:rPr>
            </w:pPr>
            <w:r>
              <w:rPr>
                <w:rFonts w:hint="eastAsia" w:ascii="仿宋" w:hAnsi="仿宋" w:eastAsia="仿宋"/>
                <w:color w:val="auto"/>
                <w:sz w:val="32"/>
                <w:szCs w:val="32"/>
              </w:rPr>
              <w:t>盆底康复科、儿童保健康复科、妇女保健科、乳腺保健科、计</w:t>
            </w:r>
          </w:p>
          <w:p>
            <w:pPr>
              <w:pStyle w:val="5"/>
              <w:numPr>
                <w:ilvl w:val="0"/>
                <w:numId w:val="0"/>
              </w:numPr>
              <w:ind w:left="-560" w:leftChars="0" w:firstLine="1280" w:firstLineChars="400"/>
              <w:rPr>
                <w:sz w:val="32"/>
                <w:szCs w:val="32"/>
              </w:rPr>
            </w:pPr>
            <w:r>
              <w:rPr>
                <w:rFonts w:hint="eastAsia" w:ascii="仿宋" w:hAnsi="仿宋" w:eastAsia="仿宋"/>
                <w:color w:val="auto"/>
                <w:sz w:val="32"/>
                <w:szCs w:val="32"/>
              </w:rPr>
              <w:t>划生育科、检验科、影像科等临床科室及各类医技科室。</w:t>
            </w:r>
          </w:p>
          <w:p>
            <w:pPr>
              <w:spacing w:line="560" w:lineRule="exact"/>
              <w:ind w:firstLine="560" w:firstLineChars="200"/>
              <w:rPr>
                <w:rFonts w:ascii="黑体" w:hAnsi="黑体" w:eastAsia="黑体" w:cs="黑体"/>
                <w:bCs/>
                <w:sz w:val="28"/>
                <w:szCs w:val="28"/>
              </w:rPr>
            </w:pPr>
            <w:r>
              <w:rPr>
                <w:rFonts w:hint="eastAsia" w:ascii="黑体" w:hAnsi="黑体" w:eastAsia="黑体" w:cs="黑体"/>
                <w:bCs/>
                <w:sz w:val="28"/>
                <w:szCs w:val="28"/>
              </w:rPr>
              <w:t>二、部门（单位）整体支出管理及使用情况</w:t>
            </w:r>
          </w:p>
          <w:p>
            <w:pPr>
              <w:spacing w:line="56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（一）基本支出</w:t>
            </w:r>
          </w:p>
          <w:p>
            <w:pPr>
              <w:numPr>
                <w:ilvl w:val="0"/>
                <w:numId w:val="0"/>
              </w:numPr>
              <w:ind w:firstLine="640" w:firstLineChars="200"/>
              <w:jc w:val="both"/>
              <w:rPr>
                <w:rFonts w:hint="eastAsia"/>
                <w:lang w:eastAsia="zh-CN"/>
              </w:rPr>
            </w:pPr>
            <w:r>
              <w:rPr>
                <w:rFonts w:hint="eastAsia" w:ascii="仿宋" w:hAnsi="仿宋" w:eastAsia="仿宋" w:cs="仿宋"/>
                <w:sz w:val="32"/>
                <w:szCs w:val="32"/>
                <w:lang w:val="en-US" w:eastAsia="zh-CN"/>
              </w:rPr>
              <w:t>2022年，</w:t>
            </w:r>
            <w:r>
              <w:rPr>
                <w:rFonts w:hint="eastAsia" w:ascii="仿宋" w:hAnsi="仿宋" w:eastAsia="仿宋" w:cs="仿宋"/>
                <w:sz w:val="32"/>
                <w:szCs w:val="32"/>
              </w:rPr>
              <w:t>医院门诊量达到</w:t>
            </w:r>
            <w:r>
              <w:rPr>
                <w:rFonts w:hint="eastAsia" w:ascii="仿宋" w:hAnsi="仿宋" w:eastAsia="仿宋" w:cs="仿宋"/>
                <w:sz w:val="32"/>
                <w:szCs w:val="32"/>
                <w:lang w:val="en-US" w:eastAsia="zh-CN"/>
              </w:rPr>
              <w:t xml:space="preserve">45621人次，2021年医院门诊量    34570 </w:t>
            </w:r>
            <w:r>
              <w:rPr>
                <w:rFonts w:hint="eastAsia" w:ascii="仿宋" w:hAnsi="仿宋" w:eastAsia="仿宋" w:cs="仿宋"/>
                <w:sz w:val="32"/>
                <w:szCs w:val="32"/>
              </w:rPr>
              <w:t>人次，增</w:t>
            </w:r>
            <w:r>
              <w:rPr>
                <w:rFonts w:hint="eastAsia" w:ascii="仿宋" w:hAnsi="仿宋" w:eastAsia="仿宋" w:cs="仿宋"/>
                <w:sz w:val="32"/>
                <w:szCs w:val="32"/>
                <w:lang w:val="en-US" w:eastAsia="zh-CN"/>
              </w:rPr>
              <w:t>涨34.57%；</w:t>
            </w:r>
            <w:r>
              <w:rPr>
                <w:rFonts w:hint="eastAsia" w:ascii="仿宋" w:hAnsi="仿宋" w:eastAsia="仿宋" w:cs="仿宋"/>
                <w:sz w:val="32"/>
                <w:szCs w:val="32"/>
              </w:rPr>
              <w:t>住院病人</w:t>
            </w:r>
            <w:r>
              <w:rPr>
                <w:rFonts w:hint="eastAsia" w:ascii="仿宋" w:hAnsi="仿宋" w:eastAsia="仿宋" w:cs="仿宋"/>
                <w:sz w:val="32"/>
                <w:szCs w:val="32"/>
                <w:lang w:eastAsia="zh-CN"/>
              </w:rPr>
              <w:t>达到</w:t>
            </w:r>
            <w:r>
              <w:rPr>
                <w:rFonts w:hint="eastAsia" w:ascii="仿宋" w:hAnsi="仿宋" w:eastAsia="仿宋" w:cs="仿宋"/>
                <w:sz w:val="32"/>
                <w:szCs w:val="32"/>
                <w:lang w:val="en-US" w:eastAsia="zh-CN"/>
              </w:rPr>
              <w:t>3137人次，2021年度为1664</w:t>
            </w:r>
            <w:r>
              <w:rPr>
                <w:rFonts w:hint="eastAsia" w:ascii="仿宋" w:hAnsi="仿宋" w:eastAsia="仿宋" w:cs="仿宋"/>
                <w:sz w:val="32"/>
                <w:szCs w:val="32"/>
              </w:rPr>
              <w:t>人次，增</w:t>
            </w:r>
            <w:r>
              <w:rPr>
                <w:rFonts w:hint="eastAsia" w:ascii="仿宋" w:hAnsi="仿宋" w:eastAsia="仿宋" w:cs="仿宋"/>
                <w:sz w:val="32"/>
                <w:szCs w:val="32"/>
                <w:lang w:val="en-US" w:eastAsia="zh-CN"/>
              </w:rPr>
              <w:t>涨88.52%，事业收入增涨79.45%，具体情况如下：</w:t>
            </w:r>
          </w:p>
          <w:p>
            <w:pPr>
              <w:numPr>
                <w:ilvl w:val="0"/>
                <w:numId w:val="0"/>
              </w:numPr>
              <w:ind w:firstLine="643" w:firstLineChars="200"/>
              <w:jc w:val="both"/>
              <w:rPr>
                <w:rFonts w:hint="eastAsia" w:ascii="仿宋" w:hAnsi="仿宋" w:eastAsia="仿宋" w:cs="仿宋"/>
                <w:b w:val="0"/>
                <w:bCs w:val="0"/>
                <w:sz w:val="32"/>
                <w:szCs w:val="32"/>
                <w:lang w:val="en-US" w:eastAsia="zh-CN"/>
              </w:rPr>
            </w:pPr>
            <w:r>
              <w:rPr>
                <w:rFonts w:hint="eastAsia" w:ascii="楷体" w:hAnsi="楷体" w:eastAsia="楷体" w:cs="楷体"/>
                <w:b/>
                <w:bCs/>
                <w:sz w:val="32"/>
                <w:szCs w:val="32"/>
                <w:lang w:val="en-US" w:eastAsia="zh-CN"/>
              </w:rPr>
              <w:t>1、总收入：</w:t>
            </w:r>
            <w:r>
              <w:rPr>
                <w:rFonts w:hint="eastAsia" w:ascii="仿宋" w:hAnsi="仿宋" w:eastAsia="仿宋" w:cs="仿宋"/>
                <w:b w:val="0"/>
                <w:bCs w:val="0"/>
                <w:sz w:val="32"/>
                <w:szCs w:val="32"/>
                <w:lang w:val="en-US" w:eastAsia="zh-CN"/>
              </w:rPr>
              <w:t>5058.85万元，其中：</w:t>
            </w:r>
          </w:p>
          <w:p>
            <w:pPr>
              <w:numPr>
                <w:ilvl w:val="0"/>
                <w:numId w:val="3"/>
              </w:numPr>
              <w:ind w:left="630" w:leftChars="0" w:firstLine="0" w:firstLineChars="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财政拨款收入：1481.93万元；</w:t>
            </w:r>
          </w:p>
          <w:p>
            <w:pPr>
              <w:numPr>
                <w:ilvl w:val="0"/>
                <w:numId w:val="3"/>
              </w:numPr>
              <w:ind w:left="630" w:leftChars="0" w:firstLine="0" w:firstLineChars="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上级补助收入：20万元；</w:t>
            </w:r>
          </w:p>
          <w:p>
            <w:pPr>
              <w:numPr>
                <w:ilvl w:val="0"/>
                <w:numId w:val="3"/>
              </w:numPr>
              <w:ind w:left="630" w:leftChars="0" w:firstLine="0" w:firstLineChars="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事业收入：3294.15万元；</w:t>
            </w:r>
          </w:p>
          <w:p>
            <w:pPr>
              <w:numPr>
                <w:ilvl w:val="0"/>
                <w:numId w:val="3"/>
              </w:numPr>
              <w:ind w:left="630" w:leftChars="0" w:firstLine="0" w:firstLineChars="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非同级财政拨款收入：215.51万元；</w:t>
            </w:r>
          </w:p>
          <w:p>
            <w:pPr>
              <w:numPr>
                <w:ilvl w:val="0"/>
                <w:numId w:val="3"/>
              </w:numPr>
              <w:ind w:left="630" w:leftChars="0" w:firstLine="0" w:firstLineChars="0"/>
              <w:jc w:val="left"/>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其他收入：47.24万元。</w:t>
            </w:r>
          </w:p>
          <w:p>
            <w:pPr>
              <w:numPr>
                <w:ilvl w:val="0"/>
                <w:numId w:val="0"/>
              </w:numPr>
              <w:ind w:left="640" w:leftChars="0"/>
              <w:jc w:val="left"/>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2、总支出：</w:t>
            </w:r>
            <w:r>
              <w:rPr>
                <w:rFonts w:hint="eastAsia" w:ascii="仿宋" w:hAnsi="仿宋" w:eastAsia="仿宋" w:cs="仿宋"/>
                <w:b w:val="0"/>
                <w:bCs w:val="0"/>
                <w:sz w:val="32"/>
                <w:szCs w:val="32"/>
                <w:lang w:val="en-US" w:eastAsia="zh-CN"/>
              </w:rPr>
              <w:t>5058.85万元，其中：</w:t>
            </w:r>
          </w:p>
          <w:p>
            <w:pPr>
              <w:numPr>
                <w:ilvl w:val="0"/>
                <w:numId w:val="4"/>
              </w:numPr>
              <w:ind w:left="640" w:leftChars="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业务活动费：3471.92万元；</w:t>
            </w:r>
          </w:p>
          <w:p>
            <w:pPr>
              <w:numPr>
                <w:ilvl w:val="0"/>
                <w:numId w:val="4"/>
              </w:numPr>
              <w:ind w:left="640" w:leftChars="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单位管理费：1475.52万元；</w:t>
            </w:r>
          </w:p>
          <w:p>
            <w:pPr>
              <w:numPr>
                <w:ilvl w:val="0"/>
                <w:numId w:val="0"/>
              </w:numPr>
              <w:ind w:firstLine="640" w:firstLineChars="200"/>
              <w:jc w:val="left"/>
            </w:pPr>
            <w:r>
              <w:rPr>
                <w:rFonts w:hint="eastAsia" w:ascii="仿宋" w:hAnsi="仿宋" w:eastAsia="仿宋" w:cs="仿宋"/>
                <w:sz w:val="32"/>
                <w:szCs w:val="32"/>
                <w:lang w:val="en-US" w:eastAsia="zh-CN"/>
              </w:rPr>
              <w:t>3、其他</w:t>
            </w:r>
            <w:r>
              <w:rPr>
                <w:rFonts w:hint="eastAsia" w:ascii="仿宋" w:hAnsi="仿宋" w:eastAsia="仿宋" w:cs="仿宋"/>
                <w:sz w:val="32"/>
                <w:szCs w:val="32"/>
                <w:highlight w:val="none"/>
                <w:lang w:val="en-US" w:eastAsia="zh-CN"/>
              </w:rPr>
              <w:t xml:space="preserve">费用：111.41万元。 </w:t>
            </w:r>
          </w:p>
          <w:p>
            <w:pPr>
              <w:spacing w:line="560" w:lineRule="exact"/>
              <w:ind w:firstLine="562" w:firstLineChars="200"/>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（二）专项支出</w:t>
            </w:r>
          </w:p>
          <w:p>
            <w:pPr>
              <w:keepNext w:val="0"/>
              <w:keepLines w:val="0"/>
              <w:pageBreakBefore w:val="0"/>
              <w:widowControl w:val="0"/>
              <w:kinsoku/>
              <w:wordWrap/>
              <w:overflowPunct/>
              <w:topLinePunct w:val="0"/>
              <w:bidi w:val="0"/>
              <w:spacing w:line="360" w:lineRule="auto"/>
              <w:ind w:firstLine="315" w:firstLineChars="150"/>
              <w:textAlignment w:val="auto"/>
              <w:rPr>
                <w:rFonts w:hint="default" w:eastAsia="宋体"/>
                <w:lang w:val="en-US" w:eastAsia="zh-CN"/>
              </w:rPr>
            </w:pPr>
            <w:r>
              <w:rPr>
                <w:rFonts w:hint="eastAsia"/>
                <w:lang w:val="en-US" w:eastAsia="zh-CN"/>
              </w:rPr>
              <w:t xml:space="preserve">  </w:t>
            </w:r>
            <w:r>
              <w:rPr>
                <w:rFonts w:hint="eastAsia" w:ascii="仿宋" w:hAnsi="仿宋" w:eastAsia="仿宋" w:cs="仿宋"/>
                <w:sz w:val="32"/>
                <w:szCs w:val="32"/>
                <w:lang w:val="en-US" w:eastAsia="zh-CN"/>
              </w:rPr>
              <w:t xml:space="preserve">  专项</w:t>
            </w:r>
            <w:r>
              <w:rPr>
                <w:rFonts w:hint="eastAsia" w:ascii="仿宋" w:hAnsi="仿宋" w:eastAsia="仿宋" w:cs="仿宋"/>
                <w:sz w:val="32"/>
                <w:szCs w:val="32"/>
                <w:lang w:eastAsia="zh-CN"/>
              </w:rPr>
              <w:t>资金使用率</w:t>
            </w:r>
            <w:r>
              <w:rPr>
                <w:rFonts w:hint="eastAsia" w:ascii="仿宋" w:hAnsi="仿宋" w:eastAsia="仿宋" w:cs="仿宋"/>
                <w:sz w:val="32"/>
                <w:szCs w:val="32"/>
                <w:lang w:val="en-US" w:eastAsia="zh-CN"/>
              </w:rPr>
              <w:t>100%，做到了专款专用，并将专项工作</w:t>
            </w:r>
            <w:r>
              <w:rPr>
                <w:rFonts w:hint="eastAsia" w:ascii="仿宋" w:hAnsi="仿宋" w:eastAsia="仿宋" w:cs="仿宋"/>
                <w:sz w:val="32"/>
                <w:szCs w:val="32"/>
              </w:rPr>
              <w:t>纳入年度绩效管理考核内容，实行各项责任主要领导负责制</w:t>
            </w:r>
            <w:r>
              <w:rPr>
                <w:rFonts w:hint="eastAsia" w:ascii="仿宋" w:hAnsi="仿宋" w:eastAsia="仿宋" w:cs="仿宋"/>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pacing w:beforeAutospacing="0" w:line="360" w:lineRule="auto"/>
              <w:ind w:firstLine="640" w:firstLineChars="200"/>
              <w:jc w:val="left"/>
              <w:rPr>
                <w:rFonts w:hint="eastAsia" w:ascii="仿宋" w:hAnsi="仿宋" w:eastAsia="仿宋"/>
                <w:color w:val="auto"/>
                <w:sz w:val="32"/>
                <w:szCs w:val="32"/>
              </w:rPr>
            </w:pPr>
            <w:r>
              <w:rPr>
                <w:rFonts w:hint="eastAsia" w:ascii="仿宋" w:hAnsi="仿宋" w:eastAsia="仿宋" w:cs="仿宋"/>
                <w:sz w:val="32"/>
                <w:szCs w:val="32"/>
                <w:lang w:eastAsia="zh-CN"/>
              </w:rPr>
              <w:t>（一）今年我院完成核酸检测实验室建设，</w:t>
            </w:r>
            <w:r>
              <w:rPr>
                <w:rFonts w:hint="default" w:ascii="Times New Roman" w:hAnsi="Times New Roman" w:eastAsia="仿宋_GB2312" w:cs="Times New Roman"/>
                <w:color w:val="auto"/>
                <w:sz w:val="32"/>
                <w:szCs w:val="32"/>
                <w:lang w:eastAsia="zh-CN"/>
              </w:rPr>
              <w:t>全面提升了我县核酸检测</w:t>
            </w:r>
            <w:r>
              <w:rPr>
                <w:rFonts w:hint="eastAsia" w:ascii="楷体" w:hAnsi="楷体" w:eastAsia="楷体" w:cs="楷体"/>
                <w:b/>
                <w:bCs/>
                <w:sz w:val="32"/>
                <w:szCs w:val="32"/>
              </w:rPr>
              <w:t>妇幼健康各项指标完成情况</w:t>
            </w:r>
            <w:r>
              <w:rPr>
                <w:rFonts w:hint="eastAsia" w:ascii="楷体" w:hAnsi="楷体" w:eastAsia="楷体" w:cs="楷体"/>
                <w:b/>
                <w:bCs/>
                <w:sz w:val="32"/>
                <w:szCs w:val="32"/>
                <w:lang w:eastAsia="zh-CN"/>
              </w:rPr>
              <w:t>。</w:t>
            </w:r>
            <w:r>
              <w:rPr>
                <w:rFonts w:hint="eastAsia" w:ascii="仿宋" w:hAnsi="仿宋" w:eastAsia="仿宋" w:cs="Times New Roman"/>
                <w:b/>
                <w:bCs/>
                <w:color w:val="auto"/>
                <w:sz w:val="32"/>
                <w:szCs w:val="32"/>
                <w:lang w:val="en-US" w:eastAsia="zh-CN"/>
              </w:rPr>
              <w:t>重点民生实事项目工作成效显著。免费产前筛查工作：</w:t>
            </w:r>
            <w:r>
              <w:rPr>
                <w:rFonts w:hint="eastAsia" w:ascii="仿宋" w:hAnsi="仿宋" w:eastAsia="仿宋" w:cs="Times New Roman"/>
                <w:b w:val="0"/>
                <w:bCs w:val="0"/>
                <w:color w:val="auto"/>
                <w:sz w:val="32"/>
                <w:szCs w:val="32"/>
                <w:lang w:val="en-US" w:eastAsia="zh-CN"/>
              </w:rPr>
              <w:t>2022年全县免费产前筛查任务数2800人，完成2806余人，实际完成全年的100.21%。高危人群干预诊断率90.48%，妊娠结局随访率达100%。</w:t>
            </w:r>
            <w:r>
              <w:rPr>
                <w:rFonts w:hint="eastAsia" w:ascii="仿宋" w:hAnsi="仿宋" w:eastAsia="仿宋"/>
                <w:b/>
                <w:sz w:val="32"/>
                <w:szCs w:val="32"/>
              </w:rPr>
              <w:t>农村适龄和城镇低保适龄妇女“两癌”免费</w:t>
            </w:r>
            <w:r>
              <w:rPr>
                <w:rFonts w:hint="eastAsia" w:ascii="仿宋" w:hAnsi="仿宋" w:eastAsia="仿宋"/>
                <w:b/>
                <w:color w:val="auto"/>
                <w:sz w:val="32"/>
                <w:szCs w:val="32"/>
              </w:rPr>
              <w:t>检查</w:t>
            </w:r>
            <w:r>
              <w:rPr>
                <w:rFonts w:hint="eastAsia" w:ascii="仿宋" w:hAnsi="仿宋" w:eastAsia="仿宋" w:cs="Times New Roman"/>
                <w:b/>
                <w:bCs/>
                <w:color w:val="auto"/>
                <w:sz w:val="32"/>
                <w:szCs w:val="32"/>
                <w:lang w:val="en-US" w:eastAsia="zh-CN"/>
              </w:rPr>
              <w:t>：</w:t>
            </w:r>
            <w:r>
              <w:rPr>
                <w:rFonts w:hint="eastAsia" w:ascii="仿宋" w:hAnsi="仿宋" w:eastAsia="仿宋" w:cs="Times New Roman"/>
                <w:color w:val="auto"/>
                <w:sz w:val="32"/>
                <w:szCs w:val="32"/>
                <w:lang w:val="en-US" w:eastAsia="zh-CN"/>
              </w:rPr>
              <w:t>2022年</w:t>
            </w:r>
            <w:r>
              <w:rPr>
                <w:rFonts w:hint="eastAsia" w:ascii="仿宋" w:hAnsi="仿宋" w:eastAsia="仿宋" w:cs="仿宋"/>
                <w:color w:val="auto"/>
                <w:sz w:val="32"/>
                <w:szCs w:val="32"/>
              </w:rPr>
              <w:t>全县免费“两癌”检查任务数</w:t>
            </w:r>
            <w:r>
              <w:rPr>
                <w:rFonts w:hint="eastAsia" w:ascii="仿宋" w:hAnsi="仿宋" w:eastAsia="仿宋" w:cs="仿宋"/>
                <w:color w:val="auto"/>
                <w:sz w:val="32"/>
                <w:szCs w:val="32"/>
                <w:lang w:val="en-US" w:eastAsia="zh-CN"/>
              </w:rPr>
              <w:t>1.5</w:t>
            </w:r>
            <w:r>
              <w:rPr>
                <w:rFonts w:hint="eastAsia" w:ascii="仿宋" w:hAnsi="仿宋" w:eastAsia="仿宋" w:cs="仿宋"/>
                <w:color w:val="auto"/>
                <w:sz w:val="32"/>
                <w:szCs w:val="32"/>
              </w:rPr>
              <w:t>万人，已完成</w:t>
            </w:r>
            <w:r>
              <w:rPr>
                <w:rFonts w:hint="eastAsia" w:ascii="仿宋" w:hAnsi="仿宋" w:eastAsia="仿宋" w:cs="仿宋"/>
                <w:color w:val="auto"/>
                <w:sz w:val="32"/>
                <w:szCs w:val="32"/>
                <w:lang w:val="en-US" w:eastAsia="zh-CN"/>
              </w:rPr>
              <w:t>1.5018</w:t>
            </w:r>
            <w:r>
              <w:rPr>
                <w:rFonts w:hint="eastAsia" w:ascii="仿宋" w:hAnsi="仿宋" w:eastAsia="仿宋" w:cs="仿宋"/>
                <w:sz w:val="32"/>
                <w:szCs w:val="32"/>
                <w:lang w:val="en-US" w:eastAsia="zh-CN"/>
              </w:rPr>
              <w:t>万</w:t>
            </w:r>
            <w:r>
              <w:rPr>
                <w:rFonts w:hint="eastAsia" w:ascii="仿宋" w:hAnsi="仿宋" w:eastAsia="仿宋" w:cs="仿宋"/>
                <w:sz w:val="32"/>
                <w:szCs w:val="32"/>
              </w:rPr>
              <w:t>人，</w:t>
            </w:r>
            <w:r>
              <w:rPr>
                <w:rFonts w:hint="eastAsia" w:ascii="仿宋" w:hAnsi="仿宋" w:eastAsia="仿宋" w:cs="仿宋"/>
                <w:sz w:val="32"/>
                <w:szCs w:val="32"/>
                <w:lang w:eastAsia="zh-CN"/>
              </w:rPr>
              <w:t>已</w:t>
            </w:r>
            <w:r>
              <w:rPr>
                <w:rFonts w:hint="eastAsia" w:ascii="仿宋" w:hAnsi="仿宋" w:eastAsia="仿宋" w:cs="仿宋"/>
                <w:sz w:val="32"/>
                <w:szCs w:val="32"/>
              </w:rPr>
              <w:t>完成全年任务的</w:t>
            </w:r>
            <w:r>
              <w:rPr>
                <w:rFonts w:hint="eastAsia" w:ascii="仿宋" w:hAnsi="仿宋" w:eastAsia="仿宋" w:cs="仿宋"/>
                <w:sz w:val="32"/>
                <w:szCs w:val="32"/>
                <w:lang w:val="en-US" w:eastAsia="zh-CN"/>
              </w:rPr>
              <w:t>100.12</w:t>
            </w:r>
            <w:r>
              <w:rPr>
                <w:rFonts w:hint="eastAsia" w:ascii="仿宋" w:hAnsi="仿宋" w:eastAsia="仿宋" w:cs="仿宋"/>
                <w:sz w:val="32"/>
                <w:szCs w:val="32"/>
              </w:rPr>
              <w:t>%</w:t>
            </w:r>
            <w:r>
              <w:rPr>
                <w:rFonts w:hint="eastAsia" w:ascii="仿宋" w:hAnsi="仿宋" w:eastAsia="仿宋" w:cs="仿宋"/>
                <w:sz w:val="32"/>
                <w:szCs w:val="32"/>
                <w:lang w:eastAsia="zh-CN"/>
              </w:rPr>
              <w:t>，</w:t>
            </w:r>
            <w:r>
              <w:rPr>
                <w:rFonts w:hint="eastAsia" w:ascii="仿宋" w:hAnsi="仿宋" w:eastAsia="仿宋" w:cs="仿宋"/>
                <w:sz w:val="32"/>
                <w:szCs w:val="32"/>
              </w:rPr>
              <w:t>结案率100%</w:t>
            </w:r>
            <w:r>
              <w:rPr>
                <w:rFonts w:hint="eastAsia" w:ascii="仿宋" w:hAnsi="仿宋" w:eastAsia="仿宋" w:cs="仿宋"/>
                <w:sz w:val="32"/>
                <w:szCs w:val="32"/>
                <w:lang w:eastAsia="zh-CN"/>
              </w:rPr>
              <w:t>。</w:t>
            </w:r>
            <w:r>
              <w:rPr>
                <w:rFonts w:hint="eastAsia" w:ascii="仿宋" w:hAnsi="仿宋" w:eastAsia="仿宋" w:cs="仿宋"/>
                <w:sz w:val="32"/>
                <w:szCs w:val="32"/>
              </w:rPr>
              <w:t>确诊宫颈低度病变</w:t>
            </w:r>
            <w:r>
              <w:rPr>
                <w:rFonts w:hint="eastAsia" w:ascii="仿宋" w:hAnsi="仿宋" w:eastAsia="仿宋" w:cs="仿宋"/>
                <w:sz w:val="32"/>
                <w:szCs w:val="32"/>
                <w:lang w:val="en-US" w:eastAsia="zh-CN"/>
              </w:rPr>
              <w:t>185</w:t>
            </w:r>
            <w:r>
              <w:rPr>
                <w:rFonts w:hint="eastAsia" w:ascii="仿宋" w:hAnsi="仿宋" w:eastAsia="仿宋" w:cs="仿宋"/>
                <w:sz w:val="32"/>
                <w:szCs w:val="32"/>
              </w:rPr>
              <w:t>人，宫颈中高度病变</w:t>
            </w:r>
            <w:r>
              <w:rPr>
                <w:rFonts w:hint="eastAsia" w:ascii="仿宋" w:hAnsi="仿宋" w:eastAsia="仿宋" w:cs="仿宋"/>
                <w:sz w:val="32"/>
                <w:szCs w:val="32"/>
                <w:lang w:val="en-US" w:eastAsia="zh-CN"/>
              </w:rPr>
              <w:t>62</w:t>
            </w:r>
            <w:r>
              <w:rPr>
                <w:rFonts w:hint="eastAsia" w:ascii="仿宋" w:hAnsi="仿宋" w:eastAsia="仿宋" w:cs="仿宋"/>
                <w:sz w:val="32"/>
                <w:szCs w:val="32"/>
              </w:rPr>
              <w:t>人，</w:t>
            </w:r>
            <w:r>
              <w:rPr>
                <w:rFonts w:hint="eastAsia" w:ascii="仿宋" w:hAnsi="仿宋" w:eastAsia="仿宋" w:cs="仿宋"/>
                <w:sz w:val="32"/>
                <w:szCs w:val="32"/>
                <w:lang w:eastAsia="zh-CN"/>
              </w:rPr>
              <w:t>宫颈原位腺癌</w:t>
            </w:r>
            <w:r>
              <w:rPr>
                <w:rFonts w:hint="eastAsia" w:ascii="仿宋" w:hAnsi="仿宋" w:eastAsia="仿宋" w:cs="仿宋"/>
                <w:sz w:val="32"/>
                <w:szCs w:val="32"/>
                <w:lang w:val="en-US" w:eastAsia="zh-CN"/>
              </w:rPr>
              <w:t>1人，</w:t>
            </w:r>
            <w:r>
              <w:rPr>
                <w:rFonts w:hint="eastAsia" w:ascii="仿宋" w:hAnsi="仿宋" w:eastAsia="仿宋" w:cs="仿宋"/>
                <w:sz w:val="32"/>
                <w:szCs w:val="32"/>
              </w:rPr>
              <w:t>宫颈微小浸润癌</w:t>
            </w:r>
            <w:r>
              <w:rPr>
                <w:rFonts w:hint="eastAsia" w:ascii="仿宋" w:hAnsi="仿宋" w:eastAsia="仿宋" w:cs="仿宋"/>
                <w:sz w:val="32"/>
                <w:szCs w:val="32"/>
                <w:lang w:val="en-US" w:eastAsia="zh-CN"/>
              </w:rPr>
              <w:t>7</w:t>
            </w:r>
            <w:r>
              <w:rPr>
                <w:rFonts w:hint="eastAsia" w:ascii="仿宋" w:hAnsi="仿宋" w:eastAsia="仿宋" w:cs="仿宋"/>
                <w:sz w:val="32"/>
                <w:szCs w:val="32"/>
              </w:rPr>
              <w:t>人，宫颈浸润癌</w:t>
            </w:r>
            <w:r>
              <w:rPr>
                <w:rFonts w:hint="eastAsia" w:ascii="仿宋" w:hAnsi="仿宋" w:eastAsia="仿宋" w:cs="仿宋"/>
                <w:sz w:val="32"/>
                <w:szCs w:val="32"/>
                <w:lang w:val="en-US" w:eastAsia="zh-CN"/>
              </w:rPr>
              <w:t>3</w:t>
            </w:r>
            <w:r>
              <w:rPr>
                <w:rFonts w:hint="eastAsia" w:ascii="仿宋" w:hAnsi="仿宋" w:eastAsia="仿宋" w:cs="仿宋"/>
                <w:sz w:val="32"/>
                <w:szCs w:val="32"/>
              </w:rPr>
              <w:t>人，乳腺早期癌</w:t>
            </w:r>
            <w:r>
              <w:rPr>
                <w:rFonts w:hint="eastAsia" w:ascii="仿宋" w:hAnsi="仿宋" w:eastAsia="仿宋" w:cs="仿宋"/>
                <w:sz w:val="32"/>
                <w:szCs w:val="32"/>
                <w:lang w:val="en-US" w:eastAsia="zh-CN"/>
              </w:rPr>
              <w:t>8</w:t>
            </w:r>
            <w:r>
              <w:rPr>
                <w:rFonts w:hint="eastAsia" w:ascii="仿宋" w:hAnsi="仿宋" w:eastAsia="仿宋" w:cs="仿宋"/>
                <w:sz w:val="32"/>
                <w:szCs w:val="32"/>
              </w:rPr>
              <w:t>例，乳腺晚期癌</w:t>
            </w:r>
            <w:r>
              <w:rPr>
                <w:rFonts w:hint="eastAsia" w:ascii="仿宋" w:hAnsi="仿宋" w:eastAsia="仿宋" w:cs="仿宋"/>
                <w:sz w:val="32"/>
                <w:szCs w:val="32"/>
                <w:lang w:val="en-US" w:eastAsia="zh-CN"/>
              </w:rPr>
              <w:t>3</w:t>
            </w:r>
            <w:r>
              <w:rPr>
                <w:rFonts w:hint="eastAsia" w:ascii="仿宋" w:hAnsi="仿宋" w:eastAsia="仿宋" w:cs="仿宋"/>
                <w:sz w:val="32"/>
                <w:szCs w:val="32"/>
              </w:rPr>
              <w:t>例。宫颈癌早诊率</w:t>
            </w:r>
            <w:r>
              <w:rPr>
                <w:rFonts w:hint="eastAsia" w:ascii="仿宋" w:hAnsi="仿宋" w:eastAsia="仿宋" w:cs="仿宋"/>
                <w:sz w:val="32"/>
                <w:szCs w:val="32"/>
                <w:lang w:val="en-US" w:eastAsia="zh-CN"/>
              </w:rPr>
              <w:t>95.89</w:t>
            </w:r>
            <w:r>
              <w:rPr>
                <w:rFonts w:hint="eastAsia" w:ascii="仿宋" w:hAnsi="仿宋" w:eastAsia="仿宋" w:cs="仿宋"/>
                <w:sz w:val="32"/>
                <w:szCs w:val="32"/>
              </w:rPr>
              <w:t>%，乳腺癌早诊</w:t>
            </w:r>
            <w:r>
              <w:rPr>
                <w:rFonts w:hint="eastAsia" w:ascii="仿宋" w:hAnsi="仿宋" w:eastAsia="仿宋" w:cs="仿宋"/>
                <w:color w:val="auto"/>
                <w:sz w:val="32"/>
                <w:szCs w:val="32"/>
              </w:rPr>
              <w:t>率</w:t>
            </w:r>
            <w:r>
              <w:rPr>
                <w:rFonts w:hint="eastAsia" w:ascii="仿宋" w:hAnsi="仿宋" w:eastAsia="仿宋" w:cs="仿宋"/>
                <w:color w:val="auto"/>
                <w:sz w:val="32"/>
                <w:szCs w:val="32"/>
                <w:lang w:val="en-US" w:eastAsia="zh-CN"/>
              </w:rPr>
              <w:t>95</w:t>
            </w: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以上</w:t>
            </w:r>
            <w:r>
              <w:rPr>
                <w:rFonts w:hint="eastAsia" w:ascii="仿宋" w:hAnsi="仿宋" w:eastAsia="仿宋" w:cs="仿宋"/>
                <w:color w:val="auto"/>
                <w:sz w:val="32"/>
                <w:szCs w:val="32"/>
              </w:rPr>
              <w:t>。</w:t>
            </w:r>
            <w:r>
              <w:rPr>
                <w:rFonts w:hint="eastAsia" w:ascii="仿宋" w:hAnsi="仿宋" w:eastAsia="仿宋" w:cs="Times New Roman"/>
                <w:b/>
                <w:bCs/>
                <w:color w:val="auto"/>
                <w:sz w:val="32"/>
                <w:szCs w:val="32"/>
                <w:lang w:val="en-US" w:eastAsia="zh-CN"/>
              </w:rPr>
              <w:t>孕前优生工作：</w:t>
            </w:r>
            <w:r>
              <w:rPr>
                <w:rFonts w:hint="eastAsia" w:ascii="仿宋" w:hAnsi="仿宋" w:eastAsia="仿宋" w:cs="Times New Roman"/>
                <w:color w:val="auto"/>
                <w:sz w:val="32"/>
                <w:szCs w:val="32"/>
                <w:lang w:val="en-US" w:eastAsia="zh-CN"/>
              </w:rPr>
              <w:t>今年孕前优生健康检查目标人群2800对，免费孕前优生健康检查3062对，完成全年计划的109.36%。</w:t>
            </w:r>
            <w:r>
              <w:rPr>
                <w:rFonts w:hint="eastAsia" w:ascii="仿宋" w:hAnsi="仿宋" w:eastAsia="仿宋"/>
                <w:color w:val="auto"/>
                <w:sz w:val="32"/>
                <w:szCs w:val="32"/>
              </w:rPr>
              <w:t>结婚登记人数</w:t>
            </w:r>
            <w:r>
              <w:rPr>
                <w:rFonts w:hint="eastAsia" w:ascii="仿宋" w:hAnsi="仿宋" w:eastAsia="仿宋"/>
                <w:color w:val="auto"/>
                <w:sz w:val="32"/>
                <w:szCs w:val="32"/>
                <w:lang w:val="en-US" w:eastAsia="zh-CN"/>
              </w:rPr>
              <w:t>3925对</w:t>
            </w:r>
            <w:r>
              <w:rPr>
                <w:rFonts w:hint="eastAsia" w:ascii="仿宋" w:hAnsi="仿宋" w:eastAsia="仿宋"/>
                <w:color w:val="auto"/>
                <w:sz w:val="32"/>
                <w:szCs w:val="32"/>
              </w:rPr>
              <w:t>，免费婚检人数3790对，占结婚登记人数的96.55%</w:t>
            </w:r>
            <w:r>
              <w:rPr>
                <w:rFonts w:hint="eastAsia" w:ascii="仿宋" w:hAnsi="仿宋" w:eastAsia="仿宋" w:cs="Times New Roman"/>
                <w:color w:val="auto"/>
                <w:sz w:val="32"/>
                <w:szCs w:val="32"/>
                <w:lang w:eastAsia="zh-CN"/>
              </w:rPr>
              <w:t>。</w:t>
            </w:r>
            <w:r>
              <w:rPr>
                <w:rFonts w:hint="eastAsia" w:ascii="仿宋" w:hAnsi="仿宋" w:eastAsia="仿宋"/>
                <w:b/>
                <w:color w:val="auto"/>
                <w:sz w:val="32"/>
                <w:szCs w:val="32"/>
              </w:rPr>
              <w:t>儿童保健</w:t>
            </w:r>
            <w:r>
              <w:rPr>
                <w:rFonts w:hint="eastAsia" w:ascii="仿宋" w:hAnsi="仿宋" w:eastAsia="仿宋"/>
                <w:b/>
                <w:color w:val="auto"/>
                <w:sz w:val="32"/>
                <w:szCs w:val="32"/>
                <w:lang w:eastAsia="zh-CN"/>
              </w:rPr>
              <w:t>：</w:t>
            </w:r>
            <w:r>
              <w:rPr>
                <w:rFonts w:hint="eastAsia" w:ascii="仿宋" w:hAnsi="仿宋" w:eastAsia="仿宋"/>
                <w:color w:val="auto"/>
                <w:sz w:val="32"/>
                <w:szCs w:val="32"/>
                <w:lang w:val="en-US" w:eastAsia="zh-CN"/>
              </w:rPr>
              <w:t>新生儿先天性心脏病筛查2962人，完成全年任</w:t>
            </w:r>
            <w:r>
              <w:rPr>
                <w:rFonts w:hint="eastAsia" w:ascii="仿宋" w:hAnsi="仿宋" w:eastAsia="仿宋"/>
                <w:sz w:val="32"/>
                <w:szCs w:val="32"/>
                <w:lang w:val="en-US" w:eastAsia="zh-CN"/>
              </w:rPr>
              <w:t>务的105.78%，</w:t>
            </w:r>
            <w:r>
              <w:rPr>
                <w:rStyle w:val="25"/>
                <w:rFonts w:hint="eastAsia" w:ascii="仿宋_GB2312" w:eastAsia="仿宋_GB2312"/>
                <w:bCs/>
                <w:kern w:val="0"/>
                <w:sz w:val="32"/>
                <w:szCs w:val="32"/>
                <w:lang w:val="zh-CN"/>
              </w:rPr>
              <w:t>筛查异常</w:t>
            </w:r>
            <w:r>
              <w:rPr>
                <w:rStyle w:val="25"/>
                <w:rFonts w:hint="eastAsia" w:ascii="仿宋_GB2312" w:eastAsia="仿宋_GB2312"/>
                <w:bCs/>
                <w:kern w:val="0"/>
                <w:sz w:val="32"/>
                <w:szCs w:val="32"/>
                <w:lang w:val="en-US" w:eastAsia="zh-CN"/>
              </w:rPr>
              <w:t>41</w:t>
            </w:r>
            <w:r>
              <w:rPr>
                <w:rStyle w:val="25"/>
                <w:rFonts w:hint="eastAsia" w:ascii="仿宋_GB2312" w:eastAsia="仿宋_GB2312"/>
                <w:bCs/>
                <w:kern w:val="0"/>
                <w:sz w:val="32"/>
                <w:szCs w:val="32"/>
                <w:lang w:val="zh-CN"/>
              </w:rPr>
              <w:t>人</w:t>
            </w:r>
            <w:r>
              <w:rPr>
                <w:rFonts w:hint="eastAsia" w:ascii="仿宋" w:hAnsi="仿宋" w:eastAsia="仿宋"/>
                <w:sz w:val="32"/>
                <w:szCs w:val="32"/>
                <w:lang w:val="en-US" w:eastAsia="zh-CN"/>
              </w:rPr>
              <w:t>。新生儿耳聋基因筛查2800人，完成全年任务的100%。</w:t>
            </w:r>
            <w:r>
              <w:rPr>
                <w:rFonts w:hint="eastAsia" w:ascii="仿宋" w:hAnsi="仿宋" w:eastAsia="仿宋"/>
                <w:b/>
                <w:bCs/>
                <w:sz w:val="32"/>
                <w:szCs w:val="32"/>
                <w:lang w:val="en-US" w:eastAsia="zh-CN"/>
              </w:rPr>
              <w:t>出生证明：</w:t>
            </w:r>
            <w:r>
              <w:rPr>
                <w:rFonts w:hint="eastAsia" w:ascii="仿宋" w:hAnsi="仿宋" w:eastAsia="仿宋" w:cs="Times New Roman"/>
                <w:color w:val="auto"/>
                <w:sz w:val="32"/>
                <w:szCs w:val="32"/>
                <w:lang w:val="en-US" w:eastAsia="zh-CN"/>
              </w:rPr>
              <w:t>签发《出生医学证明》2558份，首次签发2412份，当年出生首次签发2169份，首次签发率97.66%，废证数2份，废证率0.08%，机构外签发65人，签发率2.54%。</w:t>
            </w:r>
          </w:p>
          <w:p>
            <w:pPr>
              <w:pStyle w:val="5"/>
              <w:ind w:firstLine="643" w:firstLineChars="200"/>
              <w:rPr>
                <w:rFonts w:hint="eastAsia" w:ascii="仿宋" w:hAnsi="仿宋" w:eastAsia="仿宋" w:cs="仿宋"/>
                <w:sz w:val="32"/>
                <w:szCs w:val="32"/>
              </w:rPr>
            </w:pPr>
            <w:r>
              <w:rPr>
                <w:rFonts w:hint="eastAsia" w:ascii="仿宋" w:hAnsi="仿宋" w:eastAsia="仿宋" w:cs="仿宋"/>
                <w:b/>
                <w:bCs/>
                <w:kern w:val="2"/>
                <w:sz w:val="32"/>
                <w:szCs w:val="32"/>
                <w:lang w:val="en-US" w:eastAsia="zh-CN" w:bidi="ar-SA"/>
              </w:rPr>
              <w:t>（二）其他各项工作有序开展。</w:t>
            </w:r>
            <w:r>
              <w:rPr>
                <w:rFonts w:hint="eastAsia" w:ascii="仿宋" w:hAnsi="仿宋" w:eastAsia="仿宋" w:cs="仿宋"/>
                <w:b/>
                <w:bCs/>
                <w:sz w:val="32"/>
                <w:szCs w:val="32"/>
                <w:lang w:eastAsia="zh-CN"/>
              </w:rPr>
              <w:t>一多措并举推进清廉医院建设。</w:t>
            </w:r>
            <w:r>
              <w:rPr>
                <w:rFonts w:hint="eastAsia" w:ascii="仿宋" w:hAnsi="仿宋" w:eastAsia="仿宋" w:cs="仿宋"/>
                <w:sz w:val="32"/>
                <w:szCs w:val="32"/>
                <w:lang w:eastAsia="zh-CN"/>
              </w:rPr>
              <w:t>今年以来，我院以解决医疗服务领域存在的突出问题为导向，打造“党风清正、院风清朗、医风清新、行风清明”品牌，把廉洁元素融入医院党建和业务工作，形成了建设方案，成立了以院长为组长的建设领导小组。注重阵地建设和氛围营造，持续开展廉政教育，不断强化医务人员廉洁意识、纪律意识，净化行业风气，提高职业素养。</w:t>
            </w:r>
            <w:r>
              <w:rPr>
                <w:rFonts w:hint="eastAsia" w:ascii="仿宋" w:hAnsi="仿宋" w:eastAsia="仿宋" w:cs="仿宋"/>
                <w:b/>
                <w:bCs/>
                <w:kern w:val="0"/>
                <w:sz w:val="32"/>
                <w:szCs w:val="32"/>
                <w:lang w:val="en-US" w:eastAsia="zh-CN"/>
              </w:rPr>
              <w:t>二全面加强党的建设。</w:t>
            </w:r>
            <w:r>
              <w:rPr>
                <w:rFonts w:hint="eastAsia" w:ascii="仿宋" w:hAnsi="仿宋" w:eastAsia="仿宋" w:cs="仿宋"/>
                <w:color w:val="auto"/>
                <w:kern w:val="2"/>
                <w:sz w:val="32"/>
                <w:szCs w:val="32"/>
                <w:lang w:val="en-US" w:eastAsia="zh-CN" w:bidi="ar-SA"/>
              </w:rPr>
              <w:t>持续推进以“党支部亮旗帜、组织生活亮规矩、党员示范亮身份、党建阵地亮形象”为主要内容的“四亮创建”主题活动。加大党员教育培养力度，确定入党积极分子3人，确定发展对象3人。</w:t>
            </w:r>
            <w:r>
              <w:rPr>
                <w:rFonts w:hint="eastAsia" w:ascii="仿宋" w:hAnsi="仿宋" w:eastAsia="仿宋" w:cs="仿宋"/>
                <w:b/>
                <w:bCs/>
                <w:kern w:val="0"/>
                <w:sz w:val="32"/>
                <w:szCs w:val="32"/>
                <w:lang w:val="en-US" w:eastAsia="zh-CN"/>
              </w:rPr>
              <w:t>三全力抓实抓牢安全生产工作。</w:t>
            </w:r>
            <w:r>
              <w:rPr>
                <w:rFonts w:hint="eastAsia" w:ascii="仿宋" w:hAnsi="仿宋" w:eastAsia="仿宋" w:cs="仿宋"/>
                <w:b w:val="0"/>
                <w:bCs w:val="0"/>
                <w:sz w:val="32"/>
                <w:szCs w:val="32"/>
                <w:lang w:val="en-US" w:eastAsia="zh-CN"/>
              </w:rPr>
              <w:t>定期</w:t>
            </w:r>
            <w:r>
              <w:rPr>
                <w:rFonts w:hint="eastAsia" w:ascii="仿宋" w:hAnsi="仿宋" w:eastAsia="仿宋" w:cs="仿宋"/>
                <w:b w:val="0"/>
                <w:bCs w:val="0"/>
                <w:sz w:val="32"/>
                <w:szCs w:val="32"/>
                <w:lang w:eastAsia="zh-CN"/>
              </w:rPr>
              <w:t>组织全院</w:t>
            </w:r>
            <w:r>
              <w:rPr>
                <w:rFonts w:hint="eastAsia" w:ascii="仿宋" w:hAnsi="仿宋" w:eastAsia="仿宋" w:cs="仿宋"/>
                <w:b w:val="0"/>
                <w:bCs w:val="0"/>
                <w:sz w:val="32"/>
                <w:szCs w:val="32"/>
                <w:lang w:val="en-US" w:eastAsia="zh-CN"/>
              </w:rPr>
              <w:t>开展了</w:t>
            </w:r>
            <w:r>
              <w:rPr>
                <w:rFonts w:hint="eastAsia" w:ascii="仿宋" w:hAnsi="仿宋" w:eastAsia="仿宋" w:cs="仿宋"/>
                <w:b w:val="0"/>
                <w:bCs w:val="0"/>
                <w:sz w:val="32"/>
                <w:szCs w:val="32"/>
                <w:lang w:eastAsia="zh-CN"/>
              </w:rPr>
              <w:t>消防安全专项培训，</w:t>
            </w:r>
            <w:r>
              <w:rPr>
                <w:rFonts w:hint="eastAsia" w:ascii="仿宋" w:hAnsi="仿宋" w:eastAsia="仿宋" w:cs="仿宋"/>
                <w:b w:val="0"/>
                <w:bCs w:val="0"/>
                <w:sz w:val="32"/>
                <w:szCs w:val="32"/>
                <w:lang w:val="en-US" w:eastAsia="zh-CN"/>
              </w:rPr>
              <w:t>并</w:t>
            </w:r>
            <w:r>
              <w:rPr>
                <w:rFonts w:hint="eastAsia" w:ascii="仿宋" w:hAnsi="仿宋" w:eastAsia="仿宋" w:cs="仿宋"/>
                <w:b w:val="0"/>
                <w:bCs w:val="0"/>
                <w:sz w:val="32"/>
                <w:szCs w:val="32"/>
                <w:lang w:eastAsia="zh-CN"/>
              </w:rPr>
              <w:t>进行消防演练，每月进行一次安全大检查。</w:t>
            </w:r>
            <w:r>
              <w:rPr>
                <w:rFonts w:hint="eastAsia" w:ascii="仿宋" w:hAnsi="仿宋" w:eastAsia="仿宋" w:cs="仿宋"/>
                <w:b/>
                <w:bCs/>
                <w:sz w:val="32"/>
                <w:szCs w:val="32"/>
                <w:lang w:val="en-US" w:eastAsia="zh-CN"/>
              </w:rPr>
              <w:t>四</w:t>
            </w:r>
            <w:r>
              <w:rPr>
                <w:rFonts w:hint="eastAsia" w:ascii="仿宋" w:hAnsi="仿宋" w:eastAsia="仿宋" w:cs="仿宋"/>
                <w:b/>
                <w:bCs/>
                <w:kern w:val="0"/>
                <w:sz w:val="32"/>
                <w:szCs w:val="32"/>
                <w:lang w:val="en-US" w:eastAsia="zh-CN"/>
              </w:rPr>
              <w:t>抓好疫情防控</w:t>
            </w:r>
            <w:r>
              <w:rPr>
                <w:rFonts w:hint="eastAsia" w:ascii="仿宋" w:hAnsi="仿宋" w:eastAsia="仿宋" w:cs="仿宋"/>
                <w:color w:val="auto"/>
                <w:sz w:val="32"/>
                <w:szCs w:val="32"/>
                <w:lang w:eastAsia="zh-CN"/>
              </w:rPr>
              <w:t>能力和检测效率。按照新冠肺炎疫情防控要求建设完成</w:t>
            </w:r>
            <w:r>
              <w:rPr>
                <w:rFonts w:hint="eastAsia" w:ascii="仿宋" w:hAnsi="仿宋" w:eastAsia="仿宋" w:cs="仿宋"/>
                <w:sz w:val="32"/>
                <w:szCs w:val="32"/>
                <w:lang w:eastAsia="zh-CN"/>
              </w:rPr>
              <w:t>临时社会核酸采样点，满足岳阳县黄码人员核酸采样需求。</w:t>
            </w:r>
          </w:p>
          <w:p>
            <w:pPr>
              <w:pStyle w:val="5"/>
            </w:pPr>
          </w:p>
          <w:p>
            <w:pPr>
              <w:spacing w:line="560" w:lineRule="exact"/>
              <w:ind w:firstLine="560" w:firstLineChars="200"/>
              <w:rPr>
                <w:rFonts w:ascii="黑体" w:hAnsi="黑体" w:eastAsia="黑体" w:cs="黑体"/>
                <w:bCs/>
                <w:sz w:val="28"/>
                <w:szCs w:val="28"/>
              </w:rPr>
            </w:pPr>
            <w:r>
              <w:rPr>
                <w:rFonts w:hint="eastAsia" w:ascii="黑体" w:hAnsi="黑体" w:eastAsia="黑体" w:cs="黑体"/>
                <w:bCs/>
                <w:sz w:val="28"/>
                <w:szCs w:val="28"/>
              </w:rPr>
              <w:t>三、部门（单位）专项组织实施情况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00" w:firstLineChars="200"/>
              <w:jc w:val="left"/>
              <w:rPr>
                <w:rFonts w:hint="eastAsia" w:ascii="仿宋" w:hAnsi="仿宋" w:eastAsia="仿宋" w:cs="仿宋"/>
                <w:i w:val="0"/>
                <w:iCs w:val="0"/>
                <w:caps w:val="0"/>
                <w:color w:val="333333"/>
                <w:spacing w:val="0"/>
                <w:sz w:val="30"/>
                <w:szCs w:val="30"/>
                <w:lang w:eastAsia="zh-CN"/>
              </w:rPr>
            </w:pPr>
            <w:r>
              <w:rPr>
                <w:rFonts w:hint="eastAsia" w:ascii="仿宋" w:hAnsi="仿宋" w:eastAsia="仿宋" w:cs="仿宋"/>
                <w:i w:val="0"/>
                <w:iCs w:val="0"/>
                <w:caps w:val="0"/>
                <w:color w:val="333333"/>
                <w:spacing w:val="0"/>
                <w:kern w:val="0"/>
                <w:sz w:val="30"/>
                <w:szCs w:val="30"/>
                <w:shd w:val="clear" w:fill="FFFFFF"/>
                <w:lang w:val="en-US" w:eastAsia="zh-CN" w:bidi="ar"/>
              </w:rPr>
              <w:t>在绩效评价工作中，我院严格按照县财政局、县卫生健康局的工作要求开展工作，按资金类别对每一项资金列支明细，对2022年专项资金绩效情况进行评价分析。我院做到了</w:t>
            </w:r>
            <w:r>
              <w:rPr>
                <w:rFonts w:hint="eastAsia" w:ascii="仿宋" w:hAnsi="仿宋" w:eastAsia="仿宋" w:cs="仿宋"/>
                <w:i w:val="0"/>
                <w:iCs w:val="0"/>
                <w:caps w:val="0"/>
                <w:color w:val="333333"/>
                <w:spacing w:val="0"/>
                <w:sz w:val="30"/>
                <w:szCs w:val="30"/>
                <w:shd w:val="clear" w:fill="FFFFFF"/>
              </w:rPr>
              <w:t>每一项</w:t>
            </w:r>
            <w:r>
              <w:rPr>
                <w:rFonts w:hint="eastAsia" w:ascii="仿宋" w:hAnsi="仿宋" w:eastAsia="仿宋" w:cs="仿宋"/>
                <w:i w:val="0"/>
                <w:iCs w:val="0"/>
                <w:caps w:val="0"/>
                <w:color w:val="333333"/>
                <w:spacing w:val="0"/>
                <w:sz w:val="30"/>
                <w:szCs w:val="30"/>
                <w:shd w:val="clear" w:fill="FFFFFF"/>
                <w:lang w:eastAsia="zh-CN"/>
              </w:rPr>
              <w:t>专项资金</w:t>
            </w:r>
            <w:r>
              <w:rPr>
                <w:rFonts w:hint="eastAsia" w:ascii="仿宋" w:hAnsi="仿宋" w:eastAsia="仿宋" w:cs="仿宋"/>
                <w:i w:val="0"/>
                <w:iCs w:val="0"/>
                <w:caps w:val="0"/>
                <w:color w:val="333333"/>
                <w:spacing w:val="0"/>
                <w:sz w:val="30"/>
                <w:szCs w:val="30"/>
                <w:shd w:val="clear" w:fill="FFFFFF"/>
              </w:rPr>
              <w:t>“事前有预算、事中有监督、事后有总结”，确保了每一项费用支出规范、合理、高效</w:t>
            </w:r>
            <w:r>
              <w:rPr>
                <w:rFonts w:hint="eastAsia" w:ascii="仿宋" w:hAnsi="仿宋" w:eastAsia="仿宋" w:cs="仿宋"/>
                <w:i w:val="0"/>
                <w:iCs w:val="0"/>
                <w:caps w:val="0"/>
                <w:color w:val="333333"/>
                <w:spacing w:val="0"/>
                <w:sz w:val="30"/>
                <w:szCs w:val="30"/>
                <w:shd w:val="clear" w:fill="FFFFFF"/>
                <w:lang w:eastAsia="zh-CN"/>
              </w:rPr>
              <w:t>，综合评价为优秀。</w:t>
            </w:r>
          </w:p>
          <w:p>
            <w:pPr>
              <w:numPr>
                <w:ilvl w:val="0"/>
                <w:numId w:val="5"/>
              </w:numPr>
              <w:spacing w:line="560" w:lineRule="exact"/>
              <w:ind w:firstLine="560" w:firstLineChars="200"/>
              <w:rPr>
                <w:rFonts w:hint="eastAsia" w:ascii="黑体" w:hAnsi="黑体" w:eastAsia="黑体" w:cs="黑体"/>
                <w:bCs/>
                <w:sz w:val="28"/>
                <w:szCs w:val="28"/>
              </w:rPr>
            </w:pPr>
            <w:r>
              <w:rPr>
                <w:rFonts w:hint="eastAsia" w:ascii="黑体" w:hAnsi="黑体" w:eastAsia="黑体" w:cs="黑体"/>
                <w:bCs/>
                <w:sz w:val="28"/>
                <w:szCs w:val="28"/>
              </w:rPr>
              <w:t>部门（单位）整体支出绩效情况</w:t>
            </w:r>
          </w:p>
          <w:p>
            <w:pPr>
              <w:numPr>
                <w:ilvl w:val="0"/>
                <w:numId w:val="0"/>
              </w:numPr>
              <w:spacing w:line="560" w:lineRule="exact"/>
              <w:ind w:firstLine="420" w:firstLineChars="200"/>
              <w:rPr>
                <w:rFonts w:hint="eastAsia" w:ascii="仿宋" w:hAnsi="仿宋" w:eastAsia="仿宋" w:cs="仿宋"/>
                <w:sz w:val="30"/>
                <w:szCs w:val="30"/>
              </w:rPr>
            </w:pPr>
            <w:r>
              <w:rPr>
                <w:rFonts w:hint="eastAsia"/>
                <w:lang w:val="en-US" w:eastAsia="zh-CN"/>
              </w:rPr>
              <w:t xml:space="preserve"> </w:t>
            </w:r>
            <w:r>
              <w:rPr>
                <w:rFonts w:hint="eastAsia" w:ascii="仿宋" w:hAnsi="仿宋" w:eastAsia="仿宋" w:cs="仿宋"/>
                <w:i w:val="0"/>
                <w:iCs w:val="0"/>
                <w:caps w:val="0"/>
                <w:color w:val="333333"/>
                <w:spacing w:val="0"/>
                <w:sz w:val="30"/>
                <w:szCs w:val="30"/>
                <w:shd w:val="clear" w:fill="FFFFFF"/>
              </w:rPr>
              <w:t>从绩效评价情况看，我</w:t>
            </w:r>
            <w:r>
              <w:rPr>
                <w:rFonts w:hint="eastAsia" w:ascii="仿宋" w:hAnsi="仿宋" w:eastAsia="仿宋" w:cs="仿宋"/>
                <w:i w:val="0"/>
                <w:iCs w:val="0"/>
                <w:caps w:val="0"/>
                <w:color w:val="333333"/>
                <w:spacing w:val="0"/>
                <w:sz w:val="30"/>
                <w:szCs w:val="30"/>
                <w:shd w:val="clear" w:fill="FFFFFF"/>
                <w:lang w:eastAsia="zh-CN"/>
              </w:rPr>
              <w:t>院</w:t>
            </w:r>
            <w:r>
              <w:rPr>
                <w:rFonts w:hint="eastAsia" w:ascii="仿宋" w:hAnsi="仿宋" w:eastAsia="仿宋" w:cs="仿宋"/>
                <w:i w:val="0"/>
                <w:iCs w:val="0"/>
                <w:caps w:val="0"/>
                <w:color w:val="333333"/>
                <w:spacing w:val="0"/>
                <w:sz w:val="30"/>
                <w:szCs w:val="30"/>
                <w:shd w:val="clear" w:fill="FFFFFF"/>
              </w:rPr>
              <w:t>认真落实专项资金使用要求，规范使用方向，积极发挥财政资金引领作用，</w:t>
            </w:r>
            <w:r>
              <w:rPr>
                <w:rFonts w:hint="eastAsia" w:ascii="仿宋" w:hAnsi="仿宋" w:eastAsia="仿宋" w:cs="仿宋"/>
                <w:sz w:val="30"/>
                <w:szCs w:val="30"/>
                <w:lang w:val="en-US" w:eastAsia="zh-CN"/>
              </w:rPr>
              <w:t>做到了专项资金专款专用、凭证完善、台账清楚，无虚假报账现象，资金使用率100%。</w:t>
            </w:r>
          </w:p>
          <w:p>
            <w:pPr>
              <w:pStyle w:val="24"/>
              <w:numPr>
                <w:ilvl w:val="0"/>
                <w:numId w:val="0"/>
              </w:numPr>
              <w:rPr>
                <w:rFonts w:hint="default" w:eastAsia="宋体"/>
                <w:lang w:val="en-US" w:eastAsia="zh-CN"/>
              </w:rPr>
            </w:pPr>
          </w:p>
          <w:p>
            <w:pPr>
              <w:numPr>
                <w:ilvl w:val="0"/>
                <w:numId w:val="5"/>
              </w:numPr>
              <w:spacing w:line="560" w:lineRule="exact"/>
              <w:ind w:left="0" w:leftChars="0" w:firstLine="560" w:firstLineChars="200"/>
              <w:rPr>
                <w:rFonts w:ascii="黑体" w:hAnsi="黑体" w:eastAsia="黑体" w:cs="黑体"/>
                <w:bCs/>
                <w:sz w:val="28"/>
                <w:szCs w:val="28"/>
              </w:rPr>
            </w:pPr>
            <w:r>
              <w:rPr>
                <w:rFonts w:hint="eastAsia" w:ascii="黑体" w:hAnsi="黑体" w:eastAsia="黑体" w:cs="黑体"/>
                <w:bCs/>
                <w:sz w:val="28"/>
                <w:szCs w:val="28"/>
              </w:rPr>
              <w:t>改进措施和有关建议</w:t>
            </w:r>
          </w:p>
          <w:p>
            <w:pPr>
              <w:pStyle w:val="5"/>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当前，我院主要面临几个方面的问题：</w:t>
            </w:r>
          </w:p>
          <w:p>
            <w:pPr>
              <w:pStyle w:val="5"/>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43" w:firstLineChars="200"/>
              <w:jc w:val="left"/>
              <w:textAlignment w:val="auto"/>
              <w:rPr>
                <w:rFonts w:hint="default" w:ascii="仿宋" w:hAnsi="仿宋" w:eastAsia="仿宋" w:cs="仿宋"/>
                <w:sz w:val="32"/>
                <w:szCs w:val="32"/>
                <w:lang w:val="en-US" w:eastAsia="zh-CN"/>
              </w:rPr>
            </w:pPr>
            <w:r>
              <w:rPr>
                <w:rFonts w:hint="eastAsia" w:ascii="楷体" w:hAnsi="楷体" w:eastAsia="楷体" w:cs="楷体"/>
                <w:b/>
                <w:bCs/>
                <w:kern w:val="2"/>
                <w:sz w:val="32"/>
                <w:szCs w:val="32"/>
                <w:lang w:val="en-US" w:eastAsia="zh-CN" w:bidi="ar-SA"/>
              </w:rPr>
              <w:t>（一）医院资金“压力山大”。</w:t>
            </w:r>
            <w:r>
              <w:rPr>
                <w:rFonts w:hint="default" w:ascii="仿宋" w:hAnsi="仿宋" w:eastAsia="仿宋" w:cs="仿宋"/>
                <w:sz w:val="32"/>
                <w:szCs w:val="32"/>
                <w:lang w:val="en-US" w:eastAsia="zh-CN"/>
              </w:rPr>
              <w:t>由于新院搬迁，医院底子薄，收入的提高远远不能满足发展的需要。新院建设投入数额巨大，总体负债约4000万元。由于资金缺口问题，这也导致医院食堂等配套建设项目进展困难。</w:t>
            </w:r>
          </w:p>
          <w:p>
            <w:pPr>
              <w:pStyle w:val="5"/>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43" w:firstLineChars="200"/>
              <w:jc w:val="left"/>
              <w:textAlignment w:val="auto"/>
              <w:rPr>
                <w:rFonts w:hint="eastAsia" w:ascii="仿宋" w:hAnsi="仿宋" w:eastAsia="仿宋" w:cs="仿宋"/>
                <w:sz w:val="32"/>
                <w:szCs w:val="32"/>
                <w:lang w:eastAsia="zh-CN"/>
              </w:rPr>
            </w:pPr>
            <w:r>
              <w:rPr>
                <w:rFonts w:hint="eastAsia" w:ascii="楷体" w:hAnsi="楷体" w:eastAsia="楷体" w:cs="楷体"/>
                <w:b/>
                <w:bCs/>
                <w:kern w:val="2"/>
                <w:sz w:val="32"/>
                <w:szCs w:val="32"/>
                <w:lang w:val="en-US" w:eastAsia="zh-CN" w:bidi="ar-SA"/>
              </w:rPr>
              <w:t>（二）编制短缺，人才难以为继。</w:t>
            </w:r>
            <w:r>
              <w:rPr>
                <w:rFonts w:hint="eastAsia" w:ascii="仿宋" w:hAnsi="仿宋" w:eastAsia="仿宋" w:cs="仿宋"/>
                <w:sz w:val="32"/>
                <w:szCs w:val="32"/>
                <w:lang w:eastAsia="zh-CN"/>
              </w:rPr>
              <w:t>最困难的是培养人才，引进人才，留住人才，事业编制在一定程度上阻碍了医生的流动。由于人才断层，一些妇幼保健新技术、新项目及部分常规项目不能全面开展，已经无法满足就医群众的服务需求，也影响了全县妇幼保健事业的进一步发展。</w:t>
            </w:r>
          </w:p>
          <w:p>
            <w:pPr>
              <w:pStyle w:val="5"/>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43" w:firstLineChars="200"/>
              <w:jc w:val="left"/>
              <w:textAlignment w:val="auto"/>
              <w:rPr>
                <w:rFonts w:hint="eastAsia" w:ascii="仿宋" w:hAnsi="仿宋" w:eastAsia="仿宋" w:cs="宋体"/>
                <w:b w:val="0"/>
                <w:bCs w:val="0"/>
                <w:color w:val="000000"/>
                <w:kern w:val="0"/>
                <w:sz w:val="32"/>
                <w:szCs w:val="32"/>
                <w:lang w:val="en-US" w:eastAsia="zh-CN"/>
              </w:rPr>
            </w:pPr>
            <w:r>
              <w:rPr>
                <w:rFonts w:hint="eastAsia" w:ascii="楷体" w:hAnsi="楷体" w:eastAsia="楷体" w:cs="楷体"/>
                <w:b/>
                <w:bCs/>
                <w:kern w:val="2"/>
                <w:sz w:val="32"/>
                <w:szCs w:val="32"/>
                <w:lang w:val="en-US" w:eastAsia="zh-CN" w:bidi="ar-SA"/>
              </w:rPr>
              <w:t>（三）基本公共卫生事业服务能力建设不足。</w:t>
            </w:r>
            <w:r>
              <w:rPr>
                <w:rFonts w:hint="eastAsia" w:ascii="仿宋" w:hAnsi="仿宋" w:eastAsia="仿宋" w:cs="仿宋"/>
                <w:sz w:val="32"/>
                <w:szCs w:val="32"/>
                <w:lang w:eastAsia="zh-CN"/>
              </w:rPr>
              <w:t>三级保健网络基础不牢，</w:t>
            </w:r>
            <w:r>
              <w:rPr>
                <w:rFonts w:hint="eastAsia" w:ascii="仿宋" w:hAnsi="仿宋" w:eastAsia="仿宋" w:cs="仿宋_GB2312"/>
                <w:sz w:val="32"/>
                <w:szCs w:val="32"/>
              </w:rPr>
              <w:t>部分单位妇幼专干变动频繁，对孕产妇儿童健康管理服务规范内容掌握不牢，导致档案记录不规范、检查指导无针对性。</w:t>
            </w:r>
            <w:r>
              <w:rPr>
                <w:rFonts w:hint="eastAsia" w:ascii="仿宋" w:hAnsi="仿宋" w:eastAsia="仿宋" w:cs="宋体"/>
                <w:b w:val="0"/>
                <w:bCs w:val="0"/>
                <w:color w:val="000000"/>
                <w:kern w:val="0"/>
                <w:sz w:val="32"/>
                <w:szCs w:val="32"/>
                <w:lang w:val="en-US" w:eastAsia="zh-CN"/>
              </w:rPr>
              <w:t>孕情掌握率低，部分乡镇还停留在靠卫计办反馈来掌握孕情，不利于孕产妇早发现动态管理及风险评估。</w:t>
            </w:r>
          </w:p>
          <w:p>
            <w:pPr>
              <w:ind w:firstLine="964" w:firstLineChars="300"/>
              <w:rPr>
                <w:rFonts w:hint="eastAsia" w:ascii="仿宋" w:hAnsi="仿宋" w:eastAsia="仿宋" w:cs="仿宋"/>
                <w:color w:val="333333"/>
                <w:kern w:val="0"/>
                <w:sz w:val="30"/>
                <w:szCs w:val="30"/>
              </w:rPr>
            </w:pPr>
            <w:r>
              <w:rPr>
                <w:rFonts w:hint="eastAsia" w:ascii="楷体" w:hAnsi="楷体" w:eastAsia="楷体" w:cs="楷体"/>
                <w:b/>
                <w:bCs/>
                <w:kern w:val="2"/>
                <w:sz w:val="32"/>
                <w:szCs w:val="32"/>
                <w:lang w:val="en-US" w:eastAsia="zh-CN" w:bidi="ar-SA"/>
              </w:rPr>
              <w:t>（四）医院绩效管理制度不够完善。</w:t>
            </w:r>
            <w:r>
              <w:rPr>
                <w:rFonts w:hint="eastAsia" w:ascii="仿宋" w:hAnsi="仿宋" w:eastAsia="仿宋" w:cs="宋体"/>
                <w:b w:val="0"/>
                <w:bCs w:val="0"/>
                <w:color w:val="000000"/>
                <w:kern w:val="0"/>
                <w:sz w:val="32"/>
                <w:szCs w:val="32"/>
                <w:lang w:val="en-US" w:eastAsia="zh-CN"/>
              </w:rPr>
              <w:t>缺乏完善的绩效考核标准，医院科室、部门工作的复杂程度较高，在规范绩效考核标准的时候无法结合各个部门的实际情况，导致考核标准过于单一，无法充分调动职工的积极性。</w:t>
            </w:r>
          </w:p>
          <w:p>
            <w:pPr>
              <w:rPr>
                <w:rFonts w:eastAsia="楷体_GB2312"/>
                <w:bCs/>
                <w:sz w:val="28"/>
                <w:szCs w:val="28"/>
              </w:rPr>
            </w:pPr>
          </w:p>
        </w:tc>
      </w:tr>
    </w:tbl>
    <w:p>
      <w:pPr>
        <w:spacing w:line="348" w:lineRule="auto"/>
        <w:rPr>
          <w:rFonts w:eastAsia="楷体_GB2312"/>
          <w:bCs/>
          <w:sz w:val="28"/>
          <w:szCs w:val="28"/>
        </w:rPr>
      </w:pPr>
    </w:p>
    <w:p>
      <w:pPr>
        <w:rPr>
          <w:rFonts w:hint="eastAsia" w:ascii="黑体" w:hAnsi="黑体" w:eastAsia="黑体"/>
          <w:sz w:val="32"/>
          <w:szCs w:val="32"/>
        </w:rPr>
      </w:pPr>
      <w:r>
        <w:rPr>
          <w:rFonts w:eastAsia="楷体_GB2312"/>
          <w:bCs/>
          <w:sz w:val="28"/>
          <w:szCs w:val="28"/>
        </w:rPr>
        <w:br w:type="page"/>
      </w:r>
      <w:r>
        <w:rPr>
          <w:rFonts w:hint="eastAsia" w:ascii="黑体" w:hAnsi="黑体" w:eastAsia="黑体"/>
          <w:sz w:val="32"/>
          <w:szCs w:val="32"/>
        </w:rPr>
        <w:t>附件1-2</w:t>
      </w:r>
    </w:p>
    <w:p>
      <w:pPr>
        <w:spacing w:before="312" w:beforeLines="100" w:after="312" w:afterLines="100"/>
        <w:jc w:val="center"/>
        <w:rPr>
          <w:rFonts w:hint="eastAsia" w:ascii="方正小标宋简体" w:eastAsia="方正小标宋简体"/>
          <w:sz w:val="38"/>
          <w:szCs w:val="38"/>
        </w:rPr>
      </w:pPr>
      <w:r>
        <w:rPr>
          <w:rFonts w:hint="eastAsia" w:ascii="方正小标宋简体" w:eastAsia="方正小标宋简体"/>
          <w:sz w:val="38"/>
          <w:szCs w:val="38"/>
        </w:rPr>
        <w:t>整体支出绩效评价评分表</w:t>
      </w:r>
    </w:p>
    <w:tbl>
      <w:tblPr>
        <w:tblStyle w:val="8"/>
        <w:tblW w:w="9894" w:type="dxa"/>
        <w:jc w:val="center"/>
        <w:tblLayout w:type="fixed"/>
        <w:tblCellMar>
          <w:top w:w="0" w:type="dxa"/>
          <w:left w:w="108" w:type="dxa"/>
          <w:bottom w:w="0" w:type="dxa"/>
          <w:right w:w="108" w:type="dxa"/>
        </w:tblCellMar>
      </w:tblPr>
      <w:tblGrid>
        <w:gridCol w:w="976"/>
        <w:gridCol w:w="939"/>
        <w:gridCol w:w="1389"/>
        <w:gridCol w:w="4171"/>
        <w:gridCol w:w="619"/>
        <w:gridCol w:w="720"/>
        <w:gridCol w:w="1080"/>
      </w:tblGrid>
      <w:tr>
        <w:tblPrEx>
          <w:tblCellMar>
            <w:top w:w="0" w:type="dxa"/>
            <w:left w:w="108" w:type="dxa"/>
            <w:bottom w:w="0" w:type="dxa"/>
            <w:right w:w="108" w:type="dxa"/>
          </w:tblCellMar>
        </w:tblPrEx>
        <w:trPr>
          <w:trHeight w:val="525" w:hRule="atLeast"/>
          <w:jc w:val="center"/>
        </w:trPr>
        <w:tc>
          <w:tcPr>
            <w:tcW w:w="9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一级指标</w:t>
            </w:r>
          </w:p>
        </w:tc>
        <w:tc>
          <w:tcPr>
            <w:tcW w:w="939"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二级指标</w:t>
            </w:r>
          </w:p>
        </w:tc>
        <w:tc>
          <w:tcPr>
            <w:tcW w:w="1389"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三级指标</w:t>
            </w:r>
          </w:p>
        </w:tc>
        <w:tc>
          <w:tcPr>
            <w:tcW w:w="4171"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评分标准</w:t>
            </w:r>
          </w:p>
        </w:tc>
        <w:tc>
          <w:tcPr>
            <w:tcW w:w="619"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分值</w:t>
            </w:r>
          </w:p>
        </w:tc>
        <w:tc>
          <w:tcPr>
            <w:tcW w:w="720" w:type="dxa"/>
            <w:tcBorders>
              <w:top w:val="single" w:color="auto" w:sz="4" w:space="0"/>
              <w:left w:val="nil"/>
              <w:bottom w:val="single" w:color="auto" w:sz="4" w:space="0"/>
              <w:right w:val="single" w:color="auto" w:sz="4" w:space="0"/>
            </w:tcBorders>
            <w:shd w:val="clear" w:color="auto" w:fill="FFFFFF"/>
            <w:noWrap w:val="0"/>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自评得分</w:t>
            </w:r>
          </w:p>
        </w:tc>
        <w:tc>
          <w:tcPr>
            <w:tcW w:w="1080" w:type="dxa"/>
            <w:tcBorders>
              <w:top w:val="single" w:color="auto" w:sz="4" w:space="0"/>
              <w:left w:val="nil"/>
              <w:bottom w:val="single" w:color="auto" w:sz="4" w:space="0"/>
              <w:right w:val="single" w:color="auto" w:sz="4" w:space="0"/>
            </w:tcBorders>
            <w:shd w:val="clear" w:color="auto" w:fill="FFFFFF"/>
            <w:noWrap w:val="0"/>
            <w:vAlign w:val="center"/>
          </w:tcPr>
          <w:p>
            <w:pPr>
              <w:widowControl/>
              <w:spacing w:line="240" w:lineRule="exact"/>
              <w:jc w:val="center"/>
              <w:rPr>
                <w:rFonts w:ascii="仿宋_GB2312" w:hAnsi="宋体" w:eastAsia="仿宋_GB2312" w:cs="宋体"/>
                <w:b/>
                <w:bCs/>
                <w:spacing w:val="-10"/>
                <w:kern w:val="0"/>
                <w:sz w:val="18"/>
                <w:szCs w:val="18"/>
              </w:rPr>
            </w:pPr>
            <w:r>
              <w:rPr>
                <w:rFonts w:hint="eastAsia" w:ascii="仿宋_GB2312" w:hAnsi="宋体" w:eastAsia="仿宋_GB2312" w:cs="宋体"/>
                <w:b/>
                <w:bCs/>
                <w:spacing w:val="-10"/>
                <w:kern w:val="0"/>
                <w:sz w:val="18"/>
                <w:szCs w:val="18"/>
              </w:rPr>
              <w:t>扣分原因和其他说明</w:t>
            </w:r>
          </w:p>
        </w:tc>
      </w:tr>
      <w:tr>
        <w:tblPrEx>
          <w:tblCellMar>
            <w:top w:w="0" w:type="dxa"/>
            <w:left w:w="108" w:type="dxa"/>
            <w:bottom w:w="0" w:type="dxa"/>
            <w:right w:w="108" w:type="dxa"/>
          </w:tblCellMar>
        </w:tblPrEx>
        <w:trPr>
          <w:trHeight w:val="559" w:hRule="atLeast"/>
          <w:jc w:val="center"/>
        </w:trPr>
        <w:tc>
          <w:tcPr>
            <w:tcW w:w="976"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投  入</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（15分）</w:t>
            </w:r>
          </w:p>
        </w:tc>
        <w:tc>
          <w:tcPr>
            <w:tcW w:w="939"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预算配置</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（15分）</w:t>
            </w:r>
          </w:p>
        </w:tc>
        <w:tc>
          <w:tcPr>
            <w:tcW w:w="138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财政供养人员</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控制率</w:t>
            </w:r>
          </w:p>
        </w:tc>
        <w:tc>
          <w:tcPr>
            <w:tcW w:w="4171" w:type="dxa"/>
            <w:tcBorders>
              <w:top w:val="nil"/>
              <w:left w:val="nil"/>
              <w:bottom w:val="single" w:color="auto" w:sz="4" w:space="0"/>
              <w:right w:val="single" w:color="auto" w:sz="4" w:space="0"/>
            </w:tcBorders>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以100%为标准。在职人员控制率</w:t>
            </w:r>
            <w:r>
              <w:rPr>
                <w:rFonts w:hint="eastAsia" w:ascii="宋体" w:hAnsi="宋体" w:cs="宋体"/>
                <w:kern w:val="0"/>
                <w:sz w:val="18"/>
                <w:szCs w:val="18"/>
              </w:rPr>
              <w:t>≦</w:t>
            </w:r>
            <w:r>
              <w:rPr>
                <w:rFonts w:hint="eastAsia" w:ascii="仿宋_GB2312" w:hAnsi="宋体" w:eastAsia="仿宋_GB2312" w:cs="宋体"/>
                <w:kern w:val="0"/>
                <w:sz w:val="18"/>
                <w:szCs w:val="18"/>
              </w:rPr>
              <w:t>100%，计5分；每超过一个百分点扣0.5分，扣完为止。</w:t>
            </w:r>
          </w:p>
        </w:tc>
        <w:tc>
          <w:tcPr>
            <w:tcW w:w="619"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val="en-US" w:eastAsia="zh-CN"/>
              </w:rPr>
              <w:t>5</w:t>
            </w:r>
          </w:p>
        </w:tc>
        <w:tc>
          <w:tcPr>
            <w:tcW w:w="1080" w:type="dxa"/>
            <w:tcBorders>
              <w:top w:val="nil"/>
              <w:left w:val="nil"/>
              <w:bottom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780" w:hRule="atLeast"/>
          <w:jc w:val="center"/>
        </w:trPr>
        <w:tc>
          <w:tcPr>
            <w:tcW w:w="97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“三公经费”</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变动率</w:t>
            </w:r>
          </w:p>
        </w:tc>
        <w:tc>
          <w:tcPr>
            <w:tcW w:w="417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“三公经费”变动率</w:t>
            </w:r>
            <w:r>
              <w:rPr>
                <w:rFonts w:hint="eastAsia" w:ascii="宋体" w:hAnsi="宋体" w:cs="宋体"/>
                <w:kern w:val="0"/>
                <w:sz w:val="18"/>
                <w:szCs w:val="18"/>
              </w:rPr>
              <w:t>≦</w:t>
            </w:r>
            <w:r>
              <w:rPr>
                <w:rFonts w:hint="eastAsia" w:ascii="仿宋_GB2312" w:hAnsi="宋体" w:eastAsia="仿宋_GB2312" w:cs="宋体"/>
                <w:kern w:val="0"/>
                <w:sz w:val="18"/>
                <w:szCs w:val="18"/>
              </w:rPr>
              <w:t>0,计5分；</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“三公经费”＞0，每超过一个百分点扣0.5分，扣完为止。</w:t>
            </w:r>
          </w:p>
        </w:tc>
        <w:tc>
          <w:tcPr>
            <w:tcW w:w="619"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val="en-US" w:eastAsia="zh-CN"/>
              </w:rPr>
              <w:t>5</w:t>
            </w:r>
          </w:p>
        </w:tc>
        <w:tc>
          <w:tcPr>
            <w:tcW w:w="1080" w:type="dxa"/>
            <w:tcBorders>
              <w:top w:val="nil"/>
              <w:left w:val="nil"/>
              <w:bottom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737" w:hRule="atLeast"/>
          <w:jc w:val="center"/>
        </w:trPr>
        <w:tc>
          <w:tcPr>
            <w:tcW w:w="97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重点支出</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安排率</w:t>
            </w:r>
          </w:p>
        </w:tc>
        <w:tc>
          <w:tcPr>
            <w:tcW w:w="4171" w:type="dxa"/>
            <w:tcBorders>
              <w:top w:val="nil"/>
              <w:left w:val="nil"/>
              <w:bottom w:val="single" w:color="auto" w:sz="4" w:space="0"/>
              <w:right w:val="single" w:color="auto" w:sz="4" w:space="0"/>
            </w:tcBorders>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重点支出安排率≥90%，计5分；80%（含）-90%，计4分；70%（含）-80%，计3分；60%（含）-70%，计2分；低于60%不得分。</w:t>
            </w:r>
          </w:p>
        </w:tc>
        <w:tc>
          <w:tcPr>
            <w:tcW w:w="619"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val="en-US" w:eastAsia="zh-CN"/>
              </w:rPr>
              <w:t>5</w:t>
            </w:r>
          </w:p>
        </w:tc>
        <w:tc>
          <w:tcPr>
            <w:tcW w:w="1080" w:type="dxa"/>
            <w:tcBorders>
              <w:top w:val="nil"/>
              <w:left w:val="nil"/>
              <w:bottom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776" w:hRule="atLeast"/>
          <w:jc w:val="center"/>
        </w:trPr>
        <w:tc>
          <w:tcPr>
            <w:tcW w:w="976"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过  程</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（40分）</w:t>
            </w:r>
          </w:p>
        </w:tc>
        <w:tc>
          <w:tcPr>
            <w:tcW w:w="939"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预算执行</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（15分）</w:t>
            </w:r>
          </w:p>
        </w:tc>
        <w:tc>
          <w:tcPr>
            <w:tcW w:w="1389"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预算调整率</w:t>
            </w:r>
          </w:p>
        </w:tc>
        <w:tc>
          <w:tcPr>
            <w:tcW w:w="4171" w:type="dxa"/>
            <w:tcBorders>
              <w:top w:val="nil"/>
              <w:left w:val="nil"/>
              <w:bottom w:val="single" w:color="auto" w:sz="4" w:space="0"/>
              <w:right w:val="single" w:color="auto" w:sz="4" w:space="0"/>
            </w:tcBorders>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预算调整率=0，计3分；0-10%（含），计2分；10-20%（含），计1分；20-30%（含），计0.5分；大于30%不得分。</w:t>
            </w:r>
          </w:p>
        </w:tc>
        <w:tc>
          <w:tcPr>
            <w:tcW w:w="619"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val="en-US" w:eastAsia="zh-CN"/>
              </w:rPr>
              <w:t>3</w:t>
            </w:r>
          </w:p>
        </w:tc>
        <w:tc>
          <w:tcPr>
            <w:tcW w:w="1080"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1039" w:hRule="atLeast"/>
          <w:jc w:val="center"/>
        </w:trPr>
        <w:tc>
          <w:tcPr>
            <w:tcW w:w="97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支付进度</w:t>
            </w:r>
          </w:p>
        </w:tc>
        <w:tc>
          <w:tcPr>
            <w:tcW w:w="417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春节前下达全部专项资金的50%；6月底前所有专项资金指标全部下达完。</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每出现一个专项未按进度完成资金下达扣0.5分，扣完为止。</w:t>
            </w:r>
          </w:p>
        </w:tc>
        <w:tc>
          <w:tcPr>
            <w:tcW w:w="619"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val="en-US" w:eastAsia="zh-CN"/>
              </w:rPr>
              <w:t>3</w:t>
            </w:r>
          </w:p>
        </w:tc>
        <w:tc>
          <w:tcPr>
            <w:tcW w:w="1080"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619" w:hRule="atLeast"/>
          <w:jc w:val="center"/>
        </w:trPr>
        <w:tc>
          <w:tcPr>
            <w:tcW w:w="97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资金结余</w:t>
            </w:r>
          </w:p>
        </w:tc>
        <w:tc>
          <w:tcPr>
            <w:tcW w:w="4171" w:type="dxa"/>
            <w:tcBorders>
              <w:top w:val="nil"/>
              <w:left w:val="nil"/>
              <w:bottom w:val="single" w:color="auto" w:sz="4" w:space="0"/>
              <w:right w:val="single" w:color="auto" w:sz="4" w:space="0"/>
            </w:tcBorders>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无结余，3分；有结余，但不超过上年结转，2分；结余超过上年结转，不得分。</w:t>
            </w:r>
          </w:p>
        </w:tc>
        <w:tc>
          <w:tcPr>
            <w:tcW w:w="619"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val="en-US" w:eastAsia="zh-CN"/>
              </w:rPr>
              <w:t>3</w:t>
            </w:r>
          </w:p>
        </w:tc>
        <w:tc>
          <w:tcPr>
            <w:tcW w:w="1080"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495" w:hRule="atLeast"/>
          <w:jc w:val="center"/>
        </w:trPr>
        <w:tc>
          <w:tcPr>
            <w:tcW w:w="97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“三公经费”</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控制率</w:t>
            </w:r>
          </w:p>
        </w:tc>
        <w:tc>
          <w:tcPr>
            <w:tcW w:w="417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以100%为标准。三公经费控制率</w:t>
            </w:r>
            <w:r>
              <w:rPr>
                <w:rFonts w:hint="eastAsia" w:ascii="宋体" w:hAnsi="宋体" w:cs="宋体"/>
                <w:kern w:val="0"/>
                <w:sz w:val="18"/>
                <w:szCs w:val="18"/>
              </w:rPr>
              <w:t>≦</w:t>
            </w:r>
            <w:r>
              <w:rPr>
                <w:rFonts w:hint="eastAsia" w:ascii="仿宋_GB2312" w:hAnsi="宋体" w:eastAsia="仿宋_GB2312" w:cs="宋体"/>
                <w:kern w:val="0"/>
                <w:sz w:val="18"/>
                <w:szCs w:val="18"/>
              </w:rPr>
              <w:t>100%，计6分；</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每超过一个百分点扣1分，扣完为止。</w:t>
            </w:r>
          </w:p>
        </w:tc>
        <w:tc>
          <w:tcPr>
            <w:tcW w:w="619"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6</w:t>
            </w:r>
          </w:p>
        </w:tc>
        <w:tc>
          <w:tcPr>
            <w:tcW w:w="72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val="en-US" w:eastAsia="zh-CN"/>
              </w:rPr>
              <w:t>6</w:t>
            </w:r>
          </w:p>
        </w:tc>
        <w:tc>
          <w:tcPr>
            <w:tcW w:w="1080"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915" w:hRule="atLeast"/>
          <w:jc w:val="center"/>
        </w:trPr>
        <w:tc>
          <w:tcPr>
            <w:tcW w:w="97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ascii="仿宋_GB2312" w:hAnsi="宋体" w:eastAsia="仿宋_GB2312" w:cs="宋体"/>
                <w:kern w:val="0"/>
                <w:sz w:val="18"/>
                <w:szCs w:val="18"/>
              </w:rPr>
            </w:pPr>
          </w:p>
        </w:tc>
        <w:tc>
          <w:tcPr>
            <w:tcW w:w="939" w:type="dxa"/>
            <w:vMerge w:val="restart"/>
            <w:tcBorders>
              <w:top w:val="nil"/>
              <w:left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预算管理</w:t>
            </w:r>
          </w:p>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（15分）</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8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管理制度</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健全性</w:t>
            </w:r>
          </w:p>
        </w:tc>
        <w:tc>
          <w:tcPr>
            <w:tcW w:w="417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①已制定或具有预算资金管理办法，内部财务管理制度、会计核算制度等管理制度，1分；</w:t>
            </w:r>
          </w:p>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②相关管理制度合法、合规、完整，1分；</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③相关管理制度得到有效执行，1分。</w:t>
            </w:r>
          </w:p>
        </w:tc>
        <w:tc>
          <w:tcPr>
            <w:tcW w:w="619"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val="en-US" w:eastAsia="zh-CN"/>
              </w:rPr>
              <w:t>3</w:t>
            </w:r>
          </w:p>
        </w:tc>
        <w:tc>
          <w:tcPr>
            <w:tcW w:w="1080"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1802" w:hRule="atLeast"/>
          <w:jc w:val="center"/>
        </w:trPr>
        <w:tc>
          <w:tcPr>
            <w:tcW w:w="97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资金使用</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合规性</w:t>
            </w:r>
          </w:p>
        </w:tc>
        <w:tc>
          <w:tcPr>
            <w:tcW w:w="417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①支出符合国家财经法规和财务管理制度规定以及有关专项资金管理办法的规定；</w:t>
            </w:r>
          </w:p>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②资金拨付有完整的审批程序和手续；</w:t>
            </w:r>
          </w:p>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③项目支出按规定经过评估论证；</w:t>
            </w:r>
          </w:p>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④支出符合部门预算批复的用途；</w:t>
            </w:r>
          </w:p>
          <w:p>
            <w:pPr>
              <w:widowControl/>
              <w:spacing w:line="240" w:lineRule="exact"/>
              <w:jc w:val="left"/>
              <w:rPr>
                <w:rFonts w:hint="eastAsia" w:ascii="仿宋_GB2312" w:hAnsi="宋体" w:eastAsia="仿宋_GB2312" w:cs="宋体"/>
                <w:spacing w:val="-6"/>
                <w:kern w:val="0"/>
                <w:sz w:val="18"/>
                <w:szCs w:val="18"/>
                <w:lang w:eastAsia="zh-CN"/>
              </w:rPr>
            </w:pPr>
            <w:r>
              <w:rPr>
                <w:rFonts w:hint="eastAsia" w:ascii="仿宋_GB2312" w:hAnsi="宋体" w:eastAsia="仿宋_GB2312" w:cs="宋体"/>
                <w:spacing w:val="-6"/>
                <w:kern w:val="0"/>
                <w:sz w:val="18"/>
                <w:szCs w:val="18"/>
              </w:rPr>
              <w:t>⑤资金使用无截留、挤占、挪用、虚列支出等情况。</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spacing w:val="-6"/>
                <w:kern w:val="0"/>
                <w:sz w:val="18"/>
                <w:szCs w:val="18"/>
              </w:rPr>
              <w:t>以上情况每出现一例不符合要求的扣1分，扣完为止。</w:t>
            </w:r>
          </w:p>
        </w:tc>
        <w:tc>
          <w:tcPr>
            <w:tcW w:w="619"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val="en-US" w:eastAsia="zh-CN"/>
              </w:rPr>
              <w:t>3</w:t>
            </w:r>
          </w:p>
        </w:tc>
        <w:tc>
          <w:tcPr>
            <w:tcW w:w="1080"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45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left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预决算信息公开性和完善性</w:t>
            </w:r>
          </w:p>
        </w:tc>
        <w:tc>
          <w:tcPr>
            <w:tcW w:w="4171"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①按规定内容公开预决算信息，1分；</w:t>
            </w:r>
          </w:p>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②按规定时限公开预决算信息，0.5分；</w:t>
            </w:r>
          </w:p>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③基础数据信息和会计信息资料真实，0.5分；</w:t>
            </w:r>
          </w:p>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④基础数据信息和会计信息资料完整，0.5分；</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⑤基础数据信息和汇集信息资料准确，0.5分。                                            </w:t>
            </w:r>
          </w:p>
        </w:tc>
        <w:tc>
          <w:tcPr>
            <w:tcW w:w="619"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noWrap w:val="0"/>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3</w:t>
            </w:r>
          </w:p>
        </w:tc>
        <w:tc>
          <w:tcPr>
            <w:tcW w:w="1080" w:type="dxa"/>
            <w:tcBorders>
              <w:top w:val="nil"/>
              <w:left w:val="nil"/>
              <w:bottom w:val="single" w:color="auto" w:sz="4" w:space="0"/>
              <w:right w:val="single" w:color="auto" w:sz="4" w:space="0"/>
            </w:tcBorders>
            <w:shd w:val="clear" w:color="auto" w:fill="FFFFFF"/>
            <w:noWrap w:val="0"/>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57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left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政府采购</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执行率</w:t>
            </w:r>
          </w:p>
        </w:tc>
        <w:tc>
          <w:tcPr>
            <w:tcW w:w="4171"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政府采购执行率等于100%的，得5分；</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每减少一个百分点，扣0.2分，扣完为止。</w:t>
            </w:r>
          </w:p>
        </w:tc>
        <w:tc>
          <w:tcPr>
            <w:tcW w:w="619"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shd w:val="clear" w:color="auto" w:fill="FFFFFF"/>
            <w:noWrap w:val="0"/>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5</w:t>
            </w:r>
          </w:p>
        </w:tc>
        <w:tc>
          <w:tcPr>
            <w:tcW w:w="1080" w:type="dxa"/>
            <w:tcBorders>
              <w:top w:val="nil"/>
              <w:left w:val="nil"/>
              <w:bottom w:val="single" w:color="auto" w:sz="4" w:space="0"/>
              <w:right w:val="single" w:color="auto" w:sz="4" w:space="0"/>
            </w:tcBorders>
            <w:shd w:val="clear" w:color="auto" w:fill="FFFFFF"/>
            <w:noWrap w:val="0"/>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63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投资评审率</w:t>
            </w:r>
          </w:p>
        </w:tc>
        <w:tc>
          <w:tcPr>
            <w:tcW w:w="4171"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项目投资评审率达100％以上的，得1分。</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每减少一个百分点，扣0.2分，扣完为止。                                            </w:t>
            </w:r>
          </w:p>
        </w:tc>
        <w:tc>
          <w:tcPr>
            <w:tcW w:w="619"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w:t>
            </w:r>
          </w:p>
        </w:tc>
        <w:tc>
          <w:tcPr>
            <w:tcW w:w="720" w:type="dxa"/>
            <w:tcBorders>
              <w:top w:val="nil"/>
              <w:left w:val="nil"/>
              <w:bottom w:val="single" w:color="auto" w:sz="4" w:space="0"/>
              <w:right w:val="single" w:color="auto" w:sz="4" w:space="0"/>
            </w:tcBorders>
            <w:shd w:val="clear" w:color="auto" w:fill="FFFFFF"/>
            <w:noWrap w:val="0"/>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w:t>
            </w:r>
          </w:p>
        </w:tc>
        <w:tc>
          <w:tcPr>
            <w:tcW w:w="1080" w:type="dxa"/>
            <w:tcBorders>
              <w:top w:val="nil"/>
              <w:left w:val="nil"/>
              <w:bottom w:val="single" w:color="auto" w:sz="4" w:space="0"/>
              <w:right w:val="single" w:color="auto" w:sz="4" w:space="0"/>
            </w:tcBorders>
            <w:shd w:val="clear" w:color="auto" w:fill="FFFFFF"/>
            <w:noWrap w:val="0"/>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735"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939"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资产管理</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（10分）</w:t>
            </w:r>
          </w:p>
        </w:tc>
        <w:tc>
          <w:tcPr>
            <w:tcW w:w="1389"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管理制度</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健全性</w:t>
            </w:r>
          </w:p>
        </w:tc>
        <w:tc>
          <w:tcPr>
            <w:tcW w:w="4171"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①已制定或具有资产管理制度，且相关资产管理制度合法、合规、完整，2分；</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②相关资产管理制度得到有效执行，1分。                                           </w:t>
            </w:r>
          </w:p>
        </w:tc>
        <w:tc>
          <w:tcPr>
            <w:tcW w:w="619"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noWrap w:val="0"/>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3</w:t>
            </w:r>
          </w:p>
        </w:tc>
        <w:tc>
          <w:tcPr>
            <w:tcW w:w="1080" w:type="dxa"/>
            <w:tcBorders>
              <w:top w:val="nil"/>
              <w:left w:val="nil"/>
              <w:bottom w:val="single" w:color="auto" w:sz="4" w:space="0"/>
              <w:right w:val="single" w:color="auto" w:sz="4" w:space="0"/>
            </w:tcBorders>
            <w:shd w:val="clear" w:color="auto" w:fill="FFFFFF"/>
            <w:noWrap w:val="0"/>
            <w:vAlign w:val="center"/>
          </w:tcPr>
          <w:p>
            <w:pPr>
              <w:widowControl/>
              <w:spacing w:line="240" w:lineRule="exact"/>
              <w:jc w:val="center"/>
              <w:rPr>
                <w:rFonts w:ascii="仿宋_GB2312" w:hAnsi="宋体" w:eastAsia="仿宋_GB2312" w:cs="宋体"/>
                <w:kern w:val="0"/>
                <w:sz w:val="18"/>
                <w:szCs w:val="18"/>
              </w:rPr>
            </w:pPr>
          </w:p>
        </w:tc>
      </w:tr>
    </w:tbl>
    <w:p/>
    <w:tbl>
      <w:tblPr>
        <w:tblStyle w:val="8"/>
        <w:tblW w:w="9894" w:type="dxa"/>
        <w:jc w:val="center"/>
        <w:tblLayout w:type="fixed"/>
        <w:tblCellMar>
          <w:top w:w="0" w:type="dxa"/>
          <w:left w:w="108" w:type="dxa"/>
          <w:bottom w:w="0" w:type="dxa"/>
          <w:right w:w="108" w:type="dxa"/>
        </w:tblCellMar>
      </w:tblPr>
      <w:tblGrid>
        <w:gridCol w:w="976"/>
        <w:gridCol w:w="939"/>
        <w:gridCol w:w="1389"/>
        <w:gridCol w:w="4171"/>
        <w:gridCol w:w="619"/>
        <w:gridCol w:w="720"/>
        <w:gridCol w:w="1080"/>
      </w:tblGrid>
      <w:tr>
        <w:tblPrEx>
          <w:tblCellMar>
            <w:top w:w="0" w:type="dxa"/>
            <w:left w:w="108" w:type="dxa"/>
            <w:bottom w:w="0" w:type="dxa"/>
            <w:right w:w="108" w:type="dxa"/>
          </w:tblCellMar>
        </w:tblPrEx>
        <w:trPr>
          <w:trHeight w:val="609" w:hRule="atLeast"/>
          <w:jc w:val="center"/>
        </w:trPr>
        <w:tc>
          <w:tcPr>
            <w:tcW w:w="9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一级指标</w:t>
            </w:r>
          </w:p>
        </w:tc>
        <w:tc>
          <w:tcPr>
            <w:tcW w:w="939"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二级指标</w:t>
            </w:r>
          </w:p>
        </w:tc>
        <w:tc>
          <w:tcPr>
            <w:tcW w:w="1389"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三级指标</w:t>
            </w:r>
          </w:p>
        </w:tc>
        <w:tc>
          <w:tcPr>
            <w:tcW w:w="4171"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评分标准</w:t>
            </w:r>
          </w:p>
        </w:tc>
        <w:tc>
          <w:tcPr>
            <w:tcW w:w="619"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分值</w:t>
            </w:r>
          </w:p>
        </w:tc>
        <w:tc>
          <w:tcPr>
            <w:tcW w:w="720" w:type="dxa"/>
            <w:tcBorders>
              <w:top w:val="single" w:color="auto" w:sz="4" w:space="0"/>
              <w:left w:val="nil"/>
              <w:bottom w:val="single" w:color="auto" w:sz="4" w:space="0"/>
              <w:right w:val="single" w:color="auto" w:sz="4" w:space="0"/>
            </w:tcBorders>
            <w:shd w:val="clear" w:color="auto" w:fill="FFFFFF"/>
            <w:noWrap w:val="0"/>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自评得分</w:t>
            </w:r>
          </w:p>
        </w:tc>
        <w:tc>
          <w:tcPr>
            <w:tcW w:w="1080" w:type="dxa"/>
            <w:tcBorders>
              <w:top w:val="single" w:color="auto" w:sz="4" w:space="0"/>
              <w:left w:val="nil"/>
              <w:bottom w:val="single" w:color="auto" w:sz="4" w:space="0"/>
              <w:right w:val="single" w:color="auto" w:sz="4" w:space="0"/>
            </w:tcBorders>
            <w:shd w:val="clear" w:color="auto" w:fill="FFFFFF"/>
            <w:noWrap w:val="0"/>
            <w:vAlign w:val="center"/>
          </w:tcPr>
          <w:p>
            <w:pPr>
              <w:widowControl/>
              <w:spacing w:line="240" w:lineRule="exact"/>
              <w:jc w:val="center"/>
              <w:rPr>
                <w:rFonts w:ascii="仿宋_GB2312" w:hAnsi="宋体" w:eastAsia="仿宋_GB2312" w:cs="宋体"/>
                <w:b/>
                <w:bCs/>
                <w:spacing w:val="-12"/>
                <w:kern w:val="0"/>
                <w:sz w:val="18"/>
                <w:szCs w:val="18"/>
              </w:rPr>
            </w:pPr>
            <w:r>
              <w:rPr>
                <w:rFonts w:hint="eastAsia" w:ascii="仿宋_GB2312" w:hAnsi="宋体" w:eastAsia="仿宋_GB2312" w:cs="宋体"/>
                <w:b/>
                <w:bCs/>
                <w:spacing w:val="-12"/>
                <w:kern w:val="0"/>
                <w:sz w:val="18"/>
                <w:szCs w:val="18"/>
              </w:rPr>
              <w:t>扣分原因和其他说明</w:t>
            </w:r>
          </w:p>
        </w:tc>
      </w:tr>
      <w:tr>
        <w:tblPrEx>
          <w:tblCellMar>
            <w:top w:w="0" w:type="dxa"/>
            <w:left w:w="108" w:type="dxa"/>
            <w:bottom w:w="0" w:type="dxa"/>
            <w:right w:w="108" w:type="dxa"/>
          </w:tblCellMar>
        </w:tblPrEx>
        <w:trPr>
          <w:trHeight w:val="2011" w:hRule="atLeast"/>
          <w:jc w:val="center"/>
        </w:trPr>
        <w:tc>
          <w:tcPr>
            <w:tcW w:w="976"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jc w:val="center"/>
              <w:rPr>
                <w:rFonts w:hint="eastAsia" w:ascii="仿宋_GB2312" w:hAnsi="宋体" w:eastAsia="仿宋_GB2312" w:cs="宋体"/>
                <w:kern w:val="0"/>
                <w:sz w:val="18"/>
                <w:szCs w:val="18"/>
              </w:rPr>
            </w:pPr>
          </w:p>
          <w:p>
            <w:pPr>
              <w:widowControl/>
              <w:spacing w:line="240" w:lineRule="exact"/>
              <w:jc w:val="center"/>
              <w:rPr>
                <w:rFonts w:ascii="仿宋_GB2312" w:hAnsi="宋体" w:eastAsia="仿宋_GB2312" w:cs="宋体"/>
                <w:kern w:val="0"/>
                <w:sz w:val="18"/>
                <w:szCs w:val="18"/>
              </w:rPr>
            </w:pPr>
          </w:p>
        </w:tc>
        <w:tc>
          <w:tcPr>
            <w:tcW w:w="939"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资产管理</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（10分）</w:t>
            </w:r>
          </w:p>
        </w:tc>
        <w:tc>
          <w:tcPr>
            <w:tcW w:w="1389"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资产管理</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安全性</w:t>
            </w:r>
          </w:p>
        </w:tc>
        <w:tc>
          <w:tcPr>
            <w:tcW w:w="4171"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①资产保存完整；</w:t>
            </w:r>
          </w:p>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②资产配置合理；</w:t>
            </w:r>
          </w:p>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 xml:space="preserve">③资产处置规范； </w:t>
            </w:r>
          </w:p>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④资产账务管理合规，帐实相符；</w:t>
            </w:r>
          </w:p>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⑤资产有偿使用及处置收入及时足额上缴；</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以上情况每出现一例不符合有关要求的扣1分，扣完为止。</w:t>
            </w:r>
          </w:p>
        </w:tc>
        <w:tc>
          <w:tcPr>
            <w:tcW w:w="619" w:type="dxa"/>
            <w:tcBorders>
              <w:top w:val="single" w:color="auto" w:sz="4" w:space="0"/>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w:t>
            </w:r>
          </w:p>
        </w:tc>
        <w:tc>
          <w:tcPr>
            <w:tcW w:w="720" w:type="dxa"/>
            <w:tcBorders>
              <w:top w:val="single" w:color="auto" w:sz="4" w:space="0"/>
              <w:left w:val="nil"/>
              <w:bottom w:val="single" w:color="auto" w:sz="4" w:space="0"/>
              <w:right w:val="single" w:color="auto" w:sz="4" w:space="0"/>
            </w:tcBorders>
            <w:shd w:val="clear" w:color="auto" w:fill="FFFFFF"/>
            <w:noWrap w:val="0"/>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4</w:t>
            </w:r>
          </w:p>
        </w:tc>
        <w:tc>
          <w:tcPr>
            <w:tcW w:w="1080" w:type="dxa"/>
            <w:tcBorders>
              <w:top w:val="single" w:color="auto" w:sz="4" w:space="0"/>
              <w:left w:val="nil"/>
              <w:bottom w:val="single" w:color="auto" w:sz="4" w:space="0"/>
              <w:right w:val="single" w:color="auto" w:sz="4" w:space="0"/>
            </w:tcBorders>
            <w:shd w:val="clear" w:color="auto" w:fill="FFFFFF"/>
            <w:noWrap w:val="0"/>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774"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固定资产</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利用率</w:t>
            </w:r>
          </w:p>
        </w:tc>
        <w:tc>
          <w:tcPr>
            <w:tcW w:w="4171"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每低于100%一个百分点扣0.1分，扣完为止。</w:t>
            </w:r>
          </w:p>
        </w:tc>
        <w:tc>
          <w:tcPr>
            <w:tcW w:w="619"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noWrap w:val="0"/>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3</w:t>
            </w:r>
          </w:p>
        </w:tc>
        <w:tc>
          <w:tcPr>
            <w:tcW w:w="1080" w:type="dxa"/>
            <w:tcBorders>
              <w:top w:val="nil"/>
              <w:left w:val="nil"/>
              <w:bottom w:val="single" w:color="auto" w:sz="4" w:space="0"/>
              <w:right w:val="single" w:color="auto" w:sz="4" w:space="0"/>
            </w:tcBorders>
            <w:shd w:val="clear" w:color="auto" w:fill="FFFFFF"/>
            <w:noWrap w:val="0"/>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900" w:hRule="atLeast"/>
          <w:jc w:val="center"/>
        </w:trPr>
        <w:tc>
          <w:tcPr>
            <w:tcW w:w="976"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产  出（25分）</w:t>
            </w:r>
          </w:p>
        </w:tc>
        <w:tc>
          <w:tcPr>
            <w:tcW w:w="939"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职责履行</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（25分）</w:t>
            </w:r>
          </w:p>
        </w:tc>
        <w:tc>
          <w:tcPr>
            <w:tcW w:w="1389"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推进高质量发展目标完成情况</w:t>
            </w:r>
          </w:p>
        </w:tc>
        <w:tc>
          <w:tcPr>
            <w:tcW w:w="4171"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根据县考办法【2022】2号中共岳阳县委考核工作领导小组办公室《2022年度县直单位绩效考核实施细则》的通知考核折算</w:t>
            </w:r>
          </w:p>
          <w:p>
            <w:pPr>
              <w:rPr>
                <w:rFonts w:ascii="仿宋_GB2312" w:hAnsi="宋体" w:eastAsia="仿宋_GB2312" w:cs="宋体"/>
                <w:sz w:val="18"/>
                <w:szCs w:val="18"/>
              </w:rPr>
            </w:pPr>
          </w:p>
          <w:p>
            <w:pPr>
              <w:rPr>
                <w:rFonts w:ascii="仿宋_GB2312" w:hAnsi="宋体" w:eastAsia="仿宋_GB2312" w:cs="宋体"/>
                <w:sz w:val="18"/>
                <w:szCs w:val="18"/>
              </w:rPr>
            </w:pPr>
          </w:p>
          <w:p>
            <w:pPr>
              <w:rPr>
                <w:rFonts w:ascii="仿宋_GB2312" w:hAnsi="宋体" w:eastAsia="仿宋_GB2312" w:cs="宋体"/>
                <w:sz w:val="18"/>
                <w:szCs w:val="18"/>
              </w:rPr>
            </w:pPr>
          </w:p>
          <w:p>
            <w:pPr>
              <w:rPr>
                <w:rFonts w:ascii="仿宋_GB2312" w:hAnsi="宋体" w:eastAsia="仿宋_GB2312" w:cs="宋体"/>
                <w:sz w:val="18"/>
                <w:szCs w:val="18"/>
              </w:rPr>
            </w:pPr>
          </w:p>
          <w:p>
            <w:pPr>
              <w:rPr>
                <w:rFonts w:ascii="仿宋_GB2312" w:hAnsi="宋体" w:eastAsia="仿宋_GB2312" w:cs="宋体"/>
                <w:sz w:val="18"/>
                <w:szCs w:val="18"/>
              </w:rPr>
            </w:pPr>
          </w:p>
        </w:tc>
        <w:tc>
          <w:tcPr>
            <w:tcW w:w="619"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shd w:val="clear" w:color="auto" w:fill="FFFFFF"/>
            <w:noWrap w:val="0"/>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5</w:t>
            </w:r>
          </w:p>
        </w:tc>
        <w:tc>
          <w:tcPr>
            <w:tcW w:w="1080" w:type="dxa"/>
            <w:tcBorders>
              <w:top w:val="nil"/>
              <w:left w:val="nil"/>
              <w:bottom w:val="single" w:color="auto" w:sz="4" w:space="0"/>
              <w:right w:val="single" w:color="auto" w:sz="4" w:space="0"/>
            </w:tcBorders>
            <w:shd w:val="clear" w:color="auto" w:fill="FFFFFF"/>
            <w:noWrap w:val="0"/>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9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w:t>
            </w:r>
            <w:r>
              <w:rPr>
                <w:rFonts w:hint="eastAsia" w:ascii="仿宋_GB2312" w:hAnsi="宋体" w:eastAsia="仿宋_GB2312" w:cs="宋体"/>
                <w:kern w:val="0"/>
                <w:sz w:val="18"/>
                <w:szCs w:val="18"/>
              </w:rPr>
              <w:t>四区</w:t>
            </w:r>
            <w:r>
              <w:rPr>
                <w:rFonts w:ascii="仿宋_GB2312" w:hAnsi="宋体" w:eastAsia="仿宋_GB2312" w:cs="宋体"/>
                <w:kern w:val="0"/>
                <w:sz w:val="18"/>
                <w:szCs w:val="18"/>
              </w:rPr>
              <w:t>”</w:t>
            </w:r>
            <w:r>
              <w:rPr>
                <w:rFonts w:hint="eastAsia" w:ascii="仿宋_GB2312" w:hAnsi="宋体" w:eastAsia="仿宋_GB2312" w:cs="宋体"/>
                <w:kern w:val="0"/>
                <w:sz w:val="18"/>
                <w:szCs w:val="18"/>
              </w:rPr>
              <w:t>建设目标任务完成情况</w:t>
            </w:r>
          </w:p>
        </w:tc>
        <w:tc>
          <w:tcPr>
            <w:tcW w:w="4171"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619"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shd w:val="clear" w:color="auto" w:fill="FFFFFF"/>
            <w:noWrap w:val="0"/>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5</w:t>
            </w:r>
          </w:p>
        </w:tc>
        <w:tc>
          <w:tcPr>
            <w:tcW w:w="1080" w:type="dxa"/>
            <w:tcBorders>
              <w:top w:val="nil"/>
              <w:left w:val="nil"/>
              <w:bottom w:val="single" w:color="auto" w:sz="4" w:space="0"/>
              <w:right w:val="single" w:color="auto" w:sz="4" w:space="0"/>
            </w:tcBorders>
            <w:shd w:val="clear" w:color="auto" w:fill="FFFFFF"/>
            <w:noWrap w:val="0"/>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9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《政府工作报告》目标任务完成情况</w:t>
            </w:r>
          </w:p>
        </w:tc>
        <w:tc>
          <w:tcPr>
            <w:tcW w:w="4171"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619"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7</w:t>
            </w:r>
          </w:p>
        </w:tc>
        <w:tc>
          <w:tcPr>
            <w:tcW w:w="720" w:type="dxa"/>
            <w:tcBorders>
              <w:top w:val="nil"/>
              <w:left w:val="nil"/>
              <w:bottom w:val="single" w:color="auto" w:sz="4" w:space="0"/>
              <w:right w:val="single" w:color="auto" w:sz="4" w:space="0"/>
            </w:tcBorders>
            <w:shd w:val="clear" w:color="auto" w:fill="FFFFFF"/>
            <w:noWrap w:val="0"/>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7</w:t>
            </w:r>
          </w:p>
        </w:tc>
        <w:tc>
          <w:tcPr>
            <w:tcW w:w="1080" w:type="dxa"/>
            <w:tcBorders>
              <w:top w:val="nil"/>
              <w:left w:val="nil"/>
              <w:bottom w:val="single" w:color="auto" w:sz="4" w:space="0"/>
              <w:right w:val="single" w:color="auto" w:sz="4" w:space="0"/>
            </w:tcBorders>
            <w:shd w:val="clear" w:color="auto" w:fill="FFFFFF"/>
            <w:noWrap w:val="0"/>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68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省市县重点民生实事完成情况</w:t>
            </w:r>
          </w:p>
        </w:tc>
        <w:tc>
          <w:tcPr>
            <w:tcW w:w="4171"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619"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w:t>
            </w:r>
          </w:p>
        </w:tc>
        <w:tc>
          <w:tcPr>
            <w:tcW w:w="720" w:type="dxa"/>
            <w:tcBorders>
              <w:top w:val="nil"/>
              <w:left w:val="nil"/>
              <w:bottom w:val="single" w:color="auto" w:sz="4" w:space="0"/>
              <w:right w:val="single" w:color="auto" w:sz="4" w:space="0"/>
            </w:tcBorders>
            <w:shd w:val="clear" w:color="auto" w:fill="FFFFFF"/>
            <w:noWrap w:val="0"/>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2</w:t>
            </w:r>
          </w:p>
        </w:tc>
        <w:tc>
          <w:tcPr>
            <w:tcW w:w="1080" w:type="dxa"/>
            <w:tcBorders>
              <w:top w:val="nil"/>
              <w:left w:val="nil"/>
              <w:bottom w:val="single" w:color="auto" w:sz="4" w:space="0"/>
              <w:right w:val="single" w:color="auto" w:sz="4" w:space="0"/>
            </w:tcBorders>
            <w:shd w:val="clear" w:color="auto" w:fill="FFFFFF"/>
            <w:noWrap w:val="0"/>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9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省市县重点工程和重大项目建设完成情况</w:t>
            </w:r>
          </w:p>
        </w:tc>
        <w:tc>
          <w:tcPr>
            <w:tcW w:w="4171"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619"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w:t>
            </w:r>
          </w:p>
        </w:tc>
        <w:tc>
          <w:tcPr>
            <w:tcW w:w="720" w:type="dxa"/>
            <w:tcBorders>
              <w:top w:val="nil"/>
              <w:left w:val="nil"/>
              <w:bottom w:val="single" w:color="auto" w:sz="4" w:space="0"/>
              <w:right w:val="single" w:color="auto" w:sz="4" w:space="0"/>
            </w:tcBorders>
            <w:shd w:val="clear" w:color="auto" w:fill="FFFFFF"/>
            <w:noWrap w:val="0"/>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2</w:t>
            </w:r>
          </w:p>
        </w:tc>
        <w:tc>
          <w:tcPr>
            <w:tcW w:w="1080" w:type="dxa"/>
            <w:tcBorders>
              <w:top w:val="nil"/>
              <w:left w:val="nil"/>
              <w:bottom w:val="single" w:color="auto" w:sz="4" w:space="0"/>
              <w:right w:val="single" w:color="auto" w:sz="4" w:space="0"/>
            </w:tcBorders>
            <w:shd w:val="clear" w:color="auto" w:fill="FFFFFF"/>
            <w:noWrap w:val="0"/>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8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其他工作实绩指标完成情况</w:t>
            </w:r>
          </w:p>
        </w:tc>
        <w:tc>
          <w:tcPr>
            <w:tcW w:w="4171"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619"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w:t>
            </w:r>
          </w:p>
        </w:tc>
        <w:tc>
          <w:tcPr>
            <w:tcW w:w="720" w:type="dxa"/>
            <w:tcBorders>
              <w:top w:val="nil"/>
              <w:left w:val="nil"/>
              <w:bottom w:val="single" w:color="auto" w:sz="4" w:space="0"/>
              <w:right w:val="single" w:color="auto" w:sz="4" w:space="0"/>
            </w:tcBorders>
            <w:shd w:val="clear" w:color="auto" w:fill="FFFFFF"/>
            <w:noWrap w:val="0"/>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4</w:t>
            </w:r>
          </w:p>
        </w:tc>
        <w:tc>
          <w:tcPr>
            <w:tcW w:w="1080" w:type="dxa"/>
            <w:tcBorders>
              <w:top w:val="nil"/>
              <w:left w:val="nil"/>
              <w:bottom w:val="single" w:color="auto" w:sz="4" w:space="0"/>
              <w:right w:val="single" w:color="auto" w:sz="4" w:space="0"/>
            </w:tcBorders>
            <w:shd w:val="clear" w:color="auto" w:fill="FFFFFF"/>
            <w:noWrap w:val="0"/>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600" w:hRule="atLeast"/>
          <w:jc w:val="center"/>
        </w:trPr>
        <w:tc>
          <w:tcPr>
            <w:tcW w:w="976"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效  果</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（20分）</w:t>
            </w:r>
          </w:p>
        </w:tc>
        <w:tc>
          <w:tcPr>
            <w:tcW w:w="939"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履职效益</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（20分）</w:t>
            </w:r>
          </w:p>
        </w:tc>
        <w:tc>
          <w:tcPr>
            <w:tcW w:w="1389"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经济效益</w:t>
            </w:r>
          </w:p>
        </w:tc>
        <w:tc>
          <w:tcPr>
            <w:tcW w:w="4171"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619"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15</w:t>
            </w:r>
          </w:p>
        </w:tc>
        <w:tc>
          <w:tcPr>
            <w:tcW w:w="720" w:type="dxa"/>
            <w:tcBorders>
              <w:top w:val="nil"/>
              <w:left w:val="nil"/>
              <w:bottom w:val="single" w:color="auto" w:sz="4" w:space="0"/>
              <w:right w:val="single" w:color="auto" w:sz="4" w:space="0"/>
            </w:tcBorders>
            <w:shd w:val="clear" w:color="auto" w:fill="FFFFFF"/>
            <w:noWrap w:val="0"/>
            <w:vAlign w:val="center"/>
          </w:tcPr>
          <w:p>
            <w:pPr>
              <w:widowControl/>
              <w:spacing w:line="240" w:lineRule="exact"/>
              <w:jc w:val="center"/>
              <w:rPr>
                <w:rFonts w:hint="eastAsia"/>
                <w:lang w:val="en-US" w:eastAsia="zh-CN"/>
              </w:rPr>
            </w:pPr>
            <w:r>
              <w:rPr>
                <w:rFonts w:hint="eastAsia"/>
                <w:lang w:val="en-US" w:eastAsia="zh-CN"/>
              </w:rPr>
              <w:t>2</w:t>
            </w:r>
          </w:p>
        </w:tc>
        <w:tc>
          <w:tcPr>
            <w:tcW w:w="1080" w:type="dxa"/>
            <w:tcBorders>
              <w:top w:val="nil"/>
              <w:left w:val="nil"/>
              <w:bottom w:val="single" w:color="auto" w:sz="4" w:space="0"/>
              <w:right w:val="single" w:color="auto" w:sz="4" w:space="0"/>
            </w:tcBorders>
            <w:shd w:val="clear" w:color="auto" w:fill="FFFFFF"/>
            <w:noWrap w:val="0"/>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6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社会效益</w:t>
            </w:r>
          </w:p>
        </w:tc>
        <w:tc>
          <w:tcPr>
            <w:tcW w:w="4171"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61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720" w:type="dxa"/>
            <w:tcBorders>
              <w:top w:val="nil"/>
              <w:left w:val="nil"/>
              <w:bottom w:val="single" w:color="auto" w:sz="4" w:space="0"/>
              <w:right w:val="single" w:color="auto" w:sz="4" w:space="0"/>
            </w:tcBorders>
            <w:shd w:val="clear" w:color="auto" w:fill="FFFFFF"/>
            <w:noWrap w:val="0"/>
            <w:vAlign w:val="center"/>
          </w:tcPr>
          <w:p>
            <w:pPr>
              <w:widowControl/>
              <w:spacing w:line="240" w:lineRule="exact"/>
              <w:jc w:val="center"/>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8</w:t>
            </w:r>
          </w:p>
        </w:tc>
        <w:tc>
          <w:tcPr>
            <w:tcW w:w="1080" w:type="dxa"/>
            <w:tcBorders>
              <w:top w:val="nil"/>
              <w:left w:val="nil"/>
              <w:bottom w:val="single" w:color="auto" w:sz="4" w:space="0"/>
              <w:right w:val="single" w:color="auto" w:sz="4" w:space="0"/>
            </w:tcBorders>
            <w:shd w:val="clear" w:color="auto" w:fill="FFFFFF"/>
            <w:noWrap w:val="0"/>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6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生态效益</w:t>
            </w:r>
          </w:p>
        </w:tc>
        <w:tc>
          <w:tcPr>
            <w:tcW w:w="4171"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61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720" w:type="dxa"/>
            <w:tcBorders>
              <w:top w:val="nil"/>
              <w:left w:val="nil"/>
              <w:bottom w:val="single" w:color="auto" w:sz="4" w:space="0"/>
              <w:right w:val="single" w:color="auto" w:sz="4" w:space="0"/>
            </w:tcBorders>
            <w:shd w:val="clear" w:color="auto" w:fill="FFFFFF"/>
            <w:noWrap w:val="0"/>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5</w:t>
            </w:r>
          </w:p>
        </w:tc>
        <w:tc>
          <w:tcPr>
            <w:tcW w:w="1080" w:type="dxa"/>
            <w:tcBorders>
              <w:top w:val="nil"/>
              <w:left w:val="nil"/>
              <w:bottom w:val="single" w:color="auto" w:sz="4" w:space="0"/>
              <w:right w:val="single" w:color="auto" w:sz="4" w:space="0"/>
            </w:tcBorders>
            <w:shd w:val="clear" w:color="auto" w:fill="FFFFFF"/>
            <w:noWrap w:val="0"/>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1113" w:hRule="atLeast"/>
          <w:jc w:val="center"/>
        </w:trPr>
        <w:tc>
          <w:tcPr>
            <w:tcW w:w="97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社会公众或服务对象满意度</w:t>
            </w:r>
          </w:p>
        </w:tc>
        <w:tc>
          <w:tcPr>
            <w:tcW w:w="417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95%（含）以上计5分；</w:t>
            </w:r>
          </w:p>
          <w:p>
            <w:pPr>
              <w:widowControl/>
              <w:spacing w:line="24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85%（含）-95%，计3分；</w:t>
            </w:r>
          </w:p>
          <w:p>
            <w:pPr>
              <w:widowControl/>
              <w:spacing w:line="24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75%（含）-85%，计1分；</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低于75%计0分。</w:t>
            </w:r>
          </w:p>
        </w:tc>
        <w:tc>
          <w:tcPr>
            <w:tcW w:w="619"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5</w:t>
            </w:r>
          </w:p>
        </w:tc>
        <w:tc>
          <w:tcPr>
            <w:tcW w:w="1080"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670" w:hRule="atLeast"/>
          <w:jc w:val="center"/>
        </w:trPr>
        <w:tc>
          <w:tcPr>
            <w:tcW w:w="976"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总 分</w:t>
            </w:r>
          </w:p>
        </w:tc>
        <w:tc>
          <w:tcPr>
            <w:tcW w:w="939"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b/>
                <w:bCs/>
                <w:kern w:val="0"/>
                <w:sz w:val="18"/>
                <w:szCs w:val="18"/>
              </w:rPr>
            </w:pPr>
          </w:p>
        </w:tc>
        <w:tc>
          <w:tcPr>
            <w:tcW w:w="1389"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b/>
                <w:bCs/>
                <w:kern w:val="0"/>
                <w:sz w:val="18"/>
                <w:szCs w:val="18"/>
              </w:rPr>
            </w:pPr>
          </w:p>
        </w:tc>
        <w:tc>
          <w:tcPr>
            <w:tcW w:w="4171"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b/>
                <w:bCs/>
                <w:kern w:val="0"/>
                <w:sz w:val="18"/>
                <w:szCs w:val="18"/>
              </w:rPr>
            </w:pPr>
          </w:p>
        </w:tc>
        <w:tc>
          <w:tcPr>
            <w:tcW w:w="619"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b/>
                <w:bCs/>
                <w:spacing w:val="-8"/>
                <w:kern w:val="0"/>
                <w:sz w:val="18"/>
                <w:szCs w:val="18"/>
              </w:rPr>
            </w:pPr>
            <w:r>
              <w:rPr>
                <w:rFonts w:hint="eastAsia" w:ascii="仿宋_GB2312" w:hAnsi="宋体" w:eastAsia="仿宋_GB2312" w:cs="宋体"/>
                <w:b/>
                <w:bCs/>
                <w:spacing w:val="-8"/>
                <w:kern w:val="0"/>
                <w:sz w:val="18"/>
                <w:szCs w:val="18"/>
              </w:rPr>
              <w:t>100</w:t>
            </w:r>
          </w:p>
        </w:tc>
        <w:tc>
          <w:tcPr>
            <w:tcW w:w="72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仿宋_GB2312" w:hAnsi="宋体" w:eastAsia="仿宋_GB2312" w:cs="宋体"/>
                <w:b/>
                <w:bCs/>
                <w:kern w:val="0"/>
                <w:sz w:val="18"/>
                <w:szCs w:val="18"/>
                <w:lang w:val="en-US" w:eastAsia="zh-CN"/>
              </w:rPr>
            </w:pPr>
            <w:r>
              <w:rPr>
                <w:rFonts w:hint="eastAsia" w:ascii="仿宋_GB2312" w:hAnsi="宋体" w:eastAsia="仿宋_GB2312" w:cs="宋体"/>
                <w:b/>
                <w:bCs/>
                <w:kern w:val="0"/>
                <w:sz w:val="18"/>
                <w:szCs w:val="18"/>
                <w:lang w:val="en-US" w:eastAsia="zh-CN"/>
              </w:rPr>
              <w:t>100</w:t>
            </w:r>
          </w:p>
        </w:tc>
        <w:tc>
          <w:tcPr>
            <w:tcW w:w="1080"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b/>
                <w:bCs/>
                <w:kern w:val="0"/>
                <w:sz w:val="18"/>
                <w:szCs w:val="18"/>
              </w:rPr>
            </w:pPr>
          </w:p>
        </w:tc>
      </w:tr>
    </w:tbl>
    <w:p>
      <w:pPr>
        <w:spacing w:before="156" w:beforeLines="50"/>
        <w:rPr>
          <w:rFonts w:hint="eastAsia" w:ascii="仿宋_GB2312" w:hAnsi="宋体" w:eastAsia="仿宋_GB2312" w:cs="宋体"/>
          <w:kern w:val="0"/>
          <w:szCs w:val="21"/>
        </w:rPr>
      </w:pPr>
      <w:r>
        <w:rPr>
          <w:rFonts w:hint="eastAsia" w:ascii="仿宋_GB2312" w:hAnsi="宋体" w:eastAsia="仿宋_GB2312" w:cs="宋体"/>
          <w:kern w:val="0"/>
          <w:szCs w:val="21"/>
        </w:rPr>
        <w:t>备注：如部门（单位）根据本部门实际情况修改调整了《部门整体支出绩效评价评分表（参考样表）》，须相应修改调整本表中的对应部分。</w:t>
      </w:r>
    </w:p>
    <w:p>
      <w:pPr>
        <w:spacing w:line="348" w:lineRule="auto"/>
        <w:rPr>
          <w:rFonts w:hint="eastAsia" w:ascii="黑体" w:hAnsi="黑体" w:eastAsia="黑体" w:cs="黑体"/>
          <w:bCs/>
          <w:sz w:val="32"/>
          <w:szCs w:val="32"/>
        </w:rPr>
      </w:pPr>
    </w:p>
    <w:p>
      <w:pPr>
        <w:spacing w:line="348" w:lineRule="auto"/>
        <w:rPr>
          <w:rFonts w:hint="eastAsia" w:ascii="黑体" w:hAnsi="黑体" w:eastAsia="黑体" w:cs="黑体"/>
          <w:bCs/>
          <w:sz w:val="32"/>
          <w:szCs w:val="32"/>
        </w:rPr>
      </w:pPr>
    </w:p>
    <w:p>
      <w:pPr>
        <w:spacing w:line="348" w:lineRule="auto"/>
        <w:rPr>
          <w:rFonts w:hint="eastAsia" w:ascii="黑体" w:hAnsi="黑体" w:eastAsia="黑体" w:cs="黑体"/>
          <w:bCs/>
          <w:sz w:val="32"/>
          <w:szCs w:val="32"/>
        </w:rPr>
      </w:pPr>
    </w:p>
    <w:p>
      <w:pPr>
        <w:spacing w:line="348" w:lineRule="auto"/>
        <w:rPr>
          <w:rFonts w:hint="eastAsia" w:ascii="黑体" w:hAnsi="黑体" w:eastAsia="黑体" w:cs="黑体"/>
          <w:bCs/>
          <w:sz w:val="32"/>
          <w:szCs w:val="32"/>
        </w:rPr>
      </w:pPr>
      <w:r>
        <w:rPr>
          <w:rFonts w:hint="eastAsia" w:ascii="黑体" w:hAnsi="黑体" w:eastAsia="黑体" w:cs="黑体"/>
          <w:bCs/>
          <w:sz w:val="32"/>
          <w:szCs w:val="32"/>
        </w:rPr>
        <w:t>附件2-1</w:t>
      </w:r>
    </w:p>
    <w:p>
      <w:pPr>
        <w:spacing w:line="348" w:lineRule="auto"/>
        <w:rPr>
          <w:rFonts w:hint="eastAsia" w:eastAsia="黑体" w:cs="黑体"/>
          <w:bCs/>
          <w:sz w:val="32"/>
          <w:szCs w:val="32"/>
        </w:rPr>
      </w:pPr>
    </w:p>
    <w:p>
      <w:pPr>
        <w:spacing w:before="156" w:beforeLines="50" w:line="348" w:lineRule="auto"/>
        <w:jc w:val="center"/>
        <w:rPr>
          <w:rFonts w:hint="eastAsia" w:eastAsia="方正小标宋简体"/>
          <w:bCs/>
          <w:sz w:val="44"/>
          <w:szCs w:val="44"/>
        </w:rPr>
      </w:pPr>
      <w:r>
        <w:rPr>
          <w:rFonts w:hint="eastAsia" w:eastAsia="方正小标宋简体"/>
          <w:bCs/>
          <w:sz w:val="44"/>
          <w:szCs w:val="44"/>
        </w:rPr>
        <w:t>岳阳县2022年度财政项目支出绩效</w:t>
      </w:r>
    </w:p>
    <w:p>
      <w:pPr>
        <w:spacing w:before="156" w:beforeLines="50" w:line="348" w:lineRule="auto"/>
        <w:jc w:val="center"/>
        <w:rPr>
          <w:rFonts w:hint="eastAsia" w:eastAsia="方正小标宋简体"/>
          <w:bCs/>
          <w:sz w:val="44"/>
          <w:szCs w:val="44"/>
        </w:rPr>
      </w:pPr>
      <w:r>
        <w:rPr>
          <w:rFonts w:hint="eastAsia" w:eastAsia="方正小标宋简体"/>
          <w:bCs/>
          <w:sz w:val="44"/>
          <w:szCs w:val="44"/>
        </w:rPr>
        <w:t>自评报告</w:t>
      </w:r>
    </w:p>
    <w:p>
      <w:pPr>
        <w:rPr>
          <w:rFonts w:hint="eastAsia" w:eastAsia="仿宋_GB2312"/>
          <w:b/>
          <w:sz w:val="32"/>
        </w:rPr>
      </w:pPr>
    </w:p>
    <w:p>
      <w:pPr>
        <w:rPr>
          <w:rFonts w:hint="eastAsia" w:eastAsia="仿宋_GB2312"/>
          <w:b/>
          <w:sz w:val="32"/>
        </w:rPr>
      </w:pPr>
    </w:p>
    <w:p>
      <w:pPr>
        <w:spacing w:line="760" w:lineRule="exact"/>
        <w:ind w:firstLine="470" w:firstLineChars="147"/>
        <w:rPr>
          <w:rFonts w:hint="eastAsia" w:eastAsia="仿宋_GB2312"/>
          <w:sz w:val="32"/>
          <w:szCs w:val="32"/>
          <w:lang w:eastAsia="zh-CN"/>
        </w:rPr>
      </w:pPr>
      <w:r>
        <w:rPr>
          <w:rFonts w:hint="eastAsia" w:eastAsia="仿宋_GB2312"/>
          <w:sz w:val="32"/>
          <w:szCs w:val="32"/>
        </w:rPr>
        <w:t>评价类型：项目实施过程评价□   项目完成结果评价</w:t>
      </w:r>
      <w:r>
        <w:rPr>
          <w:rFonts w:hint="eastAsia" w:eastAsia="仿宋_GB2312"/>
          <w:sz w:val="32"/>
          <w:szCs w:val="32"/>
          <w:lang w:eastAsia="zh-CN"/>
        </w:rPr>
        <w:t>☑</w:t>
      </w:r>
    </w:p>
    <w:p>
      <w:pPr>
        <w:spacing w:beforeLines="50" w:line="760" w:lineRule="exact"/>
        <w:ind w:firstLine="480" w:firstLineChars="150"/>
        <w:rPr>
          <w:rFonts w:hint="eastAsia" w:ascii="仿宋" w:hAnsi="仿宋" w:eastAsia="仿宋" w:cs="仿宋"/>
          <w:w w:val="95"/>
          <w:sz w:val="32"/>
          <w:u w:val="single"/>
        </w:rPr>
      </w:pPr>
      <w:r>
        <w:rPr>
          <w:rFonts w:hint="eastAsia" w:eastAsia="仿宋_GB2312"/>
          <w:sz w:val="32"/>
        </w:rPr>
        <w:t>项目名称</w:t>
      </w:r>
      <w:r>
        <w:rPr>
          <w:rFonts w:hint="eastAsia" w:eastAsia="仿宋_GB2312"/>
          <w:sz w:val="32"/>
          <w:lang w:eastAsia="zh-CN"/>
        </w:rPr>
        <w:t>：</w:t>
      </w:r>
      <w:r>
        <w:rPr>
          <w:rFonts w:hint="eastAsia" w:ascii="仿宋" w:hAnsi="仿宋" w:eastAsia="仿宋" w:cs="仿宋"/>
          <w:w w:val="95"/>
          <w:sz w:val="32"/>
          <w:szCs w:val="32"/>
          <w:u w:val="single"/>
          <w:lang w:val="en-US" w:eastAsia="zh-CN"/>
        </w:rPr>
        <w:t>农村适龄和城镇低保适龄妇女“两癌”免费检查</w:t>
      </w:r>
    </w:p>
    <w:p>
      <w:pPr>
        <w:spacing w:beforeLines="50" w:line="760" w:lineRule="exact"/>
        <w:ind w:firstLine="480" w:firstLineChars="150"/>
        <w:rPr>
          <w:rFonts w:hint="default" w:eastAsia="仿宋_GB2312"/>
          <w:sz w:val="32"/>
          <w:lang w:val="en-US" w:eastAsia="zh-CN"/>
        </w:rPr>
      </w:pPr>
      <w:r>
        <w:rPr>
          <w:rFonts w:hint="eastAsia" w:eastAsia="仿宋_GB2312"/>
          <w:sz w:val="32"/>
        </w:rPr>
        <w:t>项目单位：</w:t>
      </w:r>
      <w:r>
        <w:rPr>
          <w:rFonts w:hint="eastAsia" w:eastAsia="仿宋_GB2312"/>
          <w:sz w:val="32"/>
          <w:u w:val="single"/>
          <w:lang w:eastAsia="zh-CN"/>
        </w:rPr>
        <w:t>岳阳县妇幼保健计划生育服务中心</w:t>
      </w:r>
      <w:r>
        <w:rPr>
          <w:rFonts w:hint="eastAsia" w:eastAsia="仿宋_GB2312"/>
          <w:sz w:val="32"/>
          <w:u w:val="single"/>
          <w:lang w:val="en-US" w:eastAsia="zh-CN"/>
        </w:rPr>
        <w:t xml:space="preserve">          </w:t>
      </w:r>
    </w:p>
    <w:p>
      <w:pPr>
        <w:spacing w:beforeLines="50" w:line="760" w:lineRule="exact"/>
        <w:ind w:firstLine="480" w:firstLineChars="150"/>
        <w:rPr>
          <w:rFonts w:hint="default" w:eastAsia="仿宋_GB2312"/>
          <w:sz w:val="32"/>
          <w:u w:val="single"/>
          <w:lang w:val="en-US" w:eastAsia="zh-CN"/>
        </w:rPr>
      </w:pPr>
      <w:r>
        <w:rPr>
          <w:rFonts w:hint="eastAsia" w:eastAsia="仿宋_GB2312"/>
          <w:sz w:val="32"/>
        </w:rPr>
        <w:t>主管部门：</w:t>
      </w:r>
      <w:r>
        <w:rPr>
          <w:rFonts w:hint="eastAsia" w:eastAsia="仿宋_GB2312"/>
          <w:sz w:val="32"/>
          <w:u w:val="single"/>
          <w:lang w:eastAsia="zh-CN"/>
        </w:rPr>
        <w:t>岳阳县卫生健康局</w:t>
      </w:r>
      <w:r>
        <w:rPr>
          <w:rFonts w:hint="eastAsia" w:eastAsia="仿宋_GB2312"/>
          <w:sz w:val="32"/>
          <w:u w:val="single"/>
          <w:lang w:val="en-US" w:eastAsia="zh-CN"/>
        </w:rPr>
        <w:t xml:space="preserve">                        </w:t>
      </w:r>
    </w:p>
    <w:p>
      <w:pPr>
        <w:spacing w:before="156" w:beforeLines="50" w:line="760" w:lineRule="exact"/>
        <w:ind w:firstLine="480" w:firstLineChars="150"/>
        <w:rPr>
          <w:rFonts w:hint="eastAsia" w:eastAsia="仿宋_GB2312"/>
          <w:sz w:val="32"/>
        </w:rPr>
      </w:pPr>
      <w:r>
        <w:rPr>
          <w:rFonts w:hint="eastAsia" w:eastAsia="仿宋_GB2312"/>
          <w:sz w:val="32"/>
        </w:rPr>
        <w:t>评价方式：</w:t>
      </w:r>
      <w:r>
        <w:rPr>
          <w:rFonts w:hint="eastAsia" w:eastAsia="仿宋_GB2312"/>
          <w:sz w:val="28"/>
          <w:szCs w:val="28"/>
        </w:rPr>
        <w:t>部门（单位）绩效自评</w:t>
      </w:r>
    </w:p>
    <w:p>
      <w:pPr>
        <w:spacing w:before="156" w:beforeLines="50" w:line="760" w:lineRule="exact"/>
        <w:ind w:firstLine="480" w:firstLineChars="150"/>
        <w:rPr>
          <w:rFonts w:hint="eastAsia" w:eastAsia="仿宋_GB2312"/>
          <w:sz w:val="28"/>
          <w:szCs w:val="28"/>
        </w:rPr>
      </w:pPr>
      <w:r>
        <w:rPr>
          <w:rFonts w:hint="eastAsia" w:eastAsia="仿宋_GB2312"/>
          <w:sz w:val="32"/>
          <w:szCs w:val="32"/>
        </w:rPr>
        <w:t>评价机构：</w:t>
      </w:r>
      <w:r>
        <w:rPr>
          <w:rFonts w:hint="eastAsia" w:eastAsia="仿宋_GB2312"/>
          <w:sz w:val="28"/>
          <w:szCs w:val="28"/>
        </w:rPr>
        <w:t xml:space="preserve">部门（单位）评价组   </w:t>
      </w:r>
    </w:p>
    <w:p>
      <w:pPr>
        <w:spacing w:before="156" w:beforeLines="50" w:line="760" w:lineRule="exact"/>
        <w:ind w:firstLine="420" w:firstLineChars="150"/>
        <w:rPr>
          <w:rFonts w:hint="eastAsia" w:eastAsia="仿宋_GB2312"/>
          <w:sz w:val="28"/>
          <w:szCs w:val="28"/>
        </w:rPr>
      </w:pPr>
    </w:p>
    <w:p>
      <w:pPr>
        <w:spacing w:before="156" w:beforeLines="50" w:line="348" w:lineRule="auto"/>
        <w:ind w:firstLine="420" w:firstLineChars="150"/>
        <w:rPr>
          <w:rFonts w:hint="eastAsia" w:eastAsia="仿宋_GB2312"/>
          <w:sz w:val="28"/>
          <w:szCs w:val="28"/>
        </w:rPr>
      </w:pPr>
    </w:p>
    <w:p>
      <w:pPr>
        <w:spacing w:before="156" w:beforeLines="50" w:line="348" w:lineRule="auto"/>
        <w:ind w:firstLine="420" w:firstLineChars="150"/>
        <w:rPr>
          <w:rFonts w:hint="eastAsia" w:eastAsia="仿宋_GB2312"/>
          <w:sz w:val="28"/>
          <w:szCs w:val="28"/>
        </w:rPr>
      </w:pPr>
    </w:p>
    <w:p>
      <w:pPr>
        <w:spacing w:line="348" w:lineRule="auto"/>
        <w:jc w:val="center"/>
        <w:rPr>
          <w:rFonts w:hint="eastAsia" w:eastAsia="仿宋_GB2312"/>
          <w:sz w:val="32"/>
        </w:rPr>
      </w:pPr>
      <w:r>
        <w:rPr>
          <w:rFonts w:hint="eastAsia" w:eastAsia="仿宋_GB2312"/>
          <w:sz w:val="32"/>
        </w:rPr>
        <w:t>报告日期：</w:t>
      </w:r>
      <w:r>
        <w:rPr>
          <w:rFonts w:hint="eastAsia" w:eastAsia="仿宋_GB2312"/>
          <w:sz w:val="32"/>
          <w:lang w:val="en-US" w:eastAsia="zh-CN"/>
        </w:rPr>
        <w:t>2023</w:t>
      </w:r>
      <w:r>
        <w:rPr>
          <w:rFonts w:hint="eastAsia" w:eastAsia="仿宋_GB2312"/>
          <w:sz w:val="32"/>
        </w:rPr>
        <w:t>年</w:t>
      </w:r>
      <w:r>
        <w:rPr>
          <w:rFonts w:hint="eastAsia" w:eastAsia="仿宋_GB2312"/>
          <w:sz w:val="32"/>
          <w:lang w:val="en-US" w:eastAsia="zh-CN"/>
        </w:rPr>
        <w:t>4</w:t>
      </w:r>
      <w:r>
        <w:rPr>
          <w:rFonts w:hint="eastAsia" w:eastAsia="仿宋_GB2312"/>
          <w:sz w:val="32"/>
        </w:rPr>
        <w:t>月</w:t>
      </w:r>
      <w:r>
        <w:rPr>
          <w:rFonts w:hint="eastAsia" w:eastAsia="仿宋_GB2312"/>
          <w:sz w:val="32"/>
          <w:lang w:val="en-US" w:eastAsia="zh-CN"/>
        </w:rPr>
        <w:t>23</w:t>
      </w:r>
      <w:r>
        <w:rPr>
          <w:rFonts w:hint="eastAsia" w:eastAsia="仿宋_GB2312"/>
          <w:sz w:val="32"/>
        </w:rPr>
        <w:t>日</w:t>
      </w:r>
    </w:p>
    <w:p>
      <w:pPr>
        <w:spacing w:line="348" w:lineRule="auto"/>
        <w:jc w:val="center"/>
        <w:rPr>
          <w:rFonts w:hint="eastAsia" w:eastAsia="仿宋_GB2312"/>
          <w:sz w:val="32"/>
        </w:rPr>
      </w:pPr>
      <w:r>
        <w:rPr>
          <w:rFonts w:hint="eastAsia" w:eastAsia="仿宋_GB2312"/>
          <w:sz w:val="32"/>
        </w:rPr>
        <w:t>岳阳县财政局（制）</w:t>
      </w:r>
    </w:p>
    <w:p>
      <w:pPr>
        <w:spacing w:line="348" w:lineRule="auto"/>
        <w:rPr>
          <w:rFonts w:eastAsia="仿宋_GB2312"/>
          <w:sz w:val="32"/>
        </w:rPr>
      </w:pPr>
    </w:p>
    <w:p>
      <w:pPr>
        <w:spacing w:line="100" w:lineRule="exact"/>
        <w:jc w:val="center"/>
        <w:rPr>
          <w:rFonts w:eastAsia="仿宋_GB2312"/>
          <w:sz w:val="32"/>
        </w:rPr>
      </w:pPr>
    </w:p>
    <w:p>
      <w:pPr>
        <w:spacing w:line="100" w:lineRule="exact"/>
        <w:jc w:val="center"/>
        <w:rPr>
          <w:rFonts w:eastAsia="仿宋_GB2312"/>
          <w:sz w:val="32"/>
        </w:rPr>
      </w:pPr>
    </w:p>
    <w:p>
      <w:pPr>
        <w:spacing w:line="100" w:lineRule="exact"/>
        <w:jc w:val="center"/>
        <w:rPr>
          <w:rFonts w:eastAsia="仿宋_GB2312"/>
          <w:sz w:val="32"/>
        </w:rPr>
      </w:pPr>
    </w:p>
    <w:tbl>
      <w:tblPr>
        <w:tblStyle w:val="8"/>
        <w:tblW w:w="95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3"/>
        <w:gridCol w:w="189"/>
        <w:gridCol w:w="602"/>
        <w:gridCol w:w="210"/>
        <w:gridCol w:w="1230"/>
        <w:gridCol w:w="478"/>
        <w:gridCol w:w="414"/>
        <w:gridCol w:w="306"/>
        <w:gridCol w:w="617"/>
        <w:gridCol w:w="730"/>
        <w:gridCol w:w="156"/>
        <w:gridCol w:w="861"/>
        <w:gridCol w:w="1620"/>
        <w:gridCol w:w="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9582" w:type="dxa"/>
            <w:gridSpan w:val="14"/>
            <w:tcBorders>
              <w:top w:val="single" w:color="auto" w:sz="4" w:space="0"/>
              <w:left w:val="single" w:color="auto" w:sz="4" w:space="0"/>
              <w:bottom w:val="single" w:color="auto" w:sz="4" w:space="0"/>
              <w:right w:val="single" w:color="auto" w:sz="4" w:space="0"/>
            </w:tcBorders>
            <w:noWrap w:val="0"/>
            <w:vAlign w:val="center"/>
          </w:tcPr>
          <w:p>
            <w:pPr>
              <w:jc w:val="center"/>
              <w:rPr>
                <w:rFonts w:eastAsia="仿宋_GB2312"/>
                <w:b/>
                <w:sz w:val="24"/>
              </w:rPr>
            </w:pPr>
            <w:r>
              <w:rPr>
                <w:rFonts w:hint="eastAsia" w:eastAsia="仿宋_GB2312"/>
                <w:b/>
                <w:sz w:val="24"/>
              </w:rPr>
              <w:t>一、项目基本概况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662" w:type="dxa"/>
            <w:gridSpan w:val="2"/>
            <w:tcBorders>
              <w:top w:val="single" w:color="auto" w:sz="4" w:space="0"/>
              <w:left w:val="single" w:color="auto" w:sz="4" w:space="0"/>
              <w:bottom w:val="single" w:color="auto" w:sz="4" w:space="0"/>
              <w:right w:val="single" w:color="auto" w:sz="4" w:space="0"/>
            </w:tcBorders>
            <w:noWrap w:val="0"/>
            <w:vAlign w:val="center"/>
          </w:tcPr>
          <w:p>
            <w:pPr>
              <w:rPr>
                <w:rFonts w:eastAsia="仿宋_GB2312"/>
                <w:sz w:val="24"/>
              </w:rPr>
            </w:pPr>
            <w:r>
              <w:rPr>
                <w:rFonts w:hint="eastAsia" w:eastAsia="仿宋_GB2312"/>
                <w:sz w:val="24"/>
              </w:rPr>
              <w:t>项目负责人</w:t>
            </w:r>
          </w:p>
        </w:tc>
        <w:tc>
          <w:tcPr>
            <w:tcW w:w="3240" w:type="dxa"/>
            <w:gridSpan w:val="6"/>
            <w:tcBorders>
              <w:top w:val="single" w:color="auto" w:sz="4" w:space="0"/>
              <w:left w:val="single" w:color="auto" w:sz="4" w:space="0"/>
              <w:bottom w:val="single" w:color="auto" w:sz="4" w:space="0"/>
              <w:right w:val="single" w:color="auto" w:sz="4" w:space="0"/>
            </w:tcBorders>
            <w:noWrap w:val="0"/>
            <w:vAlign w:val="center"/>
          </w:tcPr>
          <w:p>
            <w:pPr>
              <w:rPr>
                <w:rFonts w:hint="eastAsia" w:eastAsia="仿宋_GB2312"/>
                <w:sz w:val="24"/>
                <w:lang w:eastAsia="zh-CN"/>
              </w:rPr>
            </w:pPr>
            <w:r>
              <w:rPr>
                <w:rFonts w:hint="eastAsia" w:eastAsia="仿宋_GB2312"/>
                <w:sz w:val="24"/>
                <w:lang w:eastAsia="zh-CN"/>
              </w:rPr>
              <w:t>张立英</w:t>
            </w:r>
          </w:p>
        </w:tc>
        <w:tc>
          <w:tcPr>
            <w:tcW w:w="1347" w:type="dxa"/>
            <w:gridSpan w:val="2"/>
            <w:tcBorders>
              <w:top w:val="single" w:color="auto" w:sz="4" w:space="0"/>
              <w:left w:val="single" w:color="auto" w:sz="4" w:space="0"/>
              <w:bottom w:val="single" w:color="auto" w:sz="4" w:space="0"/>
              <w:right w:val="single" w:color="auto" w:sz="4" w:space="0"/>
            </w:tcBorders>
            <w:noWrap w:val="0"/>
            <w:vAlign w:val="center"/>
          </w:tcPr>
          <w:p>
            <w:pPr>
              <w:rPr>
                <w:rFonts w:eastAsia="仿宋_GB2312"/>
                <w:sz w:val="24"/>
              </w:rPr>
            </w:pPr>
            <w:r>
              <w:rPr>
                <w:rFonts w:hint="eastAsia" w:eastAsia="仿宋_GB2312"/>
                <w:sz w:val="24"/>
              </w:rPr>
              <w:t>联系电话</w:t>
            </w:r>
          </w:p>
        </w:tc>
        <w:tc>
          <w:tcPr>
            <w:tcW w:w="3333" w:type="dxa"/>
            <w:gridSpan w:val="4"/>
            <w:tcBorders>
              <w:top w:val="single" w:color="auto" w:sz="4" w:space="0"/>
              <w:left w:val="single" w:color="auto" w:sz="4" w:space="0"/>
              <w:bottom w:val="single" w:color="auto" w:sz="4" w:space="0"/>
              <w:right w:val="single" w:color="auto" w:sz="4" w:space="0"/>
            </w:tcBorders>
            <w:noWrap w:val="0"/>
            <w:vAlign w:val="center"/>
          </w:tcPr>
          <w:p>
            <w:pPr>
              <w:rPr>
                <w:rFonts w:hint="default" w:eastAsia="仿宋_GB2312"/>
                <w:sz w:val="24"/>
                <w:lang w:val="en-US" w:eastAsia="zh-CN"/>
              </w:rPr>
            </w:pPr>
            <w:r>
              <w:rPr>
                <w:rFonts w:hint="eastAsia" w:eastAsia="仿宋_GB2312"/>
                <w:sz w:val="24"/>
                <w:lang w:val="en-US" w:eastAsia="zh-CN"/>
              </w:rPr>
              <w:t>15197112666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662" w:type="dxa"/>
            <w:gridSpan w:val="2"/>
            <w:tcBorders>
              <w:top w:val="single" w:color="auto" w:sz="4" w:space="0"/>
              <w:left w:val="single" w:color="auto" w:sz="4" w:space="0"/>
              <w:bottom w:val="single" w:color="auto" w:sz="4" w:space="0"/>
              <w:right w:val="single" w:color="auto" w:sz="4" w:space="0"/>
            </w:tcBorders>
            <w:noWrap w:val="0"/>
            <w:vAlign w:val="center"/>
          </w:tcPr>
          <w:p>
            <w:pPr>
              <w:rPr>
                <w:rFonts w:eastAsia="仿宋_GB2312"/>
                <w:sz w:val="24"/>
              </w:rPr>
            </w:pPr>
            <w:r>
              <w:rPr>
                <w:rFonts w:hint="eastAsia" w:eastAsia="仿宋_GB2312"/>
                <w:sz w:val="24"/>
              </w:rPr>
              <w:t>项目地址</w:t>
            </w:r>
          </w:p>
        </w:tc>
        <w:tc>
          <w:tcPr>
            <w:tcW w:w="3240" w:type="dxa"/>
            <w:gridSpan w:val="6"/>
            <w:tcBorders>
              <w:top w:val="single" w:color="auto" w:sz="4" w:space="0"/>
              <w:left w:val="single" w:color="auto" w:sz="4" w:space="0"/>
              <w:bottom w:val="single" w:color="auto" w:sz="4" w:space="0"/>
              <w:right w:val="single" w:color="auto" w:sz="4" w:space="0"/>
            </w:tcBorders>
            <w:noWrap w:val="0"/>
            <w:vAlign w:val="center"/>
          </w:tcPr>
          <w:p>
            <w:pPr>
              <w:rPr>
                <w:rFonts w:hint="eastAsia" w:eastAsia="仿宋_GB2312"/>
                <w:sz w:val="24"/>
                <w:lang w:eastAsia="zh-CN"/>
              </w:rPr>
            </w:pPr>
            <w:r>
              <w:rPr>
                <w:rFonts w:hint="eastAsia" w:eastAsia="仿宋_GB2312"/>
                <w:sz w:val="24"/>
                <w:lang w:eastAsia="zh-CN"/>
              </w:rPr>
              <w:t>岳阳县妇幼保健计划生育服务中心</w:t>
            </w:r>
          </w:p>
        </w:tc>
        <w:tc>
          <w:tcPr>
            <w:tcW w:w="1347" w:type="dxa"/>
            <w:gridSpan w:val="2"/>
            <w:tcBorders>
              <w:top w:val="single" w:color="auto" w:sz="4" w:space="0"/>
              <w:left w:val="single" w:color="auto" w:sz="4" w:space="0"/>
              <w:bottom w:val="single" w:color="auto" w:sz="4" w:space="0"/>
              <w:right w:val="single" w:color="auto" w:sz="4" w:space="0"/>
            </w:tcBorders>
            <w:noWrap w:val="0"/>
            <w:vAlign w:val="center"/>
          </w:tcPr>
          <w:p>
            <w:pPr>
              <w:rPr>
                <w:rFonts w:eastAsia="仿宋_GB2312"/>
                <w:sz w:val="24"/>
              </w:rPr>
            </w:pPr>
            <w:r>
              <w:rPr>
                <w:rFonts w:hint="eastAsia" w:eastAsia="仿宋_GB2312"/>
                <w:sz w:val="24"/>
              </w:rPr>
              <w:t>邮编</w:t>
            </w:r>
          </w:p>
        </w:tc>
        <w:tc>
          <w:tcPr>
            <w:tcW w:w="3333" w:type="dxa"/>
            <w:gridSpan w:val="4"/>
            <w:tcBorders>
              <w:top w:val="single" w:color="auto" w:sz="4" w:space="0"/>
              <w:left w:val="single" w:color="auto" w:sz="4" w:space="0"/>
              <w:bottom w:val="single" w:color="auto" w:sz="4" w:space="0"/>
              <w:right w:val="single" w:color="auto" w:sz="4" w:space="0"/>
            </w:tcBorders>
            <w:noWrap w:val="0"/>
            <w:vAlign w:val="center"/>
          </w:tcPr>
          <w:p>
            <w:pPr>
              <w:rPr>
                <w:rFonts w:hint="default" w:eastAsia="仿宋_GB2312"/>
                <w:sz w:val="24"/>
                <w:lang w:val="en-US" w:eastAsia="zh-CN"/>
              </w:rPr>
            </w:pPr>
            <w:r>
              <w:rPr>
                <w:rFonts w:hint="eastAsia" w:eastAsia="仿宋_GB2312"/>
                <w:sz w:val="24"/>
                <w:lang w:val="en-US" w:eastAsia="zh-CN"/>
              </w:rPr>
              <w:t>414100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662" w:type="dxa"/>
            <w:gridSpan w:val="2"/>
            <w:tcBorders>
              <w:top w:val="single" w:color="auto" w:sz="4" w:space="0"/>
              <w:left w:val="single" w:color="auto" w:sz="4" w:space="0"/>
              <w:bottom w:val="single" w:color="auto" w:sz="4" w:space="0"/>
              <w:right w:val="single" w:color="auto" w:sz="4" w:space="0"/>
            </w:tcBorders>
            <w:noWrap w:val="0"/>
            <w:vAlign w:val="center"/>
          </w:tcPr>
          <w:p>
            <w:pPr>
              <w:rPr>
                <w:rFonts w:eastAsia="仿宋_GB2312"/>
                <w:sz w:val="24"/>
              </w:rPr>
            </w:pPr>
            <w:r>
              <w:rPr>
                <w:rFonts w:hint="eastAsia" w:eastAsia="仿宋_GB2312"/>
                <w:sz w:val="24"/>
              </w:rPr>
              <w:t>项目起止时间</w:t>
            </w:r>
          </w:p>
        </w:tc>
        <w:tc>
          <w:tcPr>
            <w:tcW w:w="7920" w:type="dxa"/>
            <w:gridSpan w:val="12"/>
            <w:tcBorders>
              <w:top w:val="single" w:color="auto" w:sz="4" w:space="0"/>
              <w:left w:val="single" w:color="auto" w:sz="4" w:space="0"/>
              <w:bottom w:val="single" w:color="auto" w:sz="4" w:space="0"/>
              <w:right w:val="single" w:color="auto" w:sz="4" w:space="0"/>
            </w:tcBorders>
            <w:noWrap w:val="0"/>
            <w:vAlign w:val="center"/>
          </w:tcPr>
          <w:p>
            <w:pPr>
              <w:ind w:firstLine="1190" w:firstLineChars="496"/>
              <w:rPr>
                <w:rFonts w:eastAsia="仿宋_GB2312"/>
                <w:sz w:val="24"/>
              </w:rPr>
            </w:pPr>
            <w:r>
              <w:rPr>
                <w:rFonts w:hint="eastAsia" w:eastAsia="仿宋_GB2312"/>
                <w:sz w:val="24"/>
                <w:lang w:val="en-US" w:eastAsia="zh-CN"/>
              </w:rPr>
              <w:t>2022</w:t>
            </w:r>
            <w:r>
              <w:rPr>
                <w:rFonts w:hint="eastAsia" w:eastAsia="仿宋_GB2312"/>
                <w:sz w:val="24"/>
              </w:rPr>
              <w:t>年</w:t>
            </w:r>
            <w:r>
              <w:rPr>
                <w:rFonts w:hint="eastAsia" w:eastAsia="仿宋_GB2312"/>
                <w:sz w:val="24"/>
                <w:lang w:val="en-US" w:eastAsia="zh-CN"/>
              </w:rPr>
              <w:t>1</w:t>
            </w:r>
            <w:r>
              <w:rPr>
                <w:rFonts w:hint="eastAsia" w:eastAsia="仿宋_GB2312"/>
                <w:sz w:val="24"/>
              </w:rPr>
              <w:t>月起至</w:t>
            </w:r>
            <w:r>
              <w:rPr>
                <w:rFonts w:hint="eastAsia" w:eastAsia="仿宋_GB2312"/>
                <w:sz w:val="24"/>
                <w:lang w:val="en-US" w:eastAsia="zh-CN"/>
              </w:rPr>
              <w:t>2022</w:t>
            </w:r>
            <w:r>
              <w:rPr>
                <w:rFonts w:hint="eastAsia" w:eastAsia="仿宋_GB2312"/>
                <w:sz w:val="24"/>
              </w:rPr>
              <w:t>年</w:t>
            </w:r>
            <w:r>
              <w:rPr>
                <w:rFonts w:hint="eastAsia" w:eastAsia="仿宋_GB2312"/>
                <w:sz w:val="24"/>
                <w:lang w:val="en-US" w:eastAsia="zh-CN"/>
              </w:rPr>
              <w:t>12</w:t>
            </w:r>
            <w:r>
              <w:rPr>
                <w:rFonts w:hint="eastAsia" w:eastAsia="仿宋_GB2312"/>
                <w:sz w:val="24"/>
              </w:rPr>
              <w:t>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jc w:val="center"/>
        </w:trPr>
        <w:tc>
          <w:tcPr>
            <w:tcW w:w="1662"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eastAsia="仿宋_GB2312"/>
                <w:sz w:val="24"/>
              </w:rPr>
            </w:pPr>
            <w:r>
              <w:rPr>
                <w:rFonts w:hint="eastAsia" w:eastAsia="仿宋_GB2312"/>
                <w:sz w:val="24"/>
              </w:rPr>
              <w:t>计划安排资金</w:t>
            </w:r>
          </w:p>
          <w:p>
            <w:pPr>
              <w:spacing w:line="360" w:lineRule="exact"/>
              <w:jc w:val="center"/>
              <w:rPr>
                <w:rFonts w:eastAsia="仿宋_GB2312"/>
                <w:sz w:val="24"/>
              </w:rPr>
            </w:pPr>
            <w:r>
              <w:rPr>
                <w:rFonts w:hint="eastAsia" w:eastAsia="仿宋_GB2312"/>
                <w:sz w:val="24"/>
              </w:rPr>
              <w:t>（万元）</w:t>
            </w:r>
          </w:p>
        </w:tc>
        <w:tc>
          <w:tcPr>
            <w:tcW w:w="812"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eastAsia="仿宋_GB2312"/>
                <w:sz w:val="24"/>
                <w:lang w:val="en-US" w:eastAsia="zh-CN"/>
              </w:rPr>
            </w:pPr>
            <w:r>
              <w:rPr>
                <w:rFonts w:hint="eastAsia" w:eastAsia="仿宋_GB2312"/>
                <w:sz w:val="24"/>
                <w:lang w:val="en-US" w:eastAsia="zh-CN"/>
              </w:rPr>
              <w:t>126</w:t>
            </w:r>
          </w:p>
        </w:tc>
        <w:tc>
          <w:tcPr>
            <w:tcW w:w="17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eastAsia="仿宋_GB2312"/>
                <w:sz w:val="24"/>
              </w:rPr>
            </w:pPr>
            <w:r>
              <w:rPr>
                <w:rFonts w:hint="eastAsia" w:eastAsia="仿宋_GB2312"/>
                <w:sz w:val="24"/>
              </w:rPr>
              <w:t>实际到位资金</w:t>
            </w:r>
          </w:p>
          <w:p>
            <w:pPr>
              <w:spacing w:line="360" w:lineRule="exact"/>
              <w:jc w:val="center"/>
              <w:rPr>
                <w:rFonts w:eastAsia="仿宋_GB2312"/>
                <w:sz w:val="24"/>
              </w:rPr>
            </w:pPr>
            <w:r>
              <w:rPr>
                <w:rFonts w:hint="eastAsia" w:eastAsia="仿宋_GB2312"/>
                <w:sz w:val="24"/>
              </w:rPr>
              <w:t>（万元）</w:t>
            </w:r>
          </w:p>
        </w:tc>
        <w:tc>
          <w:tcPr>
            <w:tcW w:w="720"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eastAsia="仿宋_GB2312"/>
                <w:sz w:val="24"/>
                <w:lang w:val="en-US" w:eastAsia="zh-CN"/>
              </w:rPr>
            </w:pPr>
            <w:r>
              <w:rPr>
                <w:rFonts w:hint="eastAsia" w:eastAsia="仿宋_GB2312"/>
                <w:sz w:val="24"/>
                <w:lang w:val="en-US" w:eastAsia="zh-CN"/>
              </w:rPr>
              <w:t>126</w:t>
            </w:r>
          </w:p>
        </w:tc>
        <w:tc>
          <w:tcPr>
            <w:tcW w:w="1503" w:type="dxa"/>
            <w:gridSpan w:val="3"/>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eastAsia="仿宋_GB2312"/>
                <w:sz w:val="24"/>
              </w:rPr>
            </w:pPr>
            <w:r>
              <w:rPr>
                <w:rFonts w:hint="eastAsia" w:eastAsia="仿宋_GB2312"/>
                <w:sz w:val="24"/>
              </w:rPr>
              <w:t>实际支出</w:t>
            </w:r>
          </w:p>
          <w:p>
            <w:pPr>
              <w:spacing w:line="360" w:lineRule="exact"/>
              <w:jc w:val="center"/>
              <w:rPr>
                <w:rFonts w:eastAsia="仿宋_GB2312"/>
                <w:sz w:val="24"/>
              </w:rPr>
            </w:pPr>
            <w:r>
              <w:rPr>
                <w:rFonts w:hint="eastAsia" w:eastAsia="仿宋_GB2312"/>
                <w:sz w:val="24"/>
              </w:rPr>
              <w:t>（万元）</w:t>
            </w:r>
          </w:p>
        </w:tc>
        <w:tc>
          <w:tcPr>
            <w:tcW w:w="861"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default" w:eastAsia="仿宋_GB2312"/>
                <w:sz w:val="24"/>
                <w:lang w:val="en-US" w:eastAsia="zh-CN"/>
              </w:rPr>
            </w:pPr>
            <w:r>
              <w:rPr>
                <w:rFonts w:hint="eastAsia" w:eastAsia="仿宋_GB2312"/>
                <w:sz w:val="24"/>
                <w:lang w:val="en-US" w:eastAsia="zh-CN"/>
              </w:rPr>
              <w:t>126</w:t>
            </w:r>
          </w:p>
        </w:tc>
        <w:tc>
          <w:tcPr>
            <w:tcW w:w="1620"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eastAsia="仿宋_GB2312"/>
                <w:sz w:val="24"/>
              </w:rPr>
            </w:pPr>
            <w:r>
              <w:rPr>
                <w:rFonts w:hint="eastAsia" w:eastAsia="仿宋_GB2312"/>
                <w:sz w:val="24"/>
              </w:rPr>
              <w:t>结余</w:t>
            </w:r>
          </w:p>
          <w:p>
            <w:pPr>
              <w:spacing w:line="400" w:lineRule="exact"/>
              <w:jc w:val="center"/>
              <w:rPr>
                <w:rFonts w:eastAsia="仿宋_GB2312"/>
                <w:sz w:val="24"/>
              </w:rPr>
            </w:pPr>
            <w:r>
              <w:rPr>
                <w:rFonts w:hint="eastAsia" w:eastAsia="仿宋_GB2312"/>
                <w:sz w:val="24"/>
              </w:rPr>
              <w:t>（万元）</w:t>
            </w:r>
          </w:p>
        </w:tc>
        <w:tc>
          <w:tcPr>
            <w:tcW w:w="69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_GB2312"/>
                <w:b/>
                <w:sz w:val="24"/>
                <w:lang w:val="en-US" w:eastAsia="zh-CN"/>
              </w:rPr>
            </w:pPr>
            <w:r>
              <w:rPr>
                <w:rFonts w:hint="eastAsia" w:eastAsia="仿宋_GB2312"/>
                <w:b/>
                <w:sz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62" w:type="dxa"/>
            <w:gridSpan w:val="2"/>
            <w:tcBorders>
              <w:top w:val="single" w:color="auto" w:sz="4" w:space="0"/>
              <w:left w:val="single" w:color="auto" w:sz="4" w:space="0"/>
              <w:bottom w:val="single" w:color="auto" w:sz="4" w:space="0"/>
              <w:right w:val="single" w:color="auto" w:sz="4" w:space="0"/>
            </w:tcBorders>
            <w:noWrap w:val="0"/>
            <w:vAlign w:val="center"/>
          </w:tcPr>
          <w:p>
            <w:pPr>
              <w:rPr>
                <w:rFonts w:eastAsia="仿宋_GB2312"/>
                <w:spacing w:val="-10"/>
                <w:sz w:val="24"/>
              </w:rPr>
            </w:pPr>
            <w:r>
              <w:rPr>
                <w:rFonts w:hint="eastAsia" w:eastAsia="仿宋_GB2312"/>
                <w:spacing w:val="-10"/>
                <w:sz w:val="24"/>
              </w:rPr>
              <w:t>其中：中央财政</w:t>
            </w:r>
          </w:p>
        </w:tc>
        <w:tc>
          <w:tcPr>
            <w:tcW w:w="812" w:type="dxa"/>
            <w:gridSpan w:val="2"/>
            <w:tcBorders>
              <w:top w:val="single" w:color="auto" w:sz="4" w:space="0"/>
              <w:left w:val="single" w:color="auto" w:sz="4" w:space="0"/>
              <w:bottom w:val="single" w:color="auto" w:sz="4" w:space="0"/>
              <w:right w:val="single" w:color="auto" w:sz="4" w:space="0"/>
            </w:tcBorders>
            <w:noWrap w:val="0"/>
            <w:vAlign w:val="center"/>
          </w:tcPr>
          <w:p>
            <w:pPr>
              <w:rPr>
                <w:rFonts w:eastAsia="仿宋_GB2312"/>
                <w:spacing w:val="-6"/>
                <w:sz w:val="24"/>
              </w:rPr>
            </w:pPr>
          </w:p>
        </w:tc>
        <w:tc>
          <w:tcPr>
            <w:tcW w:w="1708" w:type="dxa"/>
            <w:gridSpan w:val="2"/>
            <w:tcBorders>
              <w:top w:val="single" w:color="auto" w:sz="4" w:space="0"/>
              <w:left w:val="single" w:color="auto" w:sz="4" w:space="0"/>
              <w:bottom w:val="single" w:color="auto" w:sz="4" w:space="0"/>
              <w:right w:val="single" w:color="auto" w:sz="4" w:space="0"/>
            </w:tcBorders>
            <w:noWrap w:val="0"/>
            <w:vAlign w:val="center"/>
          </w:tcPr>
          <w:p>
            <w:pPr>
              <w:rPr>
                <w:rFonts w:eastAsia="仿宋_GB2312"/>
                <w:spacing w:val="-6"/>
                <w:sz w:val="24"/>
              </w:rPr>
            </w:pPr>
            <w:r>
              <w:rPr>
                <w:rFonts w:hint="eastAsia" w:eastAsia="仿宋_GB2312"/>
                <w:spacing w:val="-6"/>
                <w:sz w:val="24"/>
              </w:rPr>
              <w:t>其中：中央财政</w:t>
            </w:r>
          </w:p>
        </w:tc>
        <w:tc>
          <w:tcPr>
            <w:tcW w:w="720" w:type="dxa"/>
            <w:gridSpan w:val="2"/>
            <w:tcBorders>
              <w:top w:val="single" w:color="auto" w:sz="4" w:space="0"/>
              <w:left w:val="single" w:color="auto" w:sz="4" w:space="0"/>
              <w:bottom w:val="single" w:color="auto" w:sz="4" w:space="0"/>
              <w:right w:val="single" w:color="auto" w:sz="4" w:space="0"/>
            </w:tcBorders>
            <w:noWrap w:val="0"/>
            <w:vAlign w:val="center"/>
          </w:tcPr>
          <w:p>
            <w:pPr>
              <w:rPr>
                <w:rFonts w:eastAsia="仿宋_GB2312"/>
                <w:spacing w:val="-6"/>
                <w:sz w:val="24"/>
              </w:rPr>
            </w:pPr>
          </w:p>
        </w:tc>
        <w:tc>
          <w:tcPr>
            <w:tcW w:w="1503" w:type="dxa"/>
            <w:gridSpan w:val="3"/>
            <w:tcBorders>
              <w:top w:val="single" w:color="auto" w:sz="4" w:space="0"/>
              <w:left w:val="single" w:color="auto" w:sz="4" w:space="0"/>
              <w:bottom w:val="single" w:color="auto" w:sz="4" w:space="0"/>
              <w:right w:val="single" w:color="auto" w:sz="4" w:space="0"/>
            </w:tcBorders>
            <w:noWrap w:val="0"/>
            <w:vAlign w:val="center"/>
          </w:tcPr>
          <w:p>
            <w:pPr>
              <w:rPr>
                <w:rFonts w:eastAsia="仿宋_GB2312"/>
                <w:spacing w:val="-16"/>
                <w:sz w:val="24"/>
              </w:rPr>
            </w:pPr>
            <w:r>
              <w:rPr>
                <w:rFonts w:hint="eastAsia" w:eastAsia="仿宋_GB2312"/>
                <w:spacing w:val="-16"/>
                <w:sz w:val="24"/>
              </w:rPr>
              <w:t>其中：中央财政</w:t>
            </w:r>
          </w:p>
        </w:tc>
        <w:tc>
          <w:tcPr>
            <w:tcW w:w="861" w:type="dxa"/>
            <w:tcBorders>
              <w:top w:val="single" w:color="auto" w:sz="4" w:space="0"/>
              <w:left w:val="single" w:color="auto" w:sz="4" w:space="0"/>
              <w:bottom w:val="single" w:color="auto" w:sz="4" w:space="0"/>
              <w:right w:val="single" w:color="auto" w:sz="4" w:space="0"/>
            </w:tcBorders>
            <w:noWrap w:val="0"/>
            <w:vAlign w:val="center"/>
          </w:tcPr>
          <w:p>
            <w:pPr>
              <w:rPr>
                <w:rFonts w:eastAsia="仿宋_GB2312"/>
                <w:spacing w:val="-6"/>
                <w:sz w:val="24"/>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pPr>
              <w:rPr>
                <w:rFonts w:eastAsia="仿宋_GB2312"/>
                <w:spacing w:val="-16"/>
                <w:sz w:val="24"/>
              </w:rPr>
            </w:pPr>
            <w:r>
              <w:rPr>
                <w:rFonts w:hint="eastAsia" w:eastAsia="仿宋_GB2312"/>
                <w:spacing w:val="-16"/>
                <w:sz w:val="24"/>
              </w:rPr>
              <w:t>其中：中央财政</w:t>
            </w:r>
          </w:p>
        </w:tc>
        <w:tc>
          <w:tcPr>
            <w:tcW w:w="696"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仿宋_GB2312"/>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62" w:type="dxa"/>
            <w:gridSpan w:val="2"/>
            <w:tcBorders>
              <w:top w:val="single" w:color="auto" w:sz="4" w:space="0"/>
              <w:left w:val="single" w:color="auto" w:sz="4" w:space="0"/>
              <w:bottom w:val="single" w:color="auto" w:sz="4" w:space="0"/>
              <w:right w:val="single" w:color="auto" w:sz="4" w:space="0"/>
            </w:tcBorders>
            <w:noWrap w:val="0"/>
            <w:vAlign w:val="center"/>
          </w:tcPr>
          <w:p>
            <w:pPr>
              <w:rPr>
                <w:rFonts w:eastAsia="仿宋_GB2312"/>
                <w:sz w:val="24"/>
              </w:rPr>
            </w:pPr>
            <w:r>
              <w:rPr>
                <w:rFonts w:hint="eastAsia" w:eastAsia="仿宋_GB2312"/>
                <w:sz w:val="24"/>
              </w:rPr>
              <w:t>省财政</w:t>
            </w:r>
          </w:p>
        </w:tc>
        <w:tc>
          <w:tcPr>
            <w:tcW w:w="812" w:type="dxa"/>
            <w:gridSpan w:val="2"/>
            <w:tcBorders>
              <w:top w:val="single" w:color="auto" w:sz="4" w:space="0"/>
              <w:left w:val="single" w:color="auto" w:sz="4" w:space="0"/>
              <w:bottom w:val="single" w:color="auto" w:sz="4" w:space="0"/>
              <w:right w:val="single" w:color="auto" w:sz="4" w:space="0"/>
            </w:tcBorders>
            <w:noWrap w:val="0"/>
            <w:vAlign w:val="center"/>
          </w:tcPr>
          <w:p>
            <w:pPr>
              <w:rPr>
                <w:rFonts w:hint="default" w:eastAsia="仿宋_GB2312"/>
                <w:sz w:val="24"/>
                <w:lang w:val="en-US" w:eastAsia="zh-CN"/>
              </w:rPr>
            </w:pPr>
          </w:p>
        </w:tc>
        <w:tc>
          <w:tcPr>
            <w:tcW w:w="1708" w:type="dxa"/>
            <w:gridSpan w:val="2"/>
            <w:tcBorders>
              <w:top w:val="single" w:color="auto" w:sz="4" w:space="0"/>
              <w:left w:val="single" w:color="auto" w:sz="4" w:space="0"/>
              <w:bottom w:val="single" w:color="auto" w:sz="4" w:space="0"/>
              <w:right w:val="single" w:color="auto" w:sz="4" w:space="0"/>
            </w:tcBorders>
            <w:noWrap w:val="0"/>
            <w:vAlign w:val="center"/>
          </w:tcPr>
          <w:p>
            <w:pPr>
              <w:rPr>
                <w:rFonts w:eastAsia="仿宋_GB2312"/>
                <w:sz w:val="24"/>
              </w:rPr>
            </w:pPr>
            <w:r>
              <w:rPr>
                <w:rFonts w:hint="eastAsia" w:eastAsia="仿宋_GB2312"/>
                <w:sz w:val="24"/>
              </w:rPr>
              <w:t>省财政</w:t>
            </w:r>
          </w:p>
        </w:tc>
        <w:tc>
          <w:tcPr>
            <w:tcW w:w="720" w:type="dxa"/>
            <w:gridSpan w:val="2"/>
            <w:tcBorders>
              <w:top w:val="single" w:color="auto" w:sz="4" w:space="0"/>
              <w:left w:val="single" w:color="auto" w:sz="4" w:space="0"/>
              <w:bottom w:val="single" w:color="auto" w:sz="4" w:space="0"/>
              <w:right w:val="single" w:color="auto" w:sz="4" w:space="0"/>
            </w:tcBorders>
            <w:noWrap w:val="0"/>
            <w:vAlign w:val="center"/>
          </w:tcPr>
          <w:p>
            <w:pPr>
              <w:rPr>
                <w:rFonts w:hint="default" w:eastAsia="仿宋_GB2312"/>
                <w:sz w:val="24"/>
                <w:lang w:val="en-US" w:eastAsia="zh-CN"/>
              </w:rPr>
            </w:pPr>
          </w:p>
        </w:tc>
        <w:tc>
          <w:tcPr>
            <w:tcW w:w="1503" w:type="dxa"/>
            <w:gridSpan w:val="3"/>
            <w:tcBorders>
              <w:top w:val="single" w:color="auto" w:sz="4" w:space="0"/>
              <w:left w:val="single" w:color="auto" w:sz="4" w:space="0"/>
              <w:bottom w:val="single" w:color="auto" w:sz="4" w:space="0"/>
              <w:right w:val="single" w:color="auto" w:sz="4" w:space="0"/>
            </w:tcBorders>
            <w:noWrap w:val="0"/>
            <w:vAlign w:val="center"/>
          </w:tcPr>
          <w:p>
            <w:pPr>
              <w:rPr>
                <w:rFonts w:eastAsia="仿宋_GB2312"/>
                <w:sz w:val="24"/>
              </w:rPr>
            </w:pPr>
            <w:r>
              <w:rPr>
                <w:rFonts w:hint="eastAsia" w:eastAsia="仿宋_GB2312"/>
                <w:sz w:val="24"/>
              </w:rPr>
              <w:t>省财政</w:t>
            </w:r>
          </w:p>
        </w:tc>
        <w:tc>
          <w:tcPr>
            <w:tcW w:w="861" w:type="dxa"/>
            <w:tcBorders>
              <w:top w:val="single" w:color="auto" w:sz="4" w:space="0"/>
              <w:left w:val="single" w:color="auto" w:sz="4" w:space="0"/>
              <w:bottom w:val="single" w:color="auto" w:sz="4" w:space="0"/>
              <w:right w:val="single" w:color="auto" w:sz="4" w:space="0"/>
            </w:tcBorders>
            <w:noWrap w:val="0"/>
            <w:vAlign w:val="center"/>
          </w:tcPr>
          <w:p>
            <w:pPr>
              <w:rPr>
                <w:rFonts w:hint="default" w:eastAsia="仿宋_GB2312"/>
                <w:sz w:val="24"/>
                <w:lang w:val="en-US" w:eastAsia="zh-CN"/>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pPr>
              <w:rPr>
                <w:rFonts w:eastAsia="仿宋_GB2312"/>
                <w:sz w:val="24"/>
              </w:rPr>
            </w:pPr>
            <w:r>
              <w:rPr>
                <w:rFonts w:hint="eastAsia" w:eastAsia="仿宋_GB2312"/>
                <w:sz w:val="24"/>
              </w:rPr>
              <w:t>省财政</w:t>
            </w:r>
          </w:p>
        </w:tc>
        <w:tc>
          <w:tcPr>
            <w:tcW w:w="696"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eastAsia="仿宋_GB2312"/>
                <w:b/>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62" w:type="dxa"/>
            <w:gridSpan w:val="2"/>
            <w:tcBorders>
              <w:top w:val="single" w:color="auto" w:sz="4" w:space="0"/>
              <w:left w:val="single" w:color="auto" w:sz="4" w:space="0"/>
              <w:bottom w:val="single" w:color="auto" w:sz="4" w:space="0"/>
              <w:right w:val="single" w:color="auto" w:sz="4" w:space="0"/>
            </w:tcBorders>
            <w:noWrap w:val="0"/>
            <w:vAlign w:val="center"/>
          </w:tcPr>
          <w:p>
            <w:pPr>
              <w:rPr>
                <w:rFonts w:eastAsia="仿宋_GB2312"/>
                <w:sz w:val="24"/>
              </w:rPr>
            </w:pPr>
            <w:r>
              <w:rPr>
                <w:rFonts w:hint="eastAsia" w:eastAsia="仿宋_GB2312"/>
                <w:sz w:val="24"/>
              </w:rPr>
              <w:t>市财政</w:t>
            </w:r>
          </w:p>
        </w:tc>
        <w:tc>
          <w:tcPr>
            <w:tcW w:w="812" w:type="dxa"/>
            <w:gridSpan w:val="2"/>
            <w:tcBorders>
              <w:top w:val="single" w:color="auto" w:sz="4" w:space="0"/>
              <w:left w:val="single" w:color="auto" w:sz="4" w:space="0"/>
              <w:bottom w:val="single" w:color="auto" w:sz="4" w:space="0"/>
              <w:right w:val="single" w:color="auto" w:sz="4" w:space="0"/>
            </w:tcBorders>
            <w:noWrap w:val="0"/>
            <w:vAlign w:val="center"/>
          </w:tcPr>
          <w:p>
            <w:pPr>
              <w:rPr>
                <w:rFonts w:eastAsia="仿宋_GB2312"/>
                <w:sz w:val="24"/>
              </w:rPr>
            </w:pPr>
          </w:p>
        </w:tc>
        <w:tc>
          <w:tcPr>
            <w:tcW w:w="1708" w:type="dxa"/>
            <w:gridSpan w:val="2"/>
            <w:tcBorders>
              <w:top w:val="single" w:color="auto" w:sz="4" w:space="0"/>
              <w:left w:val="single" w:color="auto" w:sz="4" w:space="0"/>
              <w:bottom w:val="single" w:color="auto" w:sz="4" w:space="0"/>
              <w:right w:val="single" w:color="auto" w:sz="4" w:space="0"/>
            </w:tcBorders>
            <w:noWrap w:val="0"/>
            <w:vAlign w:val="center"/>
          </w:tcPr>
          <w:p>
            <w:pPr>
              <w:rPr>
                <w:rFonts w:eastAsia="仿宋_GB2312"/>
                <w:sz w:val="24"/>
              </w:rPr>
            </w:pPr>
            <w:r>
              <w:rPr>
                <w:rFonts w:hint="eastAsia" w:eastAsia="仿宋_GB2312"/>
                <w:sz w:val="24"/>
              </w:rPr>
              <w:t>市财政</w:t>
            </w:r>
          </w:p>
        </w:tc>
        <w:tc>
          <w:tcPr>
            <w:tcW w:w="720" w:type="dxa"/>
            <w:gridSpan w:val="2"/>
            <w:tcBorders>
              <w:top w:val="single" w:color="auto" w:sz="4" w:space="0"/>
              <w:left w:val="single" w:color="auto" w:sz="4" w:space="0"/>
              <w:bottom w:val="single" w:color="auto" w:sz="4" w:space="0"/>
              <w:right w:val="single" w:color="auto" w:sz="4" w:space="0"/>
            </w:tcBorders>
            <w:noWrap w:val="0"/>
            <w:vAlign w:val="center"/>
          </w:tcPr>
          <w:p>
            <w:pPr>
              <w:rPr>
                <w:rFonts w:eastAsia="仿宋_GB2312"/>
                <w:sz w:val="24"/>
              </w:rPr>
            </w:pPr>
          </w:p>
        </w:tc>
        <w:tc>
          <w:tcPr>
            <w:tcW w:w="1503" w:type="dxa"/>
            <w:gridSpan w:val="3"/>
            <w:tcBorders>
              <w:top w:val="single" w:color="auto" w:sz="4" w:space="0"/>
              <w:left w:val="single" w:color="auto" w:sz="4" w:space="0"/>
              <w:bottom w:val="single" w:color="auto" w:sz="4" w:space="0"/>
              <w:right w:val="single" w:color="auto" w:sz="4" w:space="0"/>
            </w:tcBorders>
            <w:noWrap w:val="0"/>
            <w:vAlign w:val="center"/>
          </w:tcPr>
          <w:p>
            <w:pPr>
              <w:rPr>
                <w:rFonts w:eastAsia="仿宋_GB2312"/>
                <w:sz w:val="24"/>
              </w:rPr>
            </w:pPr>
            <w:r>
              <w:rPr>
                <w:rFonts w:hint="eastAsia" w:eastAsia="仿宋_GB2312"/>
                <w:sz w:val="24"/>
              </w:rPr>
              <w:t>市财政</w:t>
            </w:r>
          </w:p>
        </w:tc>
        <w:tc>
          <w:tcPr>
            <w:tcW w:w="861" w:type="dxa"/>
            <w:tcBorders>
              <w:top w:val="single" w:color="auto" w:sz="4" w:space="0"/>
              <w:left w:val="single" w:color="auto" w:sz="4" w:space="0"/>
              <w:bottom w:val="single" w:color="auto" w:sz="4" w:space="0"/>
              <w:right w:val="single" w:color="auto" w:sz="4" w:space="0"/>
            </w:tcBorders>
            <w:noWrap w:val="0"/>
            <w:vAlign w:val="center"/>
          </w:tcPr>
          <w:p>
            <w:pPr>
              <w:rPr>
                <w:rFonts w:eastAsia="仿宋_GB2312"/>
                <w:sz w:val="24"/>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pPr>
              <w:rPr>
                <w:rFonts w:eastAsia="仿宋_GB2312"/>
                <w:sz w:val="24"/>
              </w:rPr>
            </w:pPr>
            <w:r>
              <w:rPr>
                <w:rFonts w:hint="eastAsia" w:eastAsia="仿宋_GB2312"/>
                <w:sz w:val="24"/>
              </w:rPr>
              <w:t>市财政</w:t>
            </w:r>
          </w:p>
        </w:tc>
        <w:tc>
          <w:tcPr>
            <w:tcW w:w="696"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仿宋_GB2312"/>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62" w:type="dxa"/>
            <w:gridSpan w:val="2"/>
            <w:tcBorders>
              <w:top w:val="single" w:color="auto" w:sz="4" w:space="0"/>
              <w:left w:val="single" w:color="auto" w:sz="4" w:space="0"/>
              <w:bottom w:val="single" w:color="auto" w:sz="4" w:space="0"/>
              <w:right w:val="single" w:color="auto" w:sz="4" w:space="0"/>
            </w:tcBorders>
            <w:noWrap w:val="0"/>
            <w:vAlign w:val="center"/>
          </w:tcPr>
          <w:p>
            <w:pPr>
              <w:rPr>
                <w:rFonts w:eastAsia="仿宋_GB2312"/>
                <w:sz w:val="24"/>
              </w:rPr>
            </w:pPr>
            <w:r>
              <w:rPr>
                <w:rFonts w:hint="eastAsia" w:eastAsia="仿宋_GB2312"/>
                <w:sz w:val="24"/>
              </w:rPr>
              <w:t>县财政</w:t>
            </w:r>
          </w:p>
        </w:tc>
        <w:tc>
          <w:tcPr>
            <w:tcW w:w="812" w:type="dxa"/>
            <w:gridSpan w:val="2"/>
            <w:tcBorders>
              <w:top w:val="single" w:color="auto" w:sz="4" w:space="0"/>
              <w:left w:val="single" w:color="auto" w:sz="4" w:space="0"/>
              <w:bottom w:val="single" w:color="auto" w:sz="4" w:space="0"/>
              <w:right w:val="single" w:color="auto" w:sz="4" w:space="0"/>
            </w:tcBorders>
            <w:noWrap w:val="0"/>
            <w:vAlign w:val="center"/>
          </w:tcPr>
          <w:p>
            <w:pPr>
              <w:rPr>
                <w:rFonts w:hint="default" w:eastAsia="仿宋_GB2312"/>
                <w:sz w:val="24"/>
                <w:lang w:val="en-US" w:eastAsia="zh-CN"/>
              </w:rPr>
            </w:pPr>
            <w:r>
              <w:rPr>
                <w:rFonts w:hint="eastAsia" w:eastAsia="仿宋_GB2312"/>
                <w:sz w:val="24"/>
                <w:lang w:val="en-US" w:eastAsia="zh-CN"/>
              </w:rPr>
              <w:t>126</w:t>
            </w:r>
          </w:p>
        </w:tc>
        <w:tc>
          <w:tcPr>
            <w:tcW w:w="1708" w:type="dxa"/>
            <w:gridSpan w:val="2"/>
            <w:tcBorders>
              <w:top w:val="single" w:color="auto" w:sz="4" w:space="0"/>
              <w:left w:val="single" w:color="auto" w:sz="4" w:space="0"/>
              <w:bottom w:val="single" w:color="auto" w:sz="4" w:space="0"/>
              <w:right w:val="single" w:color="auto" w:sz="4" w:space="0"/>
            </w:tcBorders>
            <w:noWrap w:val="0"/>
            <w:vAlign w:val="center"/>
          </w:tcPr>
          <w:p>
            <w:pPr>
              <w:rPr>
                <w:rFonts w:eastAsia="仿宋_GB2312"/>
                <w:sz w:val="24"/>
              </w:rPr>
            </w:pPr>
            <w:r>
              <w:rPr>
                <w:rFonts w:hint="eastAsia" w:eastAsia="仿宋_GB2312"/>
                <w:sz w:val="24"/>
              </w:rPr>
              <w:t>县财政</w:t>
            </w:r>
          </w:p>
        </w:tc>
        <w:tc>
          <w:tcPr>
            <w:tcW w:w="720" w:type="dxa"/>
            <w:gridSpan w:val="2"/>
            <w:tcBorders>
              <w:top w:val="single" w:color="auto" w:sz="4" w:space="0"/>
              <w:left w:val="single" w:color="auto" w:sz="4" w:space="0"/>
              <w:bottom w:val="single" w:color="auto" w:sz="4" w:space="0"/>
              <w:right w:val="single" w:color="auto" w:sz="4" w:space="0"/>
            </w:tcBorders>
            <w:noWrap w:val="0"/>
            <w:vAlign w:val="center"/>
          </w:tcPr>
          <w:p>
            <w:pPr>
              <w:rPr>
                <w:rFonts w:hint="default" w:eastAsia="仿宋_GB2312"/>
                <w:sz w:val="24"/>
                <w:lang w:val="en-US" w:eastAsia="zh-CN"/>
              </w:rPr>
            </w:pPr>
            <w:r>
              <w:rPr>
                <w:rFonts w:hint="eastAsia" w:eastAsia="仿宋_GB2312"/>
                <w:sz w:val="24"/>
                <w:lang w:val="en-US" w:eastAsia="zh-CN"/>
              </w:rPr>
              <w:t>126</w:t>
            </w:r>
          </w:p>
        </w:tc>
        <w:tc>
          <w:tcPr>
            <w:tcW w:w="1503" w:type="dxa"/>
            <w:gridSpan w:val="3"/>
            <w:tcBorders>
              <w:top w:val="single" w:color="auto" w:sz="4" w:space="0"/>
              <w:left w:val="single" w:color="auto" w:sz="4" w:space="0"/>
              <w:bottom w:val="single" w:color="auto" w:sz="4" w:space="0"/>
              <w:right w:val="single" w:color="auto" w:sz="4" w:space="0"/>
            </w:tcBorders>
            <w:noWrap w:val="0"/>
            <w:vAlign w:val="center"/>
          </w:tcPr>
          <w:p>
            <w:pPr>
              <w:rPr>
                <w:rFonts w:eastAsia="仿宋_GB2312"/>
                <w:sz w:val="24"/>
              </w:rPr>
            </w:pPr>
            <w:r>
              <w:rPr>
                <w:rFonts w:hint="eastAsia" w:eastAsia="仿宋_GB2312"/>
                <w:sz w:val="24"/>
              </w:rPr>
              <w:t>县财政</w:t>
            </w:r>
          </w:p>
        </w:tc>
        <w:tc>
          <w:tcPr>
            <w:tcW w:w="861" w:type="dxa"/>
            <w:tcBorders>
              <w:top w:val="single" w:color="auto" w:sz="4" w:space="0"/>
              <w:left w:val="single" w:color="auto" w:sz="4" w:space="0"/>
              <w:bottom w:val="single" w:color="auto" w:sz="4" w:space="0"/>
              <w:right w:val="single" w:color="auto" w:sz="4" w:space="0"/>
            </w:tcBorders>
            <w:noWrap w:val="0"/>
            <w:vAlign w:val="center"/>
          </w:tcPr>
          <w:p>
            <w:pPr>
              <w:rPr>
                <w:rFonts w:hint="default" w:eastAsia="仿宋_GB2312"/>
                <w:sz w:val="24"/>
                <w:lang w:val="en-US" w:eastAsia="zh-CN"/>
              </w:rPr>
            </w:pPr>
            <w:r>
              <w:rPr>
                <w:rFonts w:hint="eastAsia" w:eastAsia="仿宋_GB2312"/>
                <w:sz w:val="24"/>
                <w:lang w:val="en-US" w:eastAsia="zh-CN"/>
              </w:rPr>
              <w:t>126</w:t>
            </w:r>
          </w:p>
        </w:tc>
        <w:tc>
          <w:tcPr>
            <w:tcW w:w="1620" w:type="dxa"/>
            <w:tcBorders>
              <w:top w:val="single" w:color="auto" w:sz="4" w:space="0"/>
              <w:left w:val="single" w:color="auto" w:sz="4" w:space="0"/>
              <w:bottom w:val="single" w:color="auto" w:sz="4" w:space="0"/>
              <w:right w:val="single" w:color="auto" w:sz="4" w:space="0"/>
            </w:tcBorders>
            <w:noWrap w:val="0"/>
            <w:vAlign w:val="center"/>
          </w:tcPr>
          <w:p>
            <w:pPr>
              <w:rPr>
                <w:rFonts w:eastAsia="仿宋_GB2312"/>
                <w:sz w:val="24"/>
              </w:rPr>
            </w:pPr>
            <w:r>
              <w:rPr>
                <w:rFonts w:hint="eastAsia" w:eastAsia="仿宋_GB2312"/>
                <w:sz w:val="24"/>
              </w:rPr>
              <w:t>县财政</w:t>
            </w:r>
          </w:p>
        </w:tc>
        <w:tc>
          <w:tcPr>
            <w:tcW w:w="696"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eastAsia="仿宋_GB2312"/>
                <w:b/>
                <w:sz w:val="24"/>
                <w:lang w:val="en-US" w:eastAsia="zh-CN"/>
              </w:rPr>
            </w:pPr>
            <w:r>
              <w:rPr>
                <w:rFonts w:hint="eastAsia" w:eastAsia="仿宋_GB2312"/>
                <w:b w:val="0"/>
                <w:bCs/>
                <w:sz w:val="24"/>
                <w:lang w:val="en-US" w:eastAsia="zh-CN"/>
              </w:rPr>
              <w:t>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62" w:type="dxa"/>
            <w:gridSpan w:val="2"/>
            <w:tcBorders>
              <w:top w:val="single" w:color="auto" w:sz="4" w:space="0"/>
              <w:left w:val="single" w:color="auto" w:sz="4" w:space="0"/>
              <w:bottom w:val="single" w:color="auto" w:sz="4" w:space="0"/>
              <w:right w:val="single" w:color="auto" w:sz="4" w:space="0"/>
            </w:tcBorders>
            <w:noWrap w:val="0"/>
            <w:vAlign w:val="center"/>
          </w:tcPr>
          <w:p>
            <w:pPr>
              <w:rPr>
                <w:rFonts w:eastAsia="仿宋_GB2312"/>
                <w:sz w:val="24"/>
              </w:rPr>
            </w:pPr>
            <w:r>
              <w:rPr>
                <w:rFonts w:hint="eastAsia" w:eastAsia="仿宋_GB2312"/>
                <w:sz w:val="24"/>
              </w:rPr>
              <w:t>其它</w:t>
            </w:r>
          </w:p>
        </w:tc>
        <w:tc>
          <w:tcPr>
            <w:tcW w:w="812" w:type="dxa"/>
            <w:gridSpan w:val="2"/>
            <w:tcBorders>
              <w:top w:val="single" w:color="auto" w:sz="4" w:space="0"/>
              <w:left w:val="single" w:color="auto" w:sz="4" w:space="0"/>
              <w:bottom w:val="single" w:color="auto" w:sz="4" w:space="0"/>
              <w:right w:val="single" w:color="auto" w:sz="4" w:space="0"/>
            </w:tcBorders>
            <w:noWrap w:val="0"/>
            <w:vAlign w:val="center"/>
          </w:tcPr>
          <w:p>
            <w:pPr>
              <w:rPr>
                <w:rFonts w:eastAsia="仿宋_GB2312"/>
                <w:sz w:val="24"/>
              </w:rPr>
            </w:pPr>
          </w:p>
        </w:tc>
        <w:tc>
          <w:tcPr>
            <w:tcW w:w="1708" w:type="dxa"/>
            <w:gridSpan w:val="2"/>
            <w:tcBorders>
              <w:top w:val="single" w:color="auto" w:sz="4" w:space="0"/>
              <w:left w:val="single" w:color="auto" w:sz="4" w:space="0"/>
              <w:bottom w:val="single" w:color="auto" w:sz="4" w:space="0"/>
              <w:right w:val="single" w:color="auto" w:sz="4" w:space="0"/>
            </w:tcBorders>
            <w:noWrap w:val="0"/>
            <w:vAlign w:val="center"/>
          </w:tcPr>
          <w:p>
            <w:pPr>
              <w:rPr>
                <w:rFonts w:eastAsia="仿宋_GB2312"/>
                <w:sz w:val="24"/>
              </w:rPr>
            </w:pPr>
            <w:r>
              <w:rPr>
                <w:rFonts w:hint="eastAsia" w:eastAsia="仿宋_GB2312"/>
                <w:sz w:val="24"/>
              </w:rPr>
              <w:t>其它</w:t>
            </w:r>
          </w:p>
        </w:tc>
        <w:tc>
          <w:tcPr>
            <w:tcW w:w="720" w:type="dxa"/>
            <w:gridSpan w:val="2"/>
            <w:tcBorders>
              <w:top w:val="single" w:color="auto" w:sz="4" w:space="0"/>
              <w:left w:val="single" w:color="auto" w:sz="4" w:space="0"/>
              <w:bottom w:val="single" w:color="auto" w:sz="4" w:space="0"/>
              <w:right w:val="single" w:color="auto" w:sz="4" w:space="0"/>
            </w:tcBorders>
            <w:noWrap w:val="0"/>
            <w:vAlign w:val="center"/>
          </w:tcPr>
          <w:p>
            <w:pPr>
              <w:rPr>
                <w:rFonts w:eastAsia="仿宋_GB2312"/>
                <w:sz w:val="24"/>
              </w:rPr>
            </w:pPr>
          </w:p>
        </w:tc>
        <w:tc>
          <w:tcPr>
            <w:tcW w:w="1503" w:type="dxa"/>
            <w:gridSpan w:val="3"/>
            <w:tcBorders>
              <w:top w:val="single" w:color="auto" w:sz="4" w:space="0"/>
              <w:left w:val="single" w:color="auto" w:sz="4" w:space="0"/>
              <w:bottom w:val="single" w:color="auto" w:sz="4" w:space="0"/>
              <w:right w:val="single" w:color="auto" w:sz="4" w:space="0"/>
            </w:tcBorders>
            <w:noWrap w:val="0"/>
            <w:vAlign w:val="center"/>
          </w:tcPr>
          <w:p>
            <w:pPr>
              <w:rPr>
                <w:rFonts w:eastAsia="仿宋_GB2312"/>
                <w:sz w:val="24"/>
              </w:rPr>
            </w:pPr>
            <w:r>
              <w:rPr>
                <w:rFonts w:hint="eastAsia" w:eastAsia="仿宋_GB2312"/>
                <w:sz w:val="24"/>
              </w:rPr>
              <w:t>其它</w:t>
            </w:r>
          </w:p>
        </w:tc>
        <w:tc>
          <w:tcPr>
            <w:tcW w:w="861" w:type="dxa"/>
            <w:tcBorders>
              <w:top w:val="single" w:color="auto" w:sz="4" w:space="0"/>
              <w:left w:val="single" w:color="auto" w:sz="4" w:space="0"/>
              <w:bottom w:val="single" w:color="auto" w:sz="4" w:space="0"/>
              <w:right w:val="single" w:color="auto" w:sz="4" w:space="0"/>
            </w:tcBorders>
            <w:noWrap w:val="0"/>
            <w:vAlign w:val="center"/>
          </w:tcPr>
          <w:p>
            <w:pPr>
              <w:rPr>
                <w:rFonts w:eastAsia="仿宋_GB2312"/>
                <w:sz w:val="24"/>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pPr>
              <w:rPr>
                <w:rFonts w:eastAsia="仿宋_GB2312"/>
                <w:sz w:val="24"/>
              </w:rPr>
            </w:pPr>
            <w:r>
              <w:rPr>
                <w:rFonts w:hint="eastAsia" w:eastAsia="仿宋_GB2312"/>
                <w:sz w:val="24"/>
              </w:rPr>
              <w:t>其它</w:t>
            </w:r>
          </w:p>
        </w:tc>
        <w:tc>
          <w:tcPr>
            <w:tcW w:w="696"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仿宋_GB2312"/>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jc w:val="center"/>
        </w:trPr>
        <w:tc>
          <w:tcPr>
            <w:tcW w:w="9582" w:type="dxa"/>
            <w:gridSpan w:val="14"/>
            <w:tcBorders>
              <w:top w:val="single" w:color="auto" w:sz="4" w:space="0"/>
              <w:left w:val="single" w:color="auto" w:sz="4" w:space="0"/>
              <w:bottom w:val="single" w:color="auto" w:sz="4" w:space="0"/>
              <w:right w:val="single" w:color="auto" w:sz="4" w:space="0"/>
            </w:tcBorders>
            <w:noWrap w:val="0"/>
            <w:vAlign w:val="center"/>
          </w:tcPr>
          <w:p>
            <w:pPr>
              <w:jc w:val="center"/>
              <w:rPr>
                <w:rFonts w:eastAsia="仿宋_GB2312"/>
                <w:b/>
                <w:sz w:val="24"/>
              </w:rPr>
            </w:pPr>
            <w:r>
              <w:rPr>
                <w:rFonts w:hint="eastAsia" w:eastAsia="仿宋_GB2312"/>
                <w:b/>
                <w:sz w:val="24"/>
              </w:rPr>
              <w:t>二、项目支出明细情况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eastAsia="仿宋_GB2312"/>
                <w:sz w:val="24"/>
              </w:rPr>
            </w:pPr>
            <w:r>
              <w:rPr>
                <w:rFonts w:hint="eastAsia" w:eastAsia="仿宋_GB2312"/>
                <w:sz w:val="24"/>
              </w:rPr>
              <w:t>支出内容</w:t>
            </w:r>
          </w:p>
        </w:tc>
        <w:tc>
          <w:tcPr>
            <w:tcW w:w="123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_GB2312"/>
                <w:sz w:val="24"/>
              </w:rPr>
            </w:pPr>
            <w:r>
              <w:rPr>
                <w:rFonts w:hint="eastAsia" w:eastAsia="仿宋_GB2312"/>
                <w:sz w:val="24"/>
              </w:rPr>
              <w:t>实际支出数</w:t>
            </w:r>
          </w:p>
          <w:p>
            <w:pPr>
              <w:jc w:val="center"/>
              <w:rPr>
                <w:rFonts w:hint="eastAsia" w:eastAsia="仿宋_GB2312"/>
                <w:sz w:val="24"/>
                <w:lang w:eastAsia="zh-CN"/>
              </w:rPr>
            </w:pPr>
            <w:r>
              <w:rPr>
                <w:rFonts w:hint="eastAsia" w:eastAsia="仿宋_GB2312"/>
                <w:sz w:val="24"/>
                <w:lang w:eastAsia="zh-CN"/>
              </w:rPr>
              <w:t>（万元）</w:t>
            </w:r>
          </w:p>
        </w:tc>
        <w:tc>
          <w:tcPr>
            <w:tcW w:w="2701" w:type="dxa"/>
            <w:gridSpan w:val="6"/>
            <w:tcBorders>
              <w:top w:val="single" w:color="auto" w:sz="4" w:space="0"/>
              <w:left w:val="single" w:color="auto" w:sz="4" w:space="0"/>
              <w:bottom w:val="single" w:color="auto" w:sz="4" w:space="0"/>
              <w:right w:val="single" w:color="auto" w:sz="4" w:space="0"/>
            </w:tcBorders>
            <w:noWrap w:val="0"/>
            <w:vAlign w:val="center"/>
          </w:tcPr>
          <w:p>
            <w:pPr>
              <w:jc w:val="center"/>
              <w:rPr>
                <w:rFonts w:eastAsia="仿宋_GB2312"/>
                <w:sz w:val="24"/>
              </w:rPr>
            </w:pPr>
            <w:r>
              <w:rPr>
                <w:rFonts w:hint="eastAsia" w:eastAsia="仿宋_GB2312"/>
                <w:sz w:val="24"/>
              </w:rPr>
              <w:t>会计凭证号</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eastAsia="仿宋_GB2312"/>
                <w:sz w:val="24"/>
              </w:rPr>
            </w:pPr>
            <w:r>
              <w:rPr>
                <w:rFonts w:hint="eastAsia" w:eastAsia="仿宋_GB2312"/>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4"/>
                <w:szCs w:val="24"/>
                <w:u w:val="none"/>
                <w:lang w:val="en-US" w:eastAsia="zh-CN" w:bidi="ar-SA"/>
              </w:rPr>
            </w:pPr>
            <w:r>
              <w:rPr>
                <w:rFonts w:hint="eastAsia" w:ascii="仿宋" w:hAnsi="仿宋" w:eastAsia="仿宋" w:cs="仿宋"/>
                <w:b w:val="0"/>
                <w:bCs w:val="0"/>
                <w:i w:val="0"/>
                <w:iCs w:val="0"/>
                <w:color w:val="000000"/>
                <w:kern w:val="0"/>
                <w:sz w:val="24"/>
                <w:szCs w:val="24"/>
                <w:u w:val="none"/>
                <w:lang w:val="en-US" w:eastAsia="zh-CN" w:bidi="ar"/>
              </w:rPr>
              <w:t>银付：岳阳县驿寰劳务派遣有限公司</w:t>
            </w:r>
          </w:p>
        </w:tc>
        <w:tc>
          <w:tcPr>
            <w:tcW w:w="123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0.10</w:t>
            </w:r>
          </w:p>
        </w:tc>
        <w:tc>
          <w:tcPr>
            <w:tcW w:w="2701"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1"/>
                <w:szCs w:val="21"/>
                <w:u w:val="none"/>
                <w:lang w:val="en-US" w:eastAsia="zh-CN" w:bidi="ar-SA"/>
              </w:rPr>
            </w:pPr>
            <w:r>
              <w:rPr>
                <w:rFonts w:hint="eastAsia" w:ascii="仿宋" w:hAnsi="仿宋" w:eastAsia="仿宋" w:cs="仿宋"/>
                <w:b w:val="0"/>
                <w:bCs w:val="0"/>
                <w:i w:val="0"/>
                <w:iCs w:val="0"/>
                <w:color w:val="000000"/>
                <w:kern w:val="0"/>
                <w:sz w:val="21"/>
                <w:szCs w:val="21"/>
                <w:u w:val="none"/>
                <w:lang w:val="en-US" w:eastAsia="zh-CN" w:bidi="ar"/>
              </w:rPr>
              <w:t>01</w:t>
            </w:r>
            <w:r>
              <w:rPr>
                <w:rStyle w:val="21"/>
                <w:rFonts w:hint="eastAsia" w:ascii="仿宋" w:hAnsi="仿宋" w:eastAsia="仿宋" w:cs="仿宋"/>
                <w:b w:val="0"/>
                <w:bCs w:val="0"/>
                <w:sz w:val="21"/>
                <w:szCs w:val="21"/>
                <w:lang w:val="en-US" w:eastAsia="zh-CN" w:bidi="ar"/>
              </w:rPr>
              <w:t>记账</w:t>
            </w:r>
            <w:r>
              <w:rPr>
                <w:rStyle w:val="26"/>
                <w:rFonts w:hint="eastAsia" w:ascii="仿宋" w:hAnsi="仿宋" w:eastAsia="仿宋" w:cs="仿宋"/>
                <w:b w:val="0"/>
                <w:bCs w:val="0"/>
                <w:sz w:val="21"/>
                <w:szCs w:val="21"/>
                <w:lang w:val="en-US" w:eastAsia="zh-CN" w:bidi="ar"/>
              </w:rPr>
              <w:t xml:space="preserve"> 72</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4"/>
                <w:szCs w:val="24"/>
                <w:u w:val="none"/>
                <w:lang w:val="en-US" w:eastAsia="zh-CN" w:bidi="ar-SA"/>
              </w:rPr>
            </w:pPr>
            <w:r>
              <w:rPr>
                <w:rFonts w:hint="eastAsia" w:ascii="仿宋" w:hAnsi="仿宋" w:eastAsia="仿宋" w:cs="仿宋"/>
                <w:b w:val="0"/>
                <w:bCs w:val="0"/>
                <w:i w:val="0"/>
                <w:iCs w:val="0"/>
                <w:color w:val="000000"/>
                <w:kern w:val="0"/>
                <w:sz w:val="24"/>
                <w:szCs w:val="24"/>
                <w:u w:val="none"/>
                <w:lang w:val="en-US" w:eastAsia="zh-CN" w:bidi="ar"/>
              </w:rPr>
              <w:t>银付：长沙金域医学检验所有限公司-检查费</w:t>
            </w:r>
          </w:p>
        </w:tc>
        <w:tc>
          <w:tcPr>
            <w:tcW w:w="123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0.69</w:t>
            </w:r>
          </w:p>
        </w:tc>
        <w:tc>
          <w:tcPr>
            <w:tcW w:w="2701"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1"/>
                <w:szCs w:val="21"/>
                <w:u w:val="none"/>
                <w:lang w:val="en-US" w:eastAsia="zh-CN" w:bidi="ar-SA"/>
              </w:rPr>
            </w:pPr>
            <w:r>
              <w:rPr>
                <w:rFonts w:hint="eastAsia" w:ascii="仿宋" w:hAnsi="仿宋" w:eastAsia="仿宋" w:cs="仿宋"/>
                <w:b w:val="0"/>
                <w:bCs w:val="0"/>
                <w:i w:val="0"/>
                <w:iCs w:val="0"/>
                <w:color w:val="000000"/>
                <w:kern w:val="0"/>
                <w:sz w:val="21"/>
                <w:szCs w:val="21"/>
                <w:u w:val="none"/>
                <w:lang w:val="en-US" w:eastAsia="zh-CN" w:bidi="ar"/>
              </w:rPr>
              <w:t>01记账 112</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4"/>
                <w:szCs w:val="24"/>
                <w:u w:val="none"/>
                <w:lang w:val="en-US" w:eastAsia="zh-CN" w:bidi="ar-SA"/>
              </w:rPr>
            </w:pPr>
            <w:r>
              <w:rPr>
                <w:rFonts w:hint="eastAsia" w:ascii="仿宋" w:hAnsi="仿宋" w:eastAsia="仿宋" w:cs="仿宋"/>
                <w:b w:val="0"/>
                <w:bCs w:val="0"/>
                <w:i w:val="0"/>
                <w:iCs w:val="0"/>
                <w:color w:val="000000"/>
                <w:kern w:val="0"/>
                <w:sz w:val="24"/>
                <w:szCs w:val="24"/>
                <w:u w:val="none"/>
                <w:lang w:val="en-US" w:eastAsia="zh-CN" w:bidi="ar"/>
              </w:rPr>
              <w:t>两癌人员社保（单位部分）</w:t>
            </w:r>
          </w:p>
        </w:tc>
        <w:tc>
          <w:tcPr>
            <w:tcW w:w="123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0.60</w:t>
            </w:r>
          </w:p>
        </w:tc>
        <w:tc>
          <w:tcPr>
            <w:tcW w:w="2701"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1"/>
                <w:szCs w:val="21"/>
                <w:u w:val="none"/>
                <w:lang w:val="en-US" w:eastAsia="zh-CN" w:bidi="ar-SA"/>
              </w:rPr>
            </w:pPr>
            <w:r>
              <w:rPr>
                <w:rFonts w:hint="eastAsia" w:ascii="仿宋" w:hAnsi="仿宋" w:eastAsia="仿宋" w:cs="仿宋"/>
                <w:b w:val="0"/>
                <w:bCs w:val="0"/>
                <w:i w:val="0"/>
                <w:iCs w:val="0"/>
                <w:color w:val="000000"/>
                <w:kern w:val="0"/>
                <w:sz w:val="21"/>
                <w:szCs w:val="21"/>
                <w:u w:val="none"/>
                <w:lang w:val="en-US" w:eastAsia="zh-CN" w:bidi="ar"/>
              </w:rPr>
              <w:t>01记账 21</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4"/>
                <w:szCs w:val="24"/>
                <w:u w:val="none"/>
                <w:lang w:val="en-US" w:eastAsia="zh-CN" w:bidi="ar-SA"/>
              </w:rPr>
            </w:pPr>
            <w:r>
              <w:rPr>
                <w:rFonts w:hint="eastAsia" w:ascii="仿宋" w:hAnsi="仿宋" w:eastAsia="仿宋" w:cs="仿宋"/>
                <w:b w:val="0"/>
                <w:bCs w:val="0"/>
                <w:i w:val="0"/>
                <w:iCs w:val="0"/>
                <w:color w:val="000000"/>
                <w:kern w:val="0"/>
                <w:sz w:val="24"/>
                <w:szCs w:val="24"/>
                <w:u w:val="none"/>
                <w:lang w:val="en-US" w:eastAsia="zh-CN" w:bidi="ar"/>
              </w:rPr>
              <w:t>银付：12月份绩效</w:t>
            </w:r>
          </w:p>
        </w:tc>
        <w:tc>
          <w:tcPr>
            <w:tcW w:w="123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11.65</w:t>
            </w:r>
          </w:p>
        </w:tc>
        <w:tc>
          <w:tcPr>
            <w:tcW w:w="2701"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1"/>
                <w:szCs w:val="21"/>
                <w:u w:val="none"/>
                <w:lang w:val="en-US" w:eastAsia="zh-CN" w:bidi="ar-SA"/>
              </w:rPr>
            </w:pPr>
            <w:r>
              <w:rPr>
                <w:rFonts w:hint="eastAsia" w:ascii="仿宋" w:hAnsi="仿宋" w:eastAsia="仿宋" w:cs="仿宋"/>
                <w:b w:val="0"/>
                <w:bCs w:val="0"/>
                <w:i w:val="0"/>
                <w:iCs w:val="0"/>
                <w:color w:val="000000"/>
                <w:kern w:val="0"/>
                <w:sz w:val="21"/>
                <w:szCs w:val="21"/>
                <w:u w:val="none"/>
                <w:lang w:val="en-US" w:eastAsia="zh-CN" w:bidi="ar"/>
              </w:rPr>
              <w:t>01记账 80</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4"/>
                <w:szCs w:val="24"/>
                <w:u w:val="none"/>
                <w:lang w:val="en-US" w:eastAsia="zh-CN" w:bidi="ar-SA"/>
              </w:rPr>
            </w:pPr>
            <w:r>
              <w:rPr>
                <w:rFonts w:hint="eastAsia" w:ascii="仿宋" w:hAnsi="仿宋" w:eastAsia="仿宋" w:cs="仿宋"/>
                <w:b w:val="0"/>
                <w:bCs w:val="0"/>
                <w:i w:val="0"/>
                <w:iCs w:val="0"/>
                <w:color w:val="000000"/>
                <w:kern w:val="0"/>
                <w:sz w:val="24"/>
                <w:szCs w:val="24"/>
                <w:u w:val="none"/>
                <w:lang w:val="en-US" w:eastAsia="zh-CN" w:bidi="ar"/>
              </w:rPr>
              <w:t>银付：1月份工资</w:t>
            </w:r>
          </w:p>
        </w:tc>
        <w:tc>
          <w:tcPr>
            <w:tcW w:w="123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2.93</w:t>
            </w:r>
          </w:p>
        </w:tc>
        <w:tc>
          <w:tcPr>
            <w:tcW w:w="2701"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1"/>
                <w:szCs w:val="21"/>
                <w:u w:val="none"/>
                <w:lang w:val="en-US" w:eastAsia="zh-CN" w:bidi="ar-SA"/>
              </w:rPr>
            </w:pPr>
            <w:r>
              <w:rPr>
                <w:rFonts w:hint="eastAsia" w:ascii="仿宋" w:hAnsi="仿宋" w:eastAsia="仿宋" w:cs="仿宋"/>
                <w:b w:val="0"/>
                <w:bCs w:val="0"/>
                <w:i w:val="0"/>
                <w:iCs w:val="0"/>
                <w:color w:val="000000"/>
                <w:kern w:val="0"/>
                <w:sz w:val="21"/>
                <w:szCs w:val="21"/>
                <w:u w:val="none"/>
                <w:lang w:val="en-US" w:eastAsia="zh-CN" w:bidi="ar"/>
              </w:rPr>
              <w:t>01记账 104</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4"/>
                <w:szCs w:val="24"/>
                <w:u w:val="none"/>
                <w:lang w:val="en-US" w:eastAsia="zh-CN" w:bidi="ar-SA"/>
              </w:rPr>
            </w:pPr>
            <w:r>
              <w:rPr>
                <w:rFonts w:hint="eastAsia" w:ascii="仿宋" w:hAnsi="仿宋" w:eastAsia="仿宋" w:cs="仿宋"/>
                <w:b w:val="0"/>
                <w:bCs w:val="0"/>
                <w:i w:val="0"/>
                <w:iCs w:val="0"/>
                <w:color w:val="000000"/>
                <w:kern w:val="0"/>
                <w:sz w:val="24"/>
                <w:szCs w:val="24"/>
                <w:u w:val="none"/>
                <w:lang w:val="en-US" w:eastAsia="zh-CN" w:bidi="ar"/>
              </w:rPr>
              <w:t>银付：岳阳市住房公积金管理中心-1月份</w:t>
            </w:r>
          </w:p>
        </w:tc>
        <w:tc>
          <w:tcPr>
            <w:tcW w:w="123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0.37</w:t>
            </w:r>
          </w:p>
        </w:tc>
        <w:tc>
          <w:tcPr>
            <w:tcW w:w="2701"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1"/>
                <w:szCs w:val="21"/>
                <w:u w:val="none"/>
                <w:lang w:val="en-US" w:eastAsia="zh-CN" w:bidi="ar-SA"/>
              </w:rPr>
            </w:pPr>
            <w:r>
              <w:rPr>
                <w:rFonts w:hint="eastAsia" w:ascii="仿宋" w:hAnsi="仿宋" w:eastAsia="仿宋" w:cs="仿宋"/>
                <w:b w:val="0"/>
                <w:bCs w:val="0"/>
                <w:i w:val="0"/>
                <w:iCs w:val="0"/>
                <w:color w:val="000000"/>
                <w:kern w:val="0"/>
                <w:sz w:val="21"/>
                <w:szCs w:val="21"/>
                <w:u w:val="none"/>
                <w:lang w:val="en-US" w:eastAsia="zh-CN" w:bidi="ar"/>
              </w:rPr>
              <w:t>01记账 81</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4"/>
                <w:szCs w:val="24"/>
                <w:u w:val="none"/>
                <w:lang w:val="en-US" w:eastAsia="zh-CN" w:bidi="ar-SA"/>
              </w:rPr>
            </w:pPr>
            <w:r>
              <w:rPr>
                <w:rFonts w:hint="eastAsia" w:ascii="仿宋" w:hAnsi="仿宋" w:eastAsia="仿宋" w:cs="仿宋"/>
                <w:b w:val="0"/>
                <w:bCs w:val="0"/>
                <w:i w:val="0"/>
                <w:iCs w:val="0"/>
                <w:color w:val="000000"/>
                <w:kern w:val="0"/>
                <w:sz w:val="24"/>
                <w:szCs w:val="24"/>
                <w:u w:val="none"/>
                <w:lang w:val="en-US" w:eastAsia="zh-CN" w:bidi="ar"/>
              </w:rPr>
              <w:t>出库：2月试剂2.15#、2.16#、2.17#、2.18#</w:t>
            </w:r>
          </w:p>
        </w:tc>
        <w:tc>
          <w:tcPr>
            <w:tcW w:w="123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0.50</w:t>
            </w:r>
          </w:p>
        </w:tc>
        <w:tc>
          <w:tcPr>
            <w:tcW w:w="2701"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1"/>
                <w:szCs w:val="21"/>
                <w:u w:val="none"/>
                <w:lang w:val="en-US" w:eastAsia="zh-CN" w:bidi="ar-SA"/>
              </w:rPr>
            </w:pPr>
            <w:r>
              <w:rPr>
                <w:rFonts w:hint="eastAsia" w:ascii="仿宋" w:hAnsi="仿宋" w:eastAsia="仿宋" w:cs="仿宋"/>
                <w:b w:val="0"/>
                <w:bCs w:val="0"/>
                <w:i w:val="0"/>
                <w:iCs w:val="0"/>
                <w:color w:val="000000"/>
                <w:kern w:val="0"/>
                <w:sz w:val="21"/>
                <w:szCs w:val="21"/>
                <w:u w:val="none"/>
                <w:lang w:val="en-US" w:eastAsia="zh-CN" w:bidi="ar"/>
              </w:rPr>
              <w:t>02记账 19</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4"/>
                <w:szCs w:val="24"/>
                <w:u w:val="none"/>
                <w:lang w:val="en-US" w:eastAsia="zh-CN" w:bidi="ar-SA"/>
              </w:rPr>
            </w:pPr>
            <w:r>
              <w:rPr>
                <w:rFonts w:hint="eastAsia" w:ascii="仿宋" w:hAnsi="仿宋" w:eastAsia="仿宋" w:cs="仿宋"/>
                <w:b w:val="0"/>
                <w:bCs w:val="0"/>
                <w:i w:val="0"/>
                <w:iCs w:val="0"/>
                <w:color w:val="000000"/>
                <w:kern w:val="0"/>
                <w:sz w:val="24"/>
                <w:szCs w:val="24"/>
                <w:u w:val="none"/>
                <w:lang w:val="en-US" w:eastAsia="zh-CN" w:bidi="ar"/>
              </w:rPr>
              <w:t>领料</w:t>
            </w:r>
          </w:p>
        </w:tc>
        <w:tc>
          <w:tcPr>
            <w:tcW w:w="123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0.13</w:t>
            </w:r>
          </w:p>
        </w:tc>
        <w:tc>
          <w:tcPr>
            <w:tcW w:w="2701"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1"/>
                <w:szCs w:val="21"/>
                <w:u w:val="none"/>
                <w:lang w:val="en-US" w:eastAsia="zh-CN" w:bidi="ar-SA"/>
              </w:rPr>
            </w:pPr>
            <w:r>
              <w:rPr>
                <w:rFonts w:hint="eastAsia" w:ascii="仿宋" w:hAnsi="仿宋" w:eastAsia="仿宋" w:cs="仿宋"/>
                <w:b w:val="0"/>
                <w:bCs w:val="0"/>
                <w:i w:val="0"/>
                <w:iCs w:val="0"/>
                <w:color w:val="000000"/>
                <w:kern w:val="0"/>
                <w:sz w:val="21"/>
                <w:szCs w:val="21"/>
                <w:u w:val="none"/>
                <w:lang w:val="en-US" w:eastAsia="zh-CN" w:bidi="ar"/>
              </w:rPr>
              <w:t>02记账 38</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4"/>
                <w:szCs w:val="24"/>
                <w:u w:val="none"/>
                <w:lang w:val="en-US" w:eastAsia="zh-CN" w:bidi="ar-SA"/>
              </w:rPr>
            </w:pPr>
            <w:r>
              <w:rPr>
                <w:rFonts w:hint="eastAsia" w:ascii="仿宋" w:hAnsi="仿宋" w:eastAsia="仿宋" w:cs="仿宋"/>
                <w:b w:val="0"/>
                <w:bCs w:val="0"/>
                <w:i w:val="0"/>
                <w:iCs w:val="0"/>
                <w:color w:val="000000"/>
                <w:kern w:val="0"/>
                <w:sz w:val="24"/>
                <w:szCs w:val="24"/>
                <w:u w:val="none"/>
                <w:lang w:val="en-US" w:eastAsia="zh-CN" w:bidi="ar"/>
              </w:rPr>
              <w:t>银付：岳阳县驿寰劳务派遣有限公司</w:t>
            </w:r>
            <w:r>
              <w:rPr>
                <w:rStyle w:val="26"/>
                <w:rFonts w:hint="eastAsia" w:ascii="仿宋" w:hAnsi="仿宋" w:eastAsia="仿宋" w:cs="仿宋"/>
                <w:b w:val="0"/>
                <w:bCs w:val="0"/>
                <w:sz w:val="24"/>
                <w:szCs w:val="24"/>
                <w:lang w:val="en-US" w:eastAsia="zh-CN" w:bidi="ar"/>
              </w:rPr>
              <w:t>-</w:t>
            </w:r>
          </w:p>
        </w:tc>
        <w:tc>
          <w:tcPr>
            <w:tcW w:w="123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0.10</w:t>
            </w:r>
          </w:p>
        </w:tc>
        <w:tc>
          <w:tcPr>
            <w:tcW w:w="2701"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1"/>
                <w:szCs w:val="21"/>
                <w:u w:val="none"/>
                <w:lang w:val="en-US" w:eastAsia="zh-CN" w:bidi="ar-SA"/>
              </w:rPr>
            </w:pPr>
            <w:r>
              <w:rPr>
                <w:rFonts w:hint="eastAsia" w:ascii="仿宋" w:hAnsi="仿宋" w:eastAsia="仿宋" w:cs="仿宋"/>
                <w:b w:val="0"/>
                <w:bCs w:val="0"/>
                <w:i w:val="0"/>
                <w:iCs w:val="0"/>
                <w:color w:val="000000"/>
                <w:kern w:val="0"/>
                <w:sz w:val="21"/>
                <w:szCs w:val="21"/>
                <w:u w:val="none"/>
                <w:lang w:val="en-US" w:eastAsia="zh-CN" w:bidi="ar"/>
              </w:rPr>
              <w:t>02记账 33</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4"/>
                <w:szCs w:val="24"/>
                <w:u w:val="none"/>
                <w:lang w:val="en-US" w:eastAsia="zh-CN" w:bidi="ar-SA"/>
              </w:rPr>
            </w:pPr>
            <w:r>
              <w:rPr>
                <w:rFonts w:hint="eastAsia" w:ascii="仿宋" w:hAnsi="仿宋" w:eastAsia="仿宋" w:cs="仿宋"/>
                <w:b w:val="0"/>
                <w:bCs w:val="0"/>
                <w:i w:val="0"/>
                <w:iCs w:val="0"/>
                <w:color w:val="000000"/>
                <w:kern w:val="0"/>
                <w:sz w:val="24"/>
                <w:szCs w:val="24"/>
                <w:u w:val="none"/>
                <w:lang w:val="en-US" w:eastAsia="zh-CN" w:bidi="ar"/>
              </w:rPr>
              <w:t>两癌人员社保（单位部分）</w:t>
            </w:r>
          </w:p>
        </w:tc>
        <w:tc>
          <w:tcPr>
            <w:tcW w:w="123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0.60</w:t>
            </w:r>
          </w:p>
        </w:tc>
        <w:tc>
          <w:tcPr>
            <w:tcW w:w="2701"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1"/>
                <w:szCs w:val="21"/>
                <w:u w:val="none"/>
                <w:lang w:val="en-US" w:eastAsia="zh-CN" w:bidi="ar-SA"/>
              </w:rPr>
            </w:pPr>
            <w:r>
              <w:rPr>
                <w:rFonts w:hint="eastAsia" w:ascii="仿宋" w:hAnsi="仿宋" w:eastAsia="仿宋" w:cs="仿宋"/>
                <w:b w:val="0"/>
                <w:bCs w:val="0"/>
                <w:i w:val="0"/>
                <w:iCs w:val="0"/>
                <w:color w:val="000000"/>
                <w:kern w:val="0"/>
                <w:sz w:val="21"/>
                <w:szCs w:val="21"/>
                <w:u w:val="none"/>
                <w:lang w:val="en-US" w:eastAsia="zh-CN" w:bidi="ar"/>
              </w:rPr>
              <w:t>02记账 45</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4"/>
                <w:szCs w:val="24"/>
                <w:u w:val="none"/>
                <w:lang w:val="en-US" w:eastAsia="zh-CN" w:bidi="ar-SA"/>
              </w:rPr>
            </w:pPr>
            <w:r>
              <w:rPr>
                <w:rFonts w:hint="eastAsia" w:ascii="仿宋" w:hAnsi="仿宋" w:eastAsia="仿宋" w:cs="仿宋"/>
                <w:b w:val="0"/>
                <w:bCs w:val="0"/>
                <w:i w:val="0"/>
                <w:iCs w:val="0"/>
                <w:color w:val="000000"/>
                <w:kern w:val="0"/>
                <w:sz w:val="24"/>
                <w:szCs w:val="24"/>
                <w:u w:val="none"/>
                <w:lang w:val="en-US" w:eastAsia="zh-CN" w:bidi="ar"/>
              </w:rPr>
              <w:t>银付：2月份工资</w:t>
            </w:r>
          </w:p>
        </w:tc>
        <w:tc>
          <w:tcPr>
            <w:tcW w:w="123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2.44</w:t>
            </w:r>
          </w:p>
        </w:tc>
        <w:tc>
          <w:tcPr>
            <w:tcW w:w="2701"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1"/>
                <w:szCs w:val="21"/>
                <w:u w:val="none"/>
                <w:lang w:val="en-US" w:eastAsia="zh-CN" w:bidi="ar-SA"/>
              </w:rPr>
            </w:pPr>
            <w:r>
              <w:rPr>
                <w:rFonts w:hint="eastAsia" w:ascii="仿宋" w:hAnsi="仿宋" w:eastAsia="仿宋" w:cs="仿宋"/>
                <w:b w:val="0"/>
                <w:bCs w:val="0"/>
                <w:i w:val="0"/>
                <w:iCs w:val="0"/>
                <w:color w:val="000000"/>
                <w:kern w:val="0"/>
                <w:sz w:val="21"/>
                <w:szCs w:val="21"/>
                <w:u w:val="none"/>
                <w:lang w:val="en-US" w:eastAsia="zh-CN" w:bidi="ar"/>
              </w:rPr>
              <w:t>02记账 46</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4"/>
                <w:szCs w:val="24"/>
                <w:u w:val="none"/>
                <w:lang w:val="en-US" w:eastAsia="zh-CN" w:bidi="ar-SA"/>
              </w:rPr>
            </w:pPr>
            <w:r>
              <w:rPr>
                <w:rFonts w:hint="eastAsia" w:ascii="仿宋" w:hAnsi="仿宋" w:eastAsia="仿宋" w:cs="仿宋"/>
                <w:b w:val="0"/>
                <w:bCs w:val="0"/>
                <w:i w:val="0"/>
                <w:iCs w:val="0"/>
                <w:color w:val="000000"/>
                <w:kern w:val="0"/>
                <w:sz w:val="24"/>
                <w:szCs w:val="24"/>
                <w:u w:val="none"/>
                <w:lang w:val="en-US" w:eastAsia="zh-CN" w:bidi="ar"/>
              </w:rPr>
              <w:t>银付：岳阳市住房公积金管理中心-2月份</w:t>
            </w:r>
          </w:p>
        </w:tc>
        <w:tc>
          <w:tcPr>
            <w:tcW w:w="123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0.37</w:t>
            </w:r>
          </w:p>
        </w:tc>
        <w:tc>
          <w:tcPr>
            <w:tcW w:w="2701"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1"/>
                <w:szCs w:val="21"/>
                <w:u w:val="none"/>
                <w:lang w:val="en-US" w:eastAsia="zh-CN" w:bidi="ar-SA"/>
              </w:rPr>
            </w:pPr>
            <w:r>
              <w:rPr>
                <w:rFonts w:hint="eastAsia" w:ascii="仿宋" w:hAnsi="仿宋" w:eastAsia="仿宋" w:cs="仿宋"/>
                <w:b w:val="0"/>
                <w:bCs w:val="0"/>
                <w:i w:val="0"/>
                <w:iCs w:val="0"/>
                <w:color w:val="000000"/>
                <w:kern w:val="0"/>
                <w:sz w:val="21"/>
                <w:szCs w:val="21"/>
                <w:u w:val="none"/>
                <w:lang w:val="en-US" w:eastAsia="zh-CN" w:bidi="ar"/>
              </w:rPr>
              <w:t>02记账 44</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4"/>
                <w:szCs w:val="24"/>
                <w:u w:val="none"/>
                <w:lang w:val="en-US" w:eastAsia="zh-CN" w:bidi="ar-SA"/>
              </w:rPr>
            </w:pPr>
            <w:r>
              <w:rPr>
                <w:rFonts w:hint="eastAsia" w:ascii="仿宋" w:hAnsi="仿宋" w:eastAsia="仿宋" w:cs="仿宋"/>
                <w:b w:val="0"/>
                <w:bCs w:val="0"/>
                <w:i w:val="0"/>
                <w:iCs w:val="0"/>
                <w:color w:val="000000"/>
                <w:kern w:val="0"/>
                <w:sz w:val="24"/>
                <w:szCs w:val="24"/>
                <w:u w:val="none"/>
                <w:lang w:val="en-US" w:eastAsia="zh-CN" w:bidi="ar"/>
              </w:rPr>
              <w:t>应付：1月份绩效</w:t>
            </w:r>
          </w:p>
        </w:tc>
        <w:tc>
          <w:tcPr>
            <w:tcW w:w="123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4.54</w:t>
            </w:r>
          </w:p>
        </w:tc>
        <w:tc>
          <w:tcPr>
            <w:tcW w:w="2701"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1"/>
                <w:szCs w:val="21"/>
                <w:u w:val="none"/>
                <w:lang w:val="en-US" w:eastAsia="zh-CN" w:bidi="ar-SA"/>
              </w:rPr>
            </w:pPr>
            <w:r>
              <w:rPr>
                <w:rFonts w:hint="eastAsia" w:ascii="仿宋" w:hAnsi="仿宋" w:eastAsia="仿宋" w:cs="仿宋"/>
                <w:b w:val="0"/>
                <w:bCs w:val="0"/>
                <w:i w:val="0"/>
                <w:iCs w:val="0"/>
                <w:color w:val="000000"/>
                <w:kern w:val="0"/>
                <w:sz w:val="21"/>
                <w:szCs w:val="21"/>
                <w:u w:val="none"/>
                <w:lang w:val="en-US" w:eastAsia="zh-CN" w:bidi="ar"/>
              </w:rPr>
              <w:t>02记账 57</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4"/>
                <w:szCs w:val="24"/>
                <w:u w:val="none"/>
                <w:lang w:val="en-US" w:eastAsia="zh-CN" w:bidi="ar-SA"/>
              </w:rPr>
            </w:pPr>
            <w:r>
              <w:rPr>
                <w:rFonts w:hint="eastAsia" w:ascii="仿宋" w:hAnsi="仿宋" w:eastAsia="仿宋" w:cs="仿宋"/>
                <w:b w:val="0"/>
                <w:bCs w:val="0"/>
                <w:i w:val="0"/>
                <w:iCs w:val="0"/>
                <w:color w:val="000000"/>
                <w:kern w:val="0"/>
                <w:sz w:val="24"/>
                <w:szCs w:val="24"/>
                <w:u w:val="none"/>
                <w:lang w:val="en-US" w:eastAsia="zh-CN" w:bidi="ar"/>
              </w:rPr>
              <w:t>领料</w:t>
            </w:r>
          </w:p>
        </w:tc>
        <w:tc>
          <w:tcPr>
            <w:tcW w:w="123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0.36</w:t>
            </w:r>
          </w:p>
        </w:tc>
        <w:tc>
          <w:tcPr>
            <w:tcW w:w="2701"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1"/>
                <w:szCs w:val="21"/>
                <w:u w:val="none"/>
                <w:lang w:val="en-US" w:eastAsia="zh-CN" w:bidi="ar-SA"/>
              </w:rPr>
            </w:pPr>
            <w:r>
              <w:rPr>
                <w:rFonts w:hint="eastAsia" w:ascii="仿宋" w:hAnsi="仿宋" w:eastAsia="仿宋" w:cs="仿宋"/>
                <w:b w:val="0"/>
                <w:bCs w:val="0"/>
                <w:i w:val="0"/>
                <w:iCs w:val="0"/>
                <w:color w:val="000000"/>
                <w:kern w:val="0"/>
                <w:sz w:val="21"/>
                <w:szCs w:val="21"/>
                <w:u w:val="none"/>
                <w:lang w:val="en-US" w:eastAsia="zh-CN" w:bidi="ar"/>
              </w:rPr>
              <w:t>03记账 27</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4"/>
                <w:szCs w:val="24"/>
                <w:u w:val="none"/>
                <w:lang w:val="en-US" w:eastAsia="zh-CN" w:bidi="ar-SA"/>
              </w:rPr>
            </w:pPr>
            <w:r>
              <w:rPr>
                <w:rFonts w:hint="eastAsia" w:ascii="仿宋" w:hAnsi="仿宋" w:eastAsia="仿宋" w:cs="仿宋"/>
                <w:b w:val="0"/>
                <w:bCs w:val="0"/>
                <w:i w:val="0"/>
                <w:iCs w:val="0"/>
                <w:color w:val="000000"/>
                <w:kern w:val="0"/>
                <w:sz w:val="24"/>
                <w:szCs w:val="24"/>
                <w:u w:val="none"/>
                <w:lang w:val="en-US" w:eastAsia="zh-CN" w:bidi="ar"/>
              </w:rPr>
              <w:t>银付：湖南圣维尔医学检验所有限公司-两癌检验费</w:t>
            </w:r>
          </w:p>
        </w:tc>
        <w:tc>
          <w:tcPr>
            <w:tcW w:w="123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0.41</w:t>
            </w:r>
          </w:p>
        </w:tc>
        <w:tc>
          <w:tcPr>
            <w:tcW w:w="2701"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1"/>
                <w:szCs w:val="21"/>
                <w:u w:val="none"/>
                <w:lang w:val="en-US" w:eastAsia="zh-CN" w:bidi="ar-SA"/>
              </w:rPr>
            </w:pPr>
            <w:r>
              <w:rPr>
                <w:rFonts w:hint="eastAsia" w:ascii="仿宋" w:hAnsi="仿宋" w:eastAsia="仿宋" w:cs="仿宋"/>
                <w:b w:val="0"/>
                <w:bCs w:val="0"/>
                <w:i w:val="0"/>
                <w:iCs w:val="0"/>
                <w:color w:val="000000"/>
                <w:kern w:val="0"/>
                <w:sz w:val="21"/>
                <w:szCs w:val="21"/>
                <w:u w:val="none"/>
                <w:lang w:val="en-US" w:eastAsia="zh-CN" w:bidi="ar"/>
              </w:rPr>
              <w:t>03记账 38</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4"/>
                <w:szCs w:val="24"/>
                <w:u w:val="none"/>
                <w:lang w:val="en-US" w:eastAsia="zh-CN" w:bidi="ar-SA"/>
              </w:rPr>
            </w:pPr>
            <w:r>
              <w:rPr>
                <w:rFonts w:hint="eastAsia" w:ascii="仿宋" w:hAnsi="仿宋" w:eastAsia="仿宋" w:cs="仿宋"/>
                <w:b w:val="0"/>
                <w:bCs w:val="0"/>
                <w:i w:val="0"/>
                <w:iCs w:val="0"/>
                <w:color w:val="000000"/>
                <w:kern w:val="0"/>
                <w:sz w:val="24"/>
                <w:szCs w:val="24"/>
                <w:u w:val="none"/>
                <w:lang w:val="en-US" w:eastAsia="zh-CN" w:bidi="ar"/>
              </w:rPr>
              <w:t>银付：岳阳县驿寰劳务派遣有限公司</w:t>
            </w:r>
            <w:r>
              <w:rPr>
                <w:rStyle w:val="26"/>
                <w:rFonts w:hint="eastAsia" w:ascii="仿宋" w:hAnsi="仿宋" w:eastAsia="仿宋" w:cs="仿宋"/>
                <w:b w:val="0"/>
                <w:bCs w:val="0"/>
                <w:sz w:val="24"/>
                <w:szCs w:val="24"/>
                <w:lang w:val="en-US" w:eastAsia="zh-CN" w:bidi="ar"/>
              </w:rPr>
              <w:t>--3</w:t>
            </w:r>
            <w:r>
              <w:rPr>
                <w:rStyle w:val="21"/>
                <w:rFonts w:hint="eastAsia" w:ascii="仿宋" w:hAnsi="仿宋" w:eastAsia="仿宋" w:cs="仿宋"/>
                <w:b w:val="0"/>
                <w:bCs w:val="0"/>
                <w:sz w:val="24"/>
                <w:szCs w:val="24"/>
                <w:lang w:val="en-US" w:eastAsia="zh-CN" w:bidi="ar"/>
              </w:rPr>
              <w:t>月份养老保险</w:t>
            </w:r>
          </w:p>
        </w:tc>
        <w:tc>
          <w:tcPr>
            <w:tcW w:w="123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0.10</w:t>
            </w:r>
          </w:p>
        </w:tc>
        <w:tc>
          <w:tcPr>
            <w:tcW w:w="2701"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1"/>
                <w:szCs w:val="21"/>
                <w:u w:val="none"/>
                <w:lang w:val="en-US" w:eastAsia="zh-CN" w:bidi="ar-SA"/>
              </w:rPr>
            </w:pPr>
            <w:r>
              <w:rPr>
                <w:rFonts w:hint="eastAsia" w:ascii="仿宋" w:hAnsi="仿宋" w:eastAsia="仿宋" w:cs="仿宋"/>
                <w:b w:val="0"/>
                <w:bCs w:val="0"/>
                <w:i w:val="0"/>
                <w:iCs w:val="0"/>
                <w:color w:val="000000"/>
                <w:kern w:val="0"/>
                <w:sz w:val="21"/>
                <w:szCs w:val="21"/>
                <w:u w:val="none"/>
                <w:lang w:val="en-US" w:eastAsia="zh-CN" w:bidi="ar"/>
              </w:rPr>
              <w:t>03记账 31</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4"/>
                <w:szCs w:val="24"/>
                <w:u w:val="none"/>
                <w:lang w:val="en-US" w:eastAsia="zh-CN" w:bidi="ar-SA"/>
              </w:rPr>
            </w:pPr>
            <w:r>
              <w:rPr>
                <w:rFonts w:hint="eastAsia" w:ascii="仿宋" w:hAnsi="仿宋" w:eastAsia="仿宋" w:cs="仿宋"/>
                <w:b w:val="0"/>
                <w:bCs w:val="0"/>
                <w:i w:val="0"/>
                <w:iCs w:val="0"/>
                <w:color w:val="000000"/>
                <w:kern w:val="0"/>
                <w:sz w:val="24"/>
                <w:szCs w:val="24"/>
                <w:u w:val="none"/>
                <w:lang w:val="en-US" w:eastAsia="zh-CN" w:bidi="ar"/>
              </w:rPr>
              <w:t>银付：3月份工资</w:t>
            </w:r>
          </w:p>
        </w:tc>
        <w:tc>
          <w:tcPr>
            <w:tcW w:w="123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2.44</w:t>
            </w:r>
          </w:p>
        </w:tc>
        <w:tc>
          <w:tcPr>
            <w:tcW w:w="2701"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1"/>
                <w:szCs w:val="21"/>
                <w:u w:val="none"/>
                <w:lang w:val="en-US" w:eastAsia="zh-CN" w:bidi="ar-SA"/>
              </w:rPr>
            </w:pPr>
            <w:r>
              <w:rPr>
                <w:rFonts w:hint="eastAsia" w:ascii="仿宋" w:hAnsi="仿宋" w:eastAsia="仿宋" w:cs="仿宋"/>
                <w:b w:val="0"/>
                <w:bCs w:val="0"/>
                <w:i w:val="0"/>
                <w:iCs w:val="0"/>
                <w:color w:val="000000"/>
                <w:kern w:val="0"/>
                <w:sz w:val="21"/>
                <w:szCs w:val="21"/>
                <w:u w:val="none"/>
                <w:lang w:val="en-US" w:eastAsia="zh-CN" w:bidi="ar"/>
              </w:rPr>
              <w:t>03记账 34</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4"/>
                <w:szCs w:val="24"/>
                <w:u w:val="none"/>
                <w:lang w:val="en-US" w:eastAsia="zh-CN" w:bidi="ar-SA"/>
              </w:rPr>
            </w:pPr>
            <w:r>
              <w:rPr>
                <w:rFonts w:hint="eastAsia" w:ascii="仿宋" w:hAnsi="仿宋" w:eastAsia="仿宋" w:cs="仿宋"/>
                <w:b w:val="0"/>
                <w:bCs w:val="0"/>
                <w:i w:val="0"/>
                <w:iCs w:val="0"/>
                <w:color w:val="000000"/>
                <w:kern w:val="0"/>
                <w:sz w:val="24"/>
                <w:szCs w:val="24"/>
                <w:u w:val="none"/>
                <w:lang w:val="en-US" w:eastAsia="zh-CN" w:bidi="ar"/>
              </w:rPr>
              <w:t>应付：2月份绩效</w:t>
            </w:r>
          </w:p>
        </w:tc>
        <w:tc>
          <w:tcPr>
            <w:tcW w:w="123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5.65</w:t>
            </w:r>
          </w:p>
        </w:tc>
        <w:tc>
          <w:tcPr>
            <w:tcW w:w="2701"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1"/>
                <w:szCs w:val="21"/>
                <w:u w:val="none"/>
                <w:lang w:val="en-US" w:eastAsia="zh-CN" w:bidi="ar-SA"/>
              </w:rPr>
            </w:pPr>
            <w:r>
              <w:rPr>
                <w:rFonts w:hint="eastAsia" w:ascii="仿宋" w:hAnsi="仿宋" w:eastAsia="仿宋" w:cs="仿宋"/>
                <w:b w:val="0"/>
                <w:bCs w:val="0"/>
                <w:i w:val="0"/>
                <w:iCs w:val="0"/>
                <w:color w:val="000000"/>
                <w:kern w:val="0"/>
                <w:sz w:val="21"/>
                <w:szCs w:val="21"/>
                <w:u w:val="none"/>
                <w:lang w:val="en-US" w:eastAsia="zh-CN" w:bidi="ar"/>
              </w:rPr>
              <w:t>03记账 68</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4"/>
                <w:szCs w:val="24"/>
                <w:u w:val="none"/>
                <w:lang w:val="en-US" w:eastAsia="zh-CN" w:bidi="ar-SA"/>
              </w:rPr>
            </w:pPr>
            <w:r>
              <w:rPr>
                <w:rFonts w:hint="eastAsia" w:ascii="仿宋" w:hAnsi="仿宋" w:eastAsia="仿宋" w:cs="仿宋"/>
                <w:b w:val="0"/>
                <w:bCs w:val="0"/>
                <w:i w:val="0"/>
                <w:iCs w:val="0"/>
                <w:color w:val="000000"/>
                <w:kern w:val="0"/>
                <w:sz w:val="24"/>
                <w:szCs w:val="24"/>
                <w:u w:val="none"/>
                <w:lang w:val="en-US" w:eastAsia="zh-CN" w:bidi="ar"/>
              </w:rPr>
              <w:t>领料</w:t>
            </w:r>
          </w:p>
        </w:tc>
        <w:tc>
          <w:tcPr>
            <w:tcW w:w="123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0.77</w:t>
            </w:r>
          </w:p>
        </w:tc>
        <w:tc>
          <w:tcPr>
            <w:tcW w:w="2701"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1"/>
                <w:szCs w:val="21"/>
                <w:u w:val="none"/>
                <w:lang w:val="en-US" w:eastAsia="zh-CN" w:bidi="ar-SA"/>
              </w:rPr>
            </w:pPr>
            <w:r>
              <w:rPr>
                <w:rFonts w:hint="eastAsia" w:ascii="仿宋" w:hAnsi="仿宋" w:eastAsia="仿宋" w:cs="仿宋"/>
                <w:b w:val="0"/>
                <w:bCs w:val="0"/>
                <w:i w:val="0"/>
                <w:iCs w:val="0"/>
                <w:color w:val="000000"/>
                <w:kern w:val="0"/>
                <w:sz w:val="21"/>
                <w:szCs w:val="21"/>
                <w:u w:val="none"/>
                <w:lang w:val="en-US" w:eastAsia="zh-CN" w:bidi="ar"/>
              </w:rPr>
              <w:t>04记账 62</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4"/>
                <w:szCs w:val="24"/>
                <w:u w:val="none"/>
                <w:lang w:val="en-US" w:eastAsia="zh-CN" w:bidi="ar-SA"/>
              </w:rPr>
            </w:pPr>
            <w:r>
              <w:rPr>
                <w:rFonts w:hint="eastAsia" w:ascii="仿宋" w:hAnsi="仿宋" w:eastAsia="仿宋" w:cs="仿宋"/>
                <w:b w:val="0"/>
                <w:bCs w:val="0"/>
                <w:i w:val="0"/>
                <w:iCs w:val="0"/>
                <w:color w:val="000000"/>
                <w:kern w:val="0"/>
                <w:sz w:val="24"/>
                <w:szCs w:val="24"/>
                <w:u w:val="none"/>
                <w:lang w:val="en-US" w:eastAsia="zh-CN" w:bidi="ar"/>
              </w:rPr>
              <w:t>银付：岳阳县联创科技服务部-“两癌”宣传费（朋友圈广告费）</w:t>
            </w:r>
          </w:p>
        </w:tc>
        <w:tc>
          <w:tcPr>
            <w:tcW w:w="123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1.10</w:t>
            </w:r>
          </w:p>
        </w:tc>
        <w:tc>
          <w:tcPr>
            <w:tcW w:w="2701"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1"/>
                <w:szCs w:val="21"/>
                <w:u w:val="none"/>
                <w:lang w:val="en-US" w:eastAsia="zh-CN" w:bidi="ar-SA"/>
              </w:rPr>
            </w:pPr>
            <w:r>
              <w:rPr>
                <w:rFonts w:hint="eastAsia" w:ascii="仿宋" w:hAnsi="仿宋" w:eastAsia="仿宋" w:cs="仿宋"/>
                <w:b w:val="0"/>
                <w:bCs w:val="0"/>
                <w:i w:val="0"/>
                <w:iCs w:val="0"/>
                <w:color w:val="000000"/>
                <w:kern w:val="0"/>
                <w:sz w:val="21"/>
                <w:szCs w:val="21"/>
                <w:u w:val="none"/>
                <w:lang w:val="en-US" w:eastAsia="zh-CN" w:bidi="ar"/>
              </w:rPr>
              <w:t>04记账 35</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4"/>
                <w:szCs w:val="24"/>
                <w:u w:val="none"/>
                <w:lang w:val="en-US" w:eastAsia="zh-CN" w:bidi="ar-SA"/>
              </w:rPr>
            </w:pPr>
            <w:r>
              <w:rPr>
                <w:rFonts w:hint="eastAsia" w:ascii="仿宋" w:hAnsi="仿宋" w:eastAsia="仿宋" w:cs="仿宋"/>
                <w:b w:val="0"/>
                <w:bCs w:val="0"/>
                <w:i w:val="0"/>
                <w:iCs w:val="0"/>
                <w:color w:val="000000"/>
                <w:kern w:val="0"/>
                <w:sz w:val="24"/>
                <w:szCs w:val="24"/>
                <w:u w:val="none"/>
                <w:lang w:val="en-US" w:eastAsia="zh-CN" w:bidi="ar"/>
              </w:rPr>
              <w:t>银付：岳阳县驿寰劳务派遣有限公司</w:t>
            </w:r>
          </w:p>
        </w:tc>
        <w:tc>
          <w:tcPr>
            <w:tcW w:w="123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0.10</w:t>
            </w:r>
          </w:p>
        </w:tc>
        <w:tc>
          <w:tcPr>
            <w:tcW w:w="2701"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1"/>
                <w:szCs w:val="21"/>
                <w:u w:val="none"/>
                <w:lang w:val="en-US" w:eastAsia="zh-CN" w:bidi="ar-SA"/>
              </w:rPr>
            </w:pPr>
            <w:r>
              <w:rPr>
                <w:rFonts w:hint="eastAsia" w:ascii="仿宋" w:hAnsi="仿宋" w:eastAsia="仿宋" w:cs="仿宋"/>
                <w:b w:val="0"/>
                <w:bCs w:val="0"/>
                <w:i w:val="0"/>
                <w:iCs w:val="0"/>
                <w:color w:val="000000"/>
                <w:kern w:val="0"/>
                <w:sz w:val="21"/>
                <w:szCs w:val="21"/>
                <w:u w:val="none"/>
                <w:lang w:val="en-US" w:eastAsia="zh-CN" w:bidi="ar"/>
              </w:rPr>
              <w:t>04记账 57</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4"/>
                <w:szCs w:val="24"/>
                <w:u w:val="none"/>
                <w:lang w:val="en-US" w:eastAsia="zh-CN" w:bidi="ar-SA"/>
              </w:rPr>
            </w:pPr>
            <w:r>
              <w:rPr>
                <w:rFonts w:hint="eastAsia" w:ascii="仿宋" w:hAnsi="仿宋" w:eastAsia="仿宋" w:cs="仿宋"/>
                <w:b w:val="0"/>
                <w:bCs w:val="0"/>
                <w:i w:val="0"/>
                <w:iCs w:val="0"/>
                <w:color w:val="000000"/>
                <w:kern w:val="0"/>
                <w:sz w:val="24"/>
                <w:szCs w:val="24"/>
                <w:u w:val="none"/>
                <w:lang w:val="en-US" w:eastAsia="zh-CN" w:bidi="ar"/>
              </w:rPr>
              <w:t>银付：3月份绩效</w:t>
            </w:r>
          </w:p>
        </w:tc>
        <w:tc>
          <w:tcPr>
            <w:tcW w:w="123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5.</w:t>
            </w:r>
            <w:r>
              <w:rPr>
                <w:rFonts w:hint="eastAsia" w:ascii="Arial" w:hAnsi="Arial" w:cs="Arial"/>
                <w:i w:val="0"/>
                <w:iCs w:val="0"/>
                <w:color w:val="000000"/>
                <w:kern w:val="0"/>
                <w:sz w:val="20"/>
                <w:szCs w:val="20"/>
                <w:u w:val="none"/>
                <w:lang w:val="en-US" w:eastAsia="zh-CN" w:bidi="ar"/>
              </w:rPr>
              <w:t>71</w:t>
            </w:r>
          </w:p>
        </w:tc>
        <w:tc>
          <w:tcPr>
            <w:tcW w:w="2701"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1"/>
                <w:szCs w:val="21"/>
                <w:u w:val="none"/>
                <w:lang w:val="en-US" w:eastAsia="zh-CN" w:bidi="ar-SA"/>
              </w:rPr>
            </w:pPr>
            <w:r>
              <w:rPr>
                <w:rFonts w:hint="eastAsia" w:ascii="仿宋" w:hAnsi="仿宋" w:eastAsia="仿宋" w:cs="仿宋"/>
                <w:b w:val="0"/>
                <w:bCs w:val="0"/>
                <w:i w:val="0"/>
                <w:iCs w:val="0"/>
                <w:color w:val="000000"/>
                <w:kern w:val="0"/>
                <w:sz w:val="21"/>
                <w:szCs w:val="21"/>
                <w:u w:val="none"/>
                <w:lang w:val="en-US" w:eastAsia="zh-CN" w:bidi="ar"/>
              </w:rPr>
              <w:t>04记账 60</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4"/>
                <w:szCs w:val="24"/>
                <w:u w:val="none"/>
                <w:lang w:val="en-US" w:eastAsia="zh-CN" w:bidi="ar-SA"/>
              </w:rPr>
            </w:pPr>
            <w:r>
              <w:rPr>
                <w:rFonts w:hint="eastAsia" w:ascii="仿宋" w:hAnsi="仿宋" w:eastAsia="仿宋" w:cs="仿宋"/>
                <w:b w:val="0"/>
                <w:bCs w:val="0"/>
                <w:i w:val="0"/>
                <w:iCs w:val="0"/>
                <w:color w:val="000000"/>
                <w:kern w:val="0"/>
                <w:sz w:val="24"/>
                <w:szCs w:val="24"/>
                <w:u w:val="none"/>
                <w:lang w:val="en-US" w:eastAsia="zh-CN" w:bidi="ar"/>
              </w:rPr>
              <w:t>领料</w:t>
            </w:r>
          </w:p>
        </w:tc>
        <w:tc>
          <w:tcPr>
            <w:tcW w:w="123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1.03</w:t>
            </w:r>
          </w:p>
        </w:tc>
        <w:tc>
          <w:tcPr>
            <w:tcW w:w="2701"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1"/>
                <w:szCs w:val="21"/>
                <w:u w:val="none"/>
                <w:lang w:val="en-US" w:eastAsia="zh-CN" w:bidi="ar-SA"/>
              </w:rPr>
            </w:pPr>
            <w:r>
              <w:rPr>
                <w:rFonts w:hint="eastAsia" w:ascii="仿宋" w:hAnsi="仿宋" w:eastAsia="仿宋" w:cs="仿宋"/>
                <w:b w:val="0"/>
                <w:bCs w:val="0"/>
                <w:i w:val="0"/>
                <w:iCs w:val="0"/>
                <w:color w:val="000000"/>
                <w:kern w:val="0"/>
                <w:sz w:val="21"/>
                <w:szCs w:val="21"/>
                <w:u w:val="none"/>
                <w:lang w:val="en-US" w:eastAsia="zh-CN" w:bidi="ar"/>
              </w:rPr>
              <w:t>05记账 86</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4"/>
                <w:szCs w:val="24"/>
                <w:u w:val="none"/>
                <w:lang w:val="en-US" w:eastAsia="zh-CN" w:bidi="ar-SA"/>
              </w:rPr>
            </w:pPr>
            <w:r>
              <w:rPr>
                <w:rFonts w:hint="eastAsia" w:ascii="仿宋" w:hAnsi="仿宋" w:eastAsia="仿宋" w:cs="仿宋"/>
                <w:b w:val="0"/>
                <w:bCs w:val="0"/>
                <w:i w:val="0"/>
                <w:iCs w:val="0"/>
                <w:color w:val="000000"/>
                <w:kern w:val="0"/>
                <w:sz w:val="15"/>
                <w:szCs w:val="15"/>
                <w:u w:val="none"/>
                <w:lang w:val="en-US" w:eastAsia="zh-CN" w:bidi="ar"/>
              </w:rPr>
              <w:t>银付：湖南圣维尔医学检验所有限公司</w:t>
            </w:r>
            <w:r>
              <w:rPr>
                <w:rStyle w:val="26"/>
                <w:rFonts w:hint="eastAsia" w:ascii="仿宋" w:hAnsi="仿宋" w:eastAsia="仿宋" w:cs="仿宋"/>
                <w:b w:val="0"/>
                <w:bCs w:val="0"/>
                <w:sz w:val="15"/>
                <w:szCs w:val="15"/>
                <w:lang w:val="en-US" w:eastAsia="zh-CN" w:bidi="ar"/>
              </w:rPr>
              <w:t>-</w:t>
            </w:r>
            <w:r>
              <w:rPr>
                <w:rStyle w:val="21"/>
                <w:rFonts w:hint="eastAsia" w:ascii="仿宋" w:hAnsi="仿宋" w:eastAsia="仿宋" w:cs="仿宋"/>
                <w:b w:val="0"/>
                <w:bCs w:val="0"/>
                <w:sz w:val="15"/>
                <w:szCs w:val="15"/>
                <w:lang w:val="en-US" w:eastAsia="zh-CN" w:bidi="ar"/>
              </w:rPr>
              <w:t>两癌检验费（后附合同：</w:t>
            </w:r>
            <w:r>
              <w:rPr>
                <w:rStyle w:val="26"/>
                <w:rFonts w:hint="eastAsia" w:ascii="仿宋" w:hAnsi="仿宋" w:eastAsia="仿宋" w:cs="仿宋"/>
                <w:b w:val="0"/>
                <w:bCs w:val="0"/>
                <w:sz w:val="15"/>
                <w:szCs w:val="15"/>
                <w:lang w:val="en-US" w:eastAsia="zh-CN" w:bidi="ar"/>
              </w:rPr>
              <w:t>2022.3.1-2023.2.28</w:t>
            </w:r>
            <w:r>
              <w:rPr>
                <w:rStyle w:val="21"/>
                <w:rFonts w:hint="eastAsia" w:ascii="仿宋" w:hAnsi="仿宋" w:eastAsia="仿宋" w:cs="仿宋"/>
                <w:b w:val="0"/>
                <w:bCs w:val="0"/>
                <w:sz w:val="15"/>
                <w:szCs w:val="15"/>
                <w:lang w:val="en-US" w:eastAsia="zh-CN" w:bidi="ar"/>
              </w:rPr>
              <w:t>）</w:t>
            </w:r>
          </w:p>
        </w:tc>
        <w:tc>
          <w:tcPr>
            <w:tcW w:w="123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3.11</w:t>
            </w:r>
          </w:p>
        </w:tc>
        <w:tc>
          <w:tcPr>
            <w:tcW w:w="2701"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1"/>
                <w:szCs w:val="21"/>
                <w:u w:val="none"/>
                <w:lang w:val="en-US" w:eastAsia="zh-CN" w:bidi="ar-SA"/>
              </w:rPr>
            </w:pPr>
            <w:r>
              <w:rPr>
                <w:rFonts w:hint="eastAsia" w:ascii="仿宋" w:hAnsi="仿宋" w:eastAsia="仿宋" w:cs="仿宋"/>
                <w:b w:val="0"/>
                <w:bCs w:val="0"/>
                <w:i w:val="0"/>
                <w:iCs w:val="0"/>
                <w:color w:val="000000"/>
                <w:kern w:val="0"/>
                <w:sz w:val="21"/>
                <w:szCs w:val="21"/>
                <w:u w:val="none"/>
                <w:lang w:val="en-US" w:eastAsia="zh-CN" w:bidi="ar"/>
              </w:rPr>
              <w:t>05记账 10</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4"/>
                <w:szCs w:val="24"/>
                <w:u w:val="none"/>
                <w:lang w:val="en-US" w:eastAsia="zh-CN" w:bidi="ar-SA"/>
              </w:rPr>
            </w:pPr>
            <w:r>
              <w:rPr>
                <w:rFonts w:hint="eastAsia" w:ascii="仿宋" w:hAnsi="仿宋" w:eastAsia="仿宋" w:cs="仿宋"/>
                <w:b w:val="0"/>
                <w:bCs w:val="0"/>
                <w:i w:val="0"/>
                <w:iCs w:val="0"/>
                <w:color w:val="000000"/>
                <w:kern w:val="0"/>
                <w:sz w:val="24"/>
                <w:szCs w:val="24"/>
                <w:u w:val="none"/>
                <w:lang w:val="en-US" w:eastAsia="zh-CN" w:bidi="ar"/>
              </w:rPr>
              <w:t>银付：岳阳县驿寰劳务派遣有限公司</w:t>
            </w:r>
          </w:p>
        </w:tc>
        <w:tc>
          <w:tcPr>
            <w:tcW w:w="123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0.10</w:t>
            </w:r>
          </w:p>
        </w:tc>
        <w:tc>
          <w:tcPr>
            <w:tcW w:w="2701"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1"/>
                <w:szCs w:val="21"/>
                <w:u w:val="none"/>
                <w:lang w:val="en-US" w:eastAsia="zh-CN" w:bidi="ar-SA"/>
              </w:rPr>
            </w:pPr>
            <w:r>
              <w:rPr>
                <w:rFonts w:hint="eastAsia" w:ascii="仿宋" w:hAnsi="仿宋" w:eastAsia="仿宋" w:cs="仿宋"/>
                <w:b w:val="0"/>
                <w:bCs w:val="0"/>
                <w:i w:val="0"/>
                <w:iCs w:val="0"/>
                <w:color w:val="000000"/>
                <w:kern w:val="0"/>
                <w:sz w:val="21"/>
                <w:szCs w:val="21"/>
                <w:u w:val="none"/>
                <w:lang w:val="en-US" w:eastAsia="zh-CN" w:bidi="ar"/>
              </w:rPr>
              <w:t>05记账 64</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4"/>
                <w:szCs w:val="24"/>
                <w:u w:val="none"/>
                <w:lang w:val="en-US" w:eastAsia="zh-CN" w:bidi="ar-SA"/>
              </w:rPr>
            </w:pPr>
            <w:r>
              <w:rPr>
                <w:rFonts w:hint="eastAsia" w:ascii="仿宋" w:hAnsi="仿宋" w:eastAsia="仿宋" w:cs="仿宋"/>
                <w:b w:val="0"/>
                <w:bCs w:val="0"/>
                <w:i w:val="0"/>
                <w:iCs w:val="0"/>
                <w:color w:val="000000"/>
                <w:kern w:val="0"/>
                <w:sz w:val="24"/>
                <w:szCs w:val="24"/>
                <w:u w:val="none"/>
                <w:lang w:val="en-US" w:eastAsia="zh-CN" w:bidi="ar"/>
              </w:rPr>
              <w:t>领料</w:t>
            </w:r>
          </w:p>
        </w:tc>
        <w:tc>
          <w:tcPr>
            <w:tcW w:w="123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0.37</w:t>
            </w:r>
          </w:p>
        </w:tc>
        <w:tc>
          <w:tcPr>
            <w:tcW w:w="2701"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1"/>
                <w:szCs w:val="21"/>
                <w:u w:val="none"/>
                <w:lang w:val="en-US" w:eastAsia="zh-CN" w:bidi="ar-SA"/>
              </w:rPr>
            </w:pPr>
            <w:r>
              <w:rPr>
                <w:rFonts w:hint="eastAsia" w:ascii="仿宋" w:hAnsi="仿宋" w:eastAsia="仿宋" w:cs="仿宋"/>
                <w:b w:val="0"/>
                <w:bCs w:val="0"/>
                <w:i w:val="0"/>
                <w:iCs w:val="0"/>
                <w:color w:val="000000"/>
                <w:kern w:val="0"/>
                <w:sz w:val="21"/>
                <w:szCs w:val="21"/>
                <w:u w:val="none"/>
                <w:lang w:val="en-US" w:eastAsia="zh-CN" w:bidi="ar"/>
              </w:rPr>
              <w:t>06记账 77</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4"/>
                <w:szCs w:val="24"/>
                <w:u w:val="none"/>
                <w:lang w:val="en-US" w:eastAsia="zh-CN" w:bidi="ar-SA"/>
              </w:rPr>
            </w:pPr>
            <w:r>
              <w:rPr>
                <w:rFonts w:hint="eastAsia" w:ascii="仿宋" w:hAnsi="仿宋" w:eastAsia="仿宋" w:cs="仿宋"/>
                <w:b w:val="0"/>
                <w:bCs w:val="0"/>
                <w:i w:val="0"/>
                <w:iCs w:val="0"/>
                <w:color w:val="000000"/>
                <w:kern w:val="0"/>
                <w:sz w:val="24"/>
                <w:szCs w:val="24"/>
                <w:u w:val="none"/>
                <w:lang w:val="en-US" w:eastAsia="zh-CN" w:bidi="ar"/>
              </w:rPr>
              <w:t>银付：黄沙街镇中心卫生院-两癌下乡伙食费</w:t>
            </w:r>
          </w:p>
        </w:tc>
        <w:tc>
          <w:tcPr>
            <w:tcW w:w="123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0.75</w:t>
            </w:r>
          </w:p>
        </w:tc>
        <w:tc>
          <w:tcPr>
            <w:tcW w:w="2701"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1"/>
                <w:szCs w:val="21"/>
                <w:u w:val="none"/>
                <w:lang w:val="en-US" w:eastAsia="zh-CN" w:bidi="ar-SA"/>
              </w:rPr>
            </w:pPr>
            <w:r>
              <w:rPr>
                <w:rFonts w:hint="eastAsia" w:ascii="仿宋" w:hAnsi="仿宋" w:eastAsia="仿宋" w:cs="仿宋"/>
                <w:b w:val="0"/>
                <w:bCs w:val="0"/>
                <w:i w:val="0"/>
                <w:iCs w:val="0"/>
                <w:color w:val="000000"/>
                <w:kern w:val="0"/>
                <w:sz w:val="21"/>
                <w:szCs w:val="21"/>
                <w:u w:val="none"/>
                <w:lang w:val="en-US" w:eastAsia="zh-CN" w:bidi="ar"/>
              </w:rPr>
              <w:t>06记账 32</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4"/>
                <w:szCs w:val="24"/>
                <w:u w:val="none"/>
                <w:lang w:val="en-US" w:eastAsia="zh-CN" w:bidi="ar-SA"/>
              </w:rPr>
            </w:pPr>
            <w:r>
              <w:rPr>
                <w:rFonts w:hint="eastAsia" w:ascii="仿宋" w:hAnsi="仿宋" w:eastAsia="仿宋" w:cs="仿宋"/>
                <w:b w:val="0"/>
                <w:bCs w:val="0"/>
                <w:i w:val="0"/>
                <w:iCs w:val="0"/>
                <w:color w:val="000000"/>
                <w:kern w:val="0"/>
                <w:sz w:val="24"/>
                <w:szCs w:val="24"/>
                <w:u w:val="none"/>
                <w:lang w:val="en-US" w:eastAsia="zh-CN" w:bidi="ar"/>
              </w:rPr>
              <w:t>银付：岳阳县驿寰劳务派遣有限公司</w:t>
            </w:r>
            <w:r>
              <w:rPr>
                <w:rStyle w:val="26"/>
                <w:rFonts w:hint="eastAsia" w:ascii="仿宋" w:hAnsi="仿宋" w:eastAsia="仿宋" w:cs="仿宋"/>
                <w:b w:val="0"/>
                <w:bCs w:val="0"/>
                <w:sz w:val="24"/>
                <w:szCs w:val="24"/>
                <w:lang w:val="en-US" w:eastAsia="zh-CN" w:bidi="ar"/>
              </w:rPr>
              <w:t>--</w:t>
            </w:r>
            <w:r>
              <w:rPr>
                <w:rStyle w:val="21"/>
                <w:rFonts w:hint="eastAsia" w:ascii="仿宋" w:hAnsi="仿宋" w:eastAsia="仿宋" w:cs="仿宋"/>
                <w:b w:val="0"/>
                <w:bCs w:val="0"/>
                <w:sz w:val="24"/>
                <w:szCs w:val="24"/>
                <w:lang w:val="en-US" w:eastAsia="zh-CN" w:bidi="ar"/>
              </w:rPr>
              <w:t>两癌：张红丽、曾志琴；孕前优生：赵纯、张海燕</w:t>
            </w:r>
          </w:p>
        </w:tc>
        <w:tc>
          <w:tcPr>
            <w:tcW w:w="123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0.12</w:t>
            </w:r>
          </w:p>
        </w:tc>
        <w:tc>
          <w:tcPr>
            <w:tcW w:w="2701"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1"/>
                <w:szCs w:val="21"/>
                <w:u w:val="none"/>
                <w:lang w:val="en-US" w:eastAsia="zh-CN" w:bidi="ar-SA"/>
              </w:rPr>
            </w:pPr>
            <w:r>
              <w:rPr>
                <w:rFonts w:hint="eastAsia" w:ascii="仿宋" w:hAnsi="仿宋" w:eastAsia="仿宋" w:cs="仿宋"/>
                <w:b w:val="0"/>
                <w:bCs w:val="0"/>
                <w:i w:val="0"/>
                <w:iCs w:val="0"/>
                <w:color w:val="000000"/>
                <w:kern w:val="0"/>
                <w:sz w:val="21"/>
                <w:szCs w:val="21"/>
                <w:u w:val="none"/>
                <w:lang w:val="en-US" w:eastAsia="zh-CN" w:bidi="ar"/>
              </w:rPr>
              <w:t>06记账 47</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4"/>
                <w:szCs w:val="24"/>
                <w:u w:val="none"/>
                <w:lang w:val="en-US" w:eastAsia="zh-CN" w:bidi="ar-SA"/>
              </w:rPr>
            </w:pPr>
            <w:r>
              <w:rPr>
                <w:rFonts w:hint="eastAsia" w:ascii="仿宋" w:hAnsi="仿宋" w:eastAsia="仿宋" w:cs="仿宋"/>
                <w:b w:val="0"/>
                <w:bCs w:val="0"/>
                <w:i w:val="0"/>
                <w:iCs w:val="0"/>
                <w:color w:val="000000"/>
                <w:kern w:val="0"/>
                <w:sz w:val="24"/>
                <w:szCs w:val="24"/>
                <w:u w:val="none"/>
                <w:lang w:val="en-US" w:eastAsia="zh-CN" w:bidi="ar"/>
              </w:rPr>
              <w:t>付现：两癌筛查住院优惠券（12人*280=3360，后附方案等资料）</w:t>
            </w:r>
          </w:p>
        </w:tc>
        <w:tc>
          <w:tcPr>
            <w:tcW w:w="123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0.34</w:t>
            </w:r>
          </w:p>
        </w:tc>
        <w:tc>
          <w:tcPr>
            <w:tcW w:w="2701"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1"/>
                <w:szCs w:val="21"/>
                <w:u w:val="none"/>
                <w:lang w:val="en-US" w:eastAsia="zh-CN" w:bidi="ar-SA"/>
              </w:rPr>
            </w:pPr>
            <w:r>
              <w:rPr>
                <w:rFonts w:hint="eastAsia" w:ascii="仿宋" w:hAnsi="仿宋" w:eastAsia="仿宋" w:cs="仿宋"/>
                <w:b w:val="0"/>
                <w:bCs w:val="0"/>
                <w:i w:val="0"/>
                <w:iCs w:val="0"/>
                <w:color w:val="000000"/>
                <w:kern w:val="0"/>
                <w:sz w:val="21"/>
                <w:szCs w:val="21"/>
                <w:u w:val="none"/>
                <w:lang w:val="en-US" w:eastAsia="zh-CN" w:bidi="ar"/>
              </w:rPr>
              <w:t>07记账 70</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4"/>
                <w:szCs w:val="24"/>
                <w:u w:val="none"/>
                <w:lang w:val="en-US" w:eastAsia="zh-CN" w:bidi="ar-SA"/>
              </w:rPr>
            </w:pPr>
            <w:r>
              <w:rPr>
                <w:rFonts w:hint="eastAsia" w:ascii="仿宋" w:hAnsi="仿宋" w:eastAsia="仿宋" w:cs="仿宋"/>
                <w:b w:val="0"/>
                <w:bCs w:val="0"/>
                <w:i w:val="0"/>
                <w:iCs w:val="0"/>
                <w:color w:val="000000"/>
                <w:kern w:val="0"/>
                <w:sz w:val="24"/>
                <w:szCs w:val="24"/>
                <w:u w:val="none"/>
                <w:lang w:val="en-US" w:eastAsia="zh-CN" w:bidi="ar"/>
              </w:rPr>
              <w:t>领料</w:t>
            </w:r>
          </w:p>
        </w:tc>
        <w:tc>
          <w:tcPr>
            <w:tcW w:w="123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0.26</w:t>
            </w:r>
          </w:p>
        </w:tc>
        <w:tc>
          <w:tcPr>
            <w:tcW w:w="2701"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1"/>
                <w:szCs w:val="21"/>
                <w:u w:val="none"/>
                <w:lang w:val="en-US" w:eastAsia="zh-CN" w:bidi="ar-SA"/>
              </w:rPr>
            </w:pPr>
            <w:r>
              <w:rPr>
                <w:rFonts w:hint="eastAsia" w:ascii="仿宋" w:hAnsi="仿宋" w:eastAsia="仿宋" w:cs="仿宋"/>
                <w:b w:val="0"/>
                <w:bCs w:val="0"/>
                <w:i w:val="0"/>
                <w:iCs w:val="0"/>
                <w:color w:val="000000"/>
                <w:kern w:val="0"/>
                <w:sz w:val="21"/>
                <w:szCs w:val="21"/>
                <w:u w:val="none"/>
                <w:lang w:val="en-US" w:eastAsia="zh-CN" w:bidi="ar"/>
              </w:rPr>
              <w:t>07记账 97</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4"/>
                <w:szCs w:val="24"/>
                <w:u w:val="none"/>
                <w:lang w:val="en-US" w:eastAsia="zh-CN" w:bidi="ar-SA"/>
              </w:rPr>
            </w:pPr>
            <w:r>
              <w:rPr>
                <w:rFonts w:hint="eastAsia" w:ascii="仿宋" w:hAnsi="仿宋" w:eastAsia="仿宋" w:cs="仿宋"/>
                <w:b w:val="0"/>
                <w:bCs w:val="0"/>
                <w:i w:val="0"/>
                <w:iCs w:val="0"/>
                <w:color w:val="000000"/>
                <w:kern w:val="0"/>
                <w:sz w:val="24"/>
                <w:szCs w:val="24"/>
                <w:u w:val="none"/>
                <w:lang w:val="en-US" w:eastAsia="zh-CN" w:bidi="ar"/>
              </w:rPr>
              <w:t>银付：湖南圣维尔医学检验所有限公司-4月、5月</w:t>
            </w:r>
          </w:p>
        </w:tc>
        <w:tc>
          <w:tcPr>
            <w:tcW w:w="123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12.67</w:t>
            </w:r>
          </w:p>
        </w:tc>
        <w:tc>
          <w:tcPr>
            <w:tcW w:w="2701"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1"/>
                <w:szCs w:val="21"/>
                <w:u w:val="none"/>
                <w:lang w:val="en-US" w:eastAsia="zh-CN" w:bidi="ar-SA"/>
              </w:rPr>
            </w:pPr>
            <w:r>
              <w:rPr>
                <w:rFonts w:hint="eastAsia" w:ascii="仿宋" w:hAnsi="仿宋" w:eastAsia="仿宋" w:cs="仿宋"/>
                <w:b w:val="0"/>
                <w:bCs w:val="0"/>
                <w:i w:val="0"/>
                <w:iCs w:val="0"/>
                <w:color w:val="000000"/>
                <w:kern w:val="0"/>
                <w:sz w:val="21"/>
                <w:szCs w:val="21"/>
                <w:u w:val="none"/>
                <w:lang w:val="en-US" w:eastAsia="zh-CN" w:bidi="ar"/>
              </w:rPr>
              <w:t>07记账 49</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4"/>
                <w:szCs w:val="24"/>
                <w:u w:val="none"/>
                <w:lang w:val="en-US" w:eastAsia="zh-CN" w:bidi="ar-SA"/>
              </w:rPr>
            </w:pPr>
            <w:r>
              <w:rPr>
                <w:rFonts w:hint="eastAsia" w:ascii="仿宋" w:hAnsi="仿宋" w:eastAsia="仿宋" w:cs="仿宋"/>
                <w:b w:val="0"/>
                <w:bCs w:val="0"/>
                <w:i w:val="0"/>
                <w:iCs w:val="0"/>
                <w:color w:val="000000"/>
                <w:kern w:val="0"/>
                <w:sz w:val="24"/>
                <w:szCs w:val="24"/>
                <w:u w:val="none"/>
                <w:lang w:val="en-US" w:eastAsia="zh-CN" w:bidi="ar"/>
              </w:rPr>
              <w:t>银付：岳阳县新墙镇中心卫生院-两癌筛查伙食费（6.13-6.23）</w:t>
            </w:r>
          </w:p>
        </w:tc>
        <w:tc>
          <w:tcPr>
            <w:tcW w:w="123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0.45</w:t>
            </w:r>
          </w:p>
        </w:tc>
        <w:tc>
          <w:tcPr>
            <w:tcW w:w="2701"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1"/>
                <w:szCs w:val="21"/>
                <w:u w:val="none"/>
                <w:lang w:val="en-US" w:eastAsia="zh-CN" w:bidi="ar-SA"/>
              </w:rPr>
            </w:pPr>
            <w:r>
              <w:rPr>
                <w:rFonts w:hint="eastAsia" w:ascii="仿宋" w:hAnsi="仿宋" w:eastAsia="仿宋" w:cs="仿宋"/>
                <w:b w:val="0"/>
                <w:bCs w:val="0"/>
                <w:i w:val="0"/>
                <w:iCs w:val="0"/>
                <w:color w:val="000000"/>
                <w:kern w:val="0"/>
                <w:sz w:val="21"/>
                <w:szCs w:val="21"/>
                <w:u w:val="none"/>
                <w:lang w:val="en-US" w:eastAsia="zh-CN" w:bidi="ar"/>
              </w:rPr>
              <w:t>07记账 47</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4"/>
                <w:szCs w:val="24"/>
                <w:u w:val="none"/>
                <w:lang w:val="en-US" w:eastAsia="zh-CN" w:bidi="ar-SA"/>
              </w:rPr>
            </w:pPr>
            <w:r>
              <w:rPr>
                <w:rFonts w:hint="eastAsia" w:ascii="仿宋" w:hAnsi="仿宋" w:eastAsia="仿宋" w:cs="仿宋"/>
                <w:b w:val="0"/>
                <w:bCs w:val="0"/>
                <w:i w:val="0"/>
                <w:iCs w:val="0"/>
                <w:color w:val="000000"/>
                <w:kern w:val="0"/>
                <w:sz w:val="24"/>
                <w:szCs w:val="24"/>
                <w:u w:val="none"/>
                <w:lang w:val="en-US" w:eastAsia="zh-CN" w:bidi="ar"/>
              </w:rPr>
              <w:t>银付：岳阳县周厨私房菜-两癌筛查培训</w:t>
            </w:r>
          </w:p>
        </w:tc>
        <w:tc>
          <w:tcPr>
            <w:tcW w:w="123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0.48</w:t>
            </w:r>
          </w:p>
        </w:tc>
        <w:tc>
          <w:tcPr>
            <w:tcW w:w="2701"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1"/>
                <w:szCs w:val="21"/>
                <w:u w:val="none"/>
                <w:lang w:val="en-US" w:eastAsia="zh-CN" w:bidi="ar-SA"/>
              </w:rPr>
            </w:pPr>
            <w:r>
              <w:rPr>
                <w:rFonts w:hint="eastAsia" w:ascii="仿宋" w:hAnsi="仿宋" w:eastAsia="仿宋" w:cs="仿宋"/>
                <w:b w:val="0"/>
                <w:bCs w:val="0"/>
                <w:i w:val="0"/>
                <w:iCs w:val="0"/>
                <w:color w:val="000000"/>
                <w:kern w:val="0"/>
                <w:sz w:val="21"/>
                <w:szCs w:val="21"/>
                <w:u w:val="none"/>
                <w:lang w:val="en-US" w:eastAsia="zh-CN" w:bidi="ar"/>
              </w:rPr>
              <w:t>07记账 45</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4"/>
                <w:szCs w:val="24"/>
                <w:u w:val="none"/>
                <w:lang w:val="en-US" w:eastAsia="zh-CN" w:bidi="ar-SA"/>
              </w:rPr>
            </w:pPr>
            <w:r>
              <w:rPr>
                <w:rFonts w:hint="eastAsia" w:ascii="仿宋" w:hAnsi="仿宋" w:eastAsia="仿宋" w:cs="仿宋"/>
                <w:b w:val="0"/>
                <w:bCs w:val="0"/>
                <w:i w:val="0"/>
                <w:iCs w:val="0"/>
                <w:color w:val="000000"/>
                <w:kern w:val="0"/>
                <w:sz w:val="24"/>
                <w:szCs w:val="24"/>
                <w:u w:val="none"/>
                <w:lang w:val="en-US" w:eastAsia="zh-CN" w:bidi="ar"/>
              </w:rPr>
              <w:t>领料</w:t>
            </w:r>
          </w:p>
        </w:tc>
        <w:tc>
          <w:tcPr>
            <w:tcW w:w="123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0.56</w:t>
            </w:r>
          </w:p>
        </w:tc>
        <w:tc>
          <w:tcPr>
            <w:tcW w:w="2701"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1"/>
                <w:szCs w:val="21"/>
                <w:u w:val="none"/>
                <w:lang w:val="en-US" w:eastAsia="zh-CN" w:bidi="ar-SA"/>
              </w:rPr>
            </w:pPr>
            <w:r>
              <w:rPr>
                <w:rFonts w:hint="eastAsia" w:ascii="仿宋" w:hAnsi="仿宋" w:eastAsia="仿宋" w:cs="仿宋"/>
                <w:b w:val="0"/>
                <w:bCs w:val="0"/>
                <w:i w:val="0"/>
                <w:iCs w:val="0"/>
                <w:color w:val="000000"/>
                <w:kern w:val="0"/>
                <w:sz w:val="21"/>
                <w:szCs w:val="21"/>
                <w:u w:val="none"/>
                <w:lang w:val="en-US" w:eastAsia="zh-CN" w:bidi="ar"/>
              </w:rPr>
              <w:t>08记账 83</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4"/>
                <w:szCs w:val="24"/>
                <w:u w:val="none"/>
                <w:lang w:val="en-US" w:eastAsia="zh-CN" w:bidi="ar-SA"/>
              </w:rPr>
            </w:pPr>
            <w:r>
              <w:rPr>
                <w:rFonts w:hint="eastAsia" w:ascii="仿宋" w:hAnsi="仿宋" w:eastAsia="仿宋" w:cs="仿宋"/>
                <w:b w:val="0"/>
                <w:bCs w:val="0"/>
                <w:i w:val="0"/>
                <w:iCs w:val="0"/>
                <w:color w:val="000000"/>
                <w:kern w:val="0"/>
                <w:sz w:val="24"/>
                <w:szCs w:val="24"/>
                <w:u w:val="none"/>
                <w:lang w:val="en-US" w:eastAsia="zh-CN" w:bidi="ar"/>
              </w:rPr>
              <w:t>银付：汤朝霞-省儿童医院学习</w:t>
            </w:r>
          </w:p>
        </w:tc>
        <w:tc>
          <w:tcPr>
            <w:tcW w:w="123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0.02</w:t>
            </w:r>
          </w:p>
        </w:tc>
        <w:tc>
          <w:tcPr>
            <w:tcW w:w="2701"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1"/>
                <w:szCs w:val="21"/>
                <w:u w:val="none"/>
                <w:lang w:val="en-US" w:eastAsia="zh-CN" w:bidi="ar-SA"/>
              </w:rPr>
            </w:pPr>
            <w:r>
              <w:rPr>
                <w:rFonts w:hint="eastAsia" w:ascii="仿宋" w:hAnsi="仿宋" w:eastAsia="仿宋" w:cs="仿宋"/>
                <w:b w:val="0"/>
                <w:bCs w:val="0"/>
                <w:i w:val="0"/>
                <w:iCs w:val="0"/>
                <w:color w:val="000000"/>
                <w:kern w:val="0"/>
                <w:sz w:val="21"/>
                <w:szCs w:val="21"/>
                <w:u w:val="none"/>
                <w:lang w:val="en-US" w:eastAsia="zh-CN" w:bidi="ar"/>
              </w:rPr>
              <w:t>08记账 17</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4"/>
                <w:szCs w:val="24"/>
                <w:u w:val="none"/>
                <w:lang w:val="en-US" w:eastAsia="zh-CN" w:bidi="ar-SA"/>
              </w:rPr>
            </w:pPr>
            <w:r>
              <w:rPr>
                <w:rFonts w:hint="eastAsia" w:ascii="仿宋" w:hAnsi="仿宋" w:eastAsia="仿宋" w:cs="仿宋"/>
                <w:b w:val="0"/>
                <w:bCs w:val="0"/>
                <w:i w:val="0"/>
                <w:iCs w:val="0"/>
                <w:color w:val="000000"/>
                <w:kern w:val="0"/>
                <w:sz w:val="24"/>
                <w:szCs w:val="24"/>
                <w:u w:val="none"/>
                <w:lang w:val="en-US" w:eastAsia="zh-CN" w:bidi="ar"/>
              </w:rPr>
              <w:t>银付：岳阳县筻口镇中心卫生院：两癌筛查伙食补助款（6.24-7.14）</w:t>
            </w:r>
          </w:p>
        </w:tc>
        <w:tc>
          <w:tcPr>
            <w:tcW w:w="123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0.75</w:t>
            </w:r>
          </w:p>
        </w:tc>
        <w:tc>
          <w:tcPr>
            <w:tcW w:w="2701"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1"/>
                <w:szCs w:val="21"/>
                <w:u w:val="none"/>
                <w:lang w:val="en-US" w:eastAsia="zh-CN" w:bidi="ar-SA"/>
              </w:rPr>
            </w:pPr>
            <w:r>
              <w:rPr>
                <w:rFonts w:hint="eastAsia" w:ascii="仿宋" w:hAnsi="仿宋" w:eastAsia="仿宋" w:cs="仿宋"/>
                <w:b w:val="0"/>
                <w:bCs w:val="0"/>
                <w:i w:val="0"/>
                <w:iCs w:val="0"/>
                <w:color w:val="000000"/>
                <w:kern w:val="0"/>
                <w:sz w:val="21"/>
                <w:szCs w:val="21"/>
                <w:u w:val="none"/>
                <w:lang w:val="en-US" w:eastAsia="zh-CN" w:bidi="ar"/>
              </w:rPr>
              <w:t>08记账 33</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4"/>
                <w:szCs w:val="24"/>
                <w:u w:val="none"/>
                <w:lang w:val="en-US" w:eastAsia="zh-CN" w:bidi="ar-SA"/>
              </w:rPr>
            </w:pPr>
            <w:r>
              <w:rPr>
                <w:rFonts w:hint="eastAsia" w:ascii="仿宋" w:hAnsi="仿宋" w:eastAsia="仿宋" w:cs="仿宋"/>
                <w:b w:val="0"/>
                <w:bCs w:val="0"/>
                <w:i w:val="0"/>
                <w:iCs w:val="0"/>
                <w:color w:val="000000"/>
                <w:kern w:val="0"/>
                <w:sz w:val="24"/>
                <w:szCs w:val="24"/>
                <w:u w:val="none"/>
                <w:lang w:val="en-US" w:eastAsia="zh-CN" w:bidi="ar"/>
              </w:rPr>
              <w:t>银付：岳阳县驿寰劳务派遣有限公司--两癌：张红丽、曾志琴；孕前优生：赵纯、张海燕</w:t>
            </w:r>
          </w:p>
        </w:tc>
        <w:tc>
          <w:tcPr>
            <w:tcW w:w="123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0.12</w:t>
            </w:r>
          </w:p>
        </w:tc>
        <w:tc>
          <w:tcPr>
            <w:tcW w:w="2701"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1"/>
                <w:szCs w:val="21"/>
                <w:u w:val="none"/>
                <w:lang w:val="en-US" w:eastAsia="zh-CN" w:bidi="ar-SA"/>
              </w:rPr>
            </w:pPr>
            <w:r>
              <w:rPr>
                <w:rFonts w:hint="eastAsia" w:ascii="仿宋" w:hAnsi="仿宋" w:eastAsia="仿宋" w:cs="仿宋"/>
                <w:b w:val="0"/>
                <w:bCs w:val="0"/>
                <w:i w:val="0"/>
                <w:iCs w:val="0"/>
                <w:color w:val="000000"/>
                <w:kern w:val="0"/>
                <w:sz w:val="21"/>
                <w:szCs w:val="21"/>
                <w:u w:val="none"/>
                <w:lang w:val="en-US" w:eastAsia="zh-CN" w:bidi="ar"/>
              </w:rPr>
              <w:t>08记账 31</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4"/>
                <w:szCs w:val="24"/>
                <w:u w:val="none"/>
                <w:lang w:val="en-US" w:eastAsia="zh-CN" w:bidi="ar-SA"/>
              </w:rPr>
            </w:pPr>
            <w:r>
              <w:rPr>
                <w:rFonts w:hint="eastAsia" w:ascii="仿宋" w:hAnsi="仿宋" w:eastAsia="仿宋" w:cs="仿宋"/>
                <w:b w:val="0"/>
                <w:bCs w:val="0"/>
                <w:i w:val="0"/>
                <w:iCs w:val="0"/>
                <w:color w:val="000000"/>
                <w:kern w:val="0"/>
                <w:sz w:val="24"/>
                <w:szCs w:val="24"/>
                <w:u w:val="none"/>
                <w:lang w:val="en-US" w:eastAsia="zh-CN" w:bidi="ar"/>
              </w:rPr>
              <w:t>银付：岳阳县驿寰劳务派遣有限公司--两癌：张红丽、曾志琴；孕前优生：赵纯、张海燕</w:t>
            </w:r>
          </w:p>
        </w:tc>
        <w:tc>
          <w:tcPr>
            <w:tcW w:w="123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0.12</w:t>
            </w:r>
          </w:p>
        </w:tc>
        <w:tc>
          <w:tcPr>
            <w:tcW w:w="2701"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1"/>
                <w:szCs w:val="21"/>
                <w:u w:val="none"/>
                <w:lang w:val="en-US" w:eastAsia="zh-CN" w:bidi="ar-SA"/>
              </w:rPr>
            </w:pPr>
            <w:r>
              <w:rPr>
                <w:rFonts w:hint="eastAsia" w:ascii="仿宋" w:hAnsi="仿宋" w:eastAsia="仿宋" w:cs="仿宋"/>
                <w:b w:val="0"/>
                <w:bCs w:val="0"/>
                <w:i w:val="0"/>
                <w:iCs w:val="0"/>
                <w:color w:val="000000"/>
                <w:kern w:val="0"/>
                <w:sz w:val="21"/>
                <w:szCs w:val="21"/>
                <w:u w:val="none"/>
                <w:lang w:val="en-US" w:eastAsia="zh-CN" w:bidi="ar"/>
              </w:rPr>
              <w:t>08记账 77</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4"/>
                <w:szCs w:val="24"/>
                <w:u w:val="none"/>
                <w:lang w:val="en-US" w:eastAsia="zh-CN" w:bidi="ar-SA"/>
              </w:rPr>
            </w:pPr>
            <w:r>
              <w:rPr>
                <w:rFonts w:hint="eastAsia" w:ascii="仿宋" w:hAnsi="仿宋" w:eastAsia="仿宋" w:cs="仿宋"/>
                <w:b w:val="0"/>
                <w:bCs w:val="0"/>
                <w:i w:val="0"/>
                <w:iCs w:val="0"/>
                <w:color w:val="000000"/>
                <w:kern w:val="0"/>
                <w:sz w:val="24"/>
                <w:szCs w:val="24"/>
                <w:u w:val="none"/>
                <w:lang w:val="en-US" w:eastAsia="zh-CN" w:bidi="ar"/>
              </w:rPr>
              <w:t>应付：江西诏言医疗器械有限公司-8月试剂、耗材</w:t>
            </w:r>
          </w:p>
        </w:tc>
        <w:tc>
          <w:tcPr>
            <w:tcW w:w="123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0.45</w:t>
            </w:r>
          </w:p>
        </w:tc>
        <w:tc>
          <w:tcPr>
            <w:tcW w:w="2701"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1"/>
                <w:szCs w:val="21"/>
                <w:u w:val="none"/>
                <w:lang w:val="en-US" w:eastAsia="zh-CN" w:bidi="ar-SA"/>
              </w:rPr>
            </w:pPr>
            <w:r>
              <w:rPr>
                <w:rFonts w:hint="eastAsia" w:ascii="仿宋" w:hAnsi="仿宋" w:eastAsia="仿宋" w:cs="仿宋"/>
                <w:b w:val="0"/>
                <w:bCs w:val="0"/>
                <w:i w:val="0"/>
                <w:iCs w:val="0"/>
                <w:color w:val="000000"/>
                <w:kern w:val="0"/>
                <w:sz w:val="21"/>
                <w:szCs w:val="21"/>
                <w:u w:val="none"/>
                <w:lang w:val="en-US" w:eastAsia="zh-CN" w:bidi="ar"/>
              </w:rPr>
              <w:t>08记账 51</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4"/>
                <w:szCs w:val="24"/>
                <w:u w:val="none"/>
                <w:lang w:val="en-US" w:eastAsia="zh-CN" w:bidi="ar-SA"/>
              </w:rPr>
            </w:pPr>
            <w:r>
              <w:rPr>
                <w:rFonts w:hint="eastAsia" w:ascii="仿宋" w:hAnsi="仿宋" w:eastAsia="仿宋" w:cs="仿宋"/>
                <w:b w:val="0"/>
                <w:bCs w:val="0"/>
                <w:i w:val="0"/>
                <w:iCs w:val="0"/>
                <w:color w:val="000000"/>
                <w:kern w:val="0"/>
                <w:sz w:val="24"/>
                <w:szCs w:val="24"/>
                <w:u w:val="none"/>
                <w:lang w:val="en-US" w:eastAsia="zh-CN" w:bidi="ar"/>
              </w:rPr>
              <w:t>两癌：张红丽</w:t>
            </w:r>
          </w:p>
        </w:tc>
        <w:tc>
          <w:tcPr>
            <w:tcW w:w="123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0.05</w:t>
            </w:r>
          </w:p>
        </w:tc>
        <w:tc>
          <w:tcPr>
            <w:tcW w:w="2701"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1"/>
                <w:szCs w:val="21"/>
                <w:u w:val="none"/>
                <w:lang w:val="en-US" w:eastAsia="zh-CN" w:bidi="ar-SA"/>
              </w:rPr>
            </w:pPr>
            <w:r>
              <w:rPr>
                <w:rFonts w:hint="eastAsia" w:ascii="仿宋" w:hAnsi="仿宋" w:eastAsia="仿宋" w:cs="仿宋"/>
                <w:b w:val="0"/>
                <w:bCs w:val="0"/>
                <w:i w:val="0"/>
                <w:iCs w:val="0"/>
                <w:color w:val="000000"/>
                <w:kern w:val="0"/>
                <w:sz w:val="21"/>
                <w:szCs w:val="21"/>
                <w:u w:val="none"/>
                <w:lang w:val="en-US" w:eastAsia="zh-CN" w:bidi="ar"/>
              </w:rPr>
              <w:t>09记账 66</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4"/>
                <w:szCs w:val="24"/>
                <w:u w:val="none"/>
                <w:lang w:val="en-US" w:eastAsia="zh-CN" w:bidi="ar-SA"/>
              </w:rPr>
            </w:pPr>
            <w:r>
              <w:rPr>
                <w:rFonts w:hint="eastAsia" w:ascii="仿宋" w:hAnsi="仿宋" w:eastAsia="仿宋" w:cs="仿宋"/>
                <w:b w:val="0"/>
                <w:bCs w:val="0"/>
                <w:i w:val="0"/>
                <w:iCs w:val="0"/>
                <w:color w:val="000000"/>
                <w:kern w:val="0"/>
                <w:sz w:val="24"/>
                <w:szCs w:val="24"/>
                <w:u w:val="none"/>
                <w:lang w:val="en-US" w:eastAsia="zh-CN" w:bidi="ar"/>
              </w:rPr>
              <w:t>付现</w:t>
            </w:r>
            <w:r>
              <w:rPr>
                <w:rFonts w:hint="eastAsia" w:ascii="仿宋" w:hAnsi="仿宋" w:eastAsia="仿宋" w:cs="仿宋"/>
                <w:b w:val="0"/>
                <w:bCs w:val="0"/>
                <w:i w:val="0"/>
                <w:iCs w:val="0"/>
                <w:color w:val="000000"/>
                <w:kern w:val="0"/>
                <w:sz w:val="21"/>
                <w:szCs w:val="21"/>
                <w:u w:val="none"/>
                <w:lang w:val="en-US" w:eastAsia="zh-CN" w:bidi="ar"/>
              </w:rPr>
              <w:t>：两癌筛查住院检查优惠款（后附方案</w:t>
            </w:r>
            <w:r>
              <w:rPr>
                <w:rFonts w:hint="eastAsia" w:ascii="仿宋" w:hAnsi="仿宋" w:eastAsia="仿宋" w:cs="仿宋"/>
                <w:b w:val="0"/>
                <w:bCs w:val="0"/>
                <w:i w:val="0"/>
                <w:iCs w:val="0"/>
                <w:color w:val="000000"/>
                <w:kern w:val="0"/>
                <w:sz w:val="24"/>
                <w:szCs w:val="24"/>
                <w:u w:val="none"/>
                <w:lang w:val="en-US" w:eastAsia="zh-CN" w:bidi="ar"/>
              </w:rPr>
              <w:t>）</w:t>
            </w:r>
          </w:p>
        </w:tc>
        <w:tc>
          <w:tcPr>
            <w:tcW w:w="123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0.06</w:t>
            </w:r>
          </w:p>
        </w:tc>
        <w:tc>
          <w:tcPr>
            <w:tcW w:w="2701"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1"/>
                <w:szCs w:val="21"/>
                <w:u w:val="none"/>
                <w:lang w:val="en-US" w:eastAsia="zh-CN" w:bidi="ar-SA"/>
              </w:rPr>
            </w:pPr>
            <w:r>
              <w:rPr>
                <w:rFonts w:hint="eastAsia" w:ascii="仿宋" w:hAnsi="仿宋" w:eastAsia="仿宋" w:cs="仿宋"/>
                <w:b w:val="0"/>
                <w:bCs w:val="0"/>
                <w:i w:val="0"/>
                <w:iCs w:val="0"/>
                <w:color w:val="000000"/>
                <w:kern w:val="0"/>
                <w:sz w:val="21"/>
                <w:szCs w:val="21"/>
                <w:u w:val="none"/>
                <w:lang w:val="en-US" w:eastAsia="zh-CN" w:bidi="ar"/>
              </w:rPr>
              <w:t>09记账 79</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4"/>
                <w:szCs w:val="24"/>
                <w:u w:val="none"/>
                <w:lang w:val="en-US" w:eastAsia="zh-CN" w:bidi="ar-SA"/>
              </w:rPr>
            </w:pPr>
            <w:r>
              <w:rPr>
                <w:rFonts w:hint="eastAsia" w:ascii="仿宋" w:hAnsi="仿宋" w:eastAsia="仿宋" w:cs="仿宋"/>
                <w:b w:val="0"/>
                <w:bCs w:val="0"/>
                <w:i w:val="0"/>
                <w:iCs w:val="0"/>
                <w:color w:val="000000"/>
                <w:kern w:val="0"/>
                <w:sz w:val="24"/>
                <w:szCs w:val="24"/>
                <w:u w:val="none"/>
                <w:lang w:val="en-US" w:eastAsia="zh-CN" w:bidi="ar"/>
              </w:rPr>
              <w:t>领料</w:t>
            </w:r>
          </w:p>
        </w:tc>
        <w:tc>
          <w:tcPr>
            <w:tcW w:w="123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0.27</w:t>
            </w:r>
          </w:p>
        </w:tc>
        <w:tc>
          <w:tcPr>
            <w:tcW w:w="2701"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1"/>
                <w:szCs w:val="21"/>
                <w:u w:val="none"/>
                <w:lang w:val="en-US" w:eastAsia="zh-CN" w:bidi="ar-SA"/>
              </w:rPr>
            </w:pPr>
            <w:r>
              <w:rPr>
                <w:rFonts w:hint="eastAsia" w:ascii="仿宋" w:hAnsi="仿宋" w:eastAsia="仿宋" w:cs="仿宋"/>
                <w:b w:val="0"/>
                <w:bCs w:val="0"/>
                <w:i w:val="0"/>
                <w:iCs w:val="0"/>
                <w:color w:val="000000"/>
                <w:kern w:val="0"/>
                <w:sz w:val="21"/>
                <w:szCs w:val="21"/>
                <w:u w:val="none"/>
                <w:lang w:val="en-US" w:eastAsia="zh-CN" w:bidi="ar"/>
              </w:rPr>
              <w:t>09记账 33</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4"/>
                <w:szCs w:val="24"/>
                <w:u w:val="none"/>
                <w:lang w:val="en-US" w:eastAsia="zh-CN" w:bidi="ar-SA"/>
              </w:rPr>
            </w:pPr>
            <w:r>
              <w:rPr>
                <w:rFonts w:hint="eastAsia" w:ascii="仿宋" w:hAnsi="仿宋" w:eastAsia="仿宋" w:cs="仿宋"/>
                <w:b w:val="0"/>
                <w:bCs w:val="0"/>
                <w:i w:val="0"/>
                <w:iCs w:val="0"/>
                <w:color w:val="000000"/>
                <w:kern w:val="0"/>
                <w:sz w:val="21"/>
                <w:szCs w:val="21"/>
                <w:u w:val="none"/>
                <w:lang w:val="en-US" w:eastAsia="zh-CN" w:bidi="ar"/>
              </w:rPr>
              <w:t>应付：湖南圣维尔医学检验所有限公司-6月、7月、8月两癌检验费（明细表单独装订）</w:t>
            </w:r>
          </w:p>
        </w:tc>
        <w:tc>
          <w:tcPr>
            <w:tcW w:w="123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24.34</w:t>
            </w:r>
          </w:p>
        </w:tc>
        <w:tc>
          <w:tcPr>
            <w:tcW w:w="2701"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1"/>
                <w:szCs w:val="21"/>
                <w:u w:val="none"/>
                <w:lang w:val="en-US" w:eastAsia="zh-CN" w:bidi="ar-SA"/>
              </w:rPr>
            </w:pPr>
            <w:r>
              <w:rPr>
                <w:rFonts w:hint="eastAsia" w:ascii="仿宋" w:hAnsi="仿宋" w:eastAsia="仿宋" w:cs="仿宋"/>
                <w:b w:val="0"/>
                <w:bCs w:val="0"/>
                <w:i w:val="0"/>
                <w:iCs w:val="0"/>
                <w:color w:val="000000"/>
                <w:kern w:val="0"/>
                <w:sz w:val="21"/>
                <w:szCs w:val="21"/>
                <w:u w:val="none"/>
                <w:lang w:val="en-US" w:eastAsia="zh-CN" w:bidi="ar"/>
              </w:rPr>
              <w:t>09记账 38</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4"/>
                <w:szCs w:val="24"/>
                <w:u w:val="none"/>
                <w:lang w:val="en-US" w:eastAsia="zh-CN" w:bidi="ar-SA"/>
              </w:rPr>
            </w:pPr>
            <w:r>
              <w:rPr>
                <w:rFonts w:hint="eastAsia" w:ascii="仿宋" w:hAnsi="仿宋" w:eastAsia="仿宋" w:cs="仿宋"/>
                <w:b w:val="0"/>
                <w:bCs w:val="0"/>
                <w:i w:val="0"/>
                <w:iCs w:val="0"/>
                <w:color w:val="000000"/>
                <w:kern w:val="0"/>
                <w:sz w:val="24"/>
                <w:szCs w:val="24"/>
                <w:u w:val="none"/>
                <w:lang w:val="en-US" w:eastAsia="zh-CN" w:bidi="ar"/>
              </w:rPr>
              <w:t>银付：两癌筛查乡镇伙食款</w:t>
            </w:r>
          </w:p>
        </w:tc>
        <w:tc>
          <w:tcPr>
            <w:tcW w:w="123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1.25</w:t>
            </w:r>
          </w:p>
        </w:tc>
        <w:tc>
          <w:tcPr>
            <w:tcW w:w="2701"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1"/>
                <w:szCs w:val="21"/>
                <w:u w:val="none"/>
                <w:lang w:val="en-US" w:eastAsia="zh-CN" w:bidi="ar-SA"/>
              </w:rPr>
            </w:pPr>
            <w:r>
              <w:rPr>
                <w:rFonts w:hint="eastAsia" w:ascii="仿宋" w:hAnsi="仿宋" w:eastAsia="仿宋" w:cs="仿宋"/>
                <w:b w:val="0"/>
                <w:bCs w:val="0"/>
                <w:i w:val="0"/>
                <w:iCs w:val="0"/>
                <w:color w:val="000000"/>
                <w:kern w:val="0"/>
                <w:sz w:val="21"/>
                <w:szCs w:val="21"/>
                <w:u w:val="none"/>
                <w:lang w:val="en-US" w:eastAsia="zh-CN" w:bidi="ar"/>
              </w:rPr>
              <w:t>10记账 30</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4"/>
                <w:szCs w:val="24"/>
                <w:u w:val="none"/>
                <w:lang w:val="en-US" w:eastAsia="zh-CN" w:bidi="ar-SA"/>
              </w:rPr>
            </w:pPr>
            <w:r>
              <w:rPr>
                <w:rFonts w:hint="eastAsia" w:ascii="仿宋" w:hAnsi="仿宋" w:eastAsia="仿宋" w:cs="仿宋"/>
                <w:b w:val="0"/>
                <w:bCs w:val="0"/>
                <w:i w:val="0"/>
                <w:iCs w:val="0"/>
                <w:color w:val="000000"/>
                <w:kern w:val="0"/>
                <w:sz w:val="24"/>
                <w:szCs w:val="24"/>
                <w:u w:val="none"/>
                <w:lang w:val="en-US" w:eastAsia="zh-CN" w:bidi="ar"/>
              </w:rPr>
              <w:t>银付：汤朝霞、费燕子等培训费</w:t>
            </w:r>
          </w:p>
        </w:tc>
        <w:tc>
          <w:tcPr>
            <w:tcW w:w="123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0.11</w:t>
            </w:r>
          </w:p>
        </w:tc>
        <w:tc>
          <w:tcPr>
            <w:tcW w:w="2701"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1"/>
                <w:szCs w:val="21"/>
                <w:u w:val="none"/>
                <w:lang w:val="en-US" w:eastAsia="zh-CN" w:bidi="ar-SA"/>
              </w:rPr>
            </w:pPr>
            <w:r>
              <w:rPr>
                <w:rFonts w:hint="eastAsia" w:ascii="仿宋" w:hAnsi="仿宋" w:eastAsia="仿宋" w:cs="仿宋"/>
                <w:b w:val="0"/>
                <w:bCs w:val="0"/>
                <w:i w:val="0"/>
                <w:iCs w:val="0"/>
                <w:color w:val="000000"/>
                <w:kern w:val="0"/>
                <w:sz w:val="21"/>
                <w:szCs w:val="21"/>
                <w:u w:val="none"/>
                <w:lang w:val="en-US" w:eastAsia="zh-CN" w:bidi="ar"/>
              </w:rPr>
              <w:t>10记账 26</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4"/>
                <w:szCs w:val="24"/>
                <w:u w:val="none"/>
                <w:lang w:val="en-US" w:eastAsia="zh-CN" w:bidi="ar-SA"/>
              </w:rPr>
            </w:pPr>
            <w:r>
              <w:rPr>
                <w:rFonts w:hint="eastAsia" w:ascii="仿宋" w:hAnsi="仿宋" w:eastAsia="仿宋" w:cs="仿宋"/>
                <w:b w:val="0"/>
                <w:bCs w:val="0"/>
                <w:i w:val="0"/>
                <w:iCs w:val="0"/>
                <w:color w:val="000000"/>
                <w:kern w:val="0"/>
                <w:sz w:val="24"/>
                <w:szCs w:val="24"/>
                <w:u w:val="none"/>
                <w:lang w:val="en-US" w:eastAsia="zh-CN" w:bidi="ar"/>
              </w:rPr>
              <w:t>银付：岳阳县四通广告服务中心-两癌印刷费</w:t>
            </w:r>
          </w:p>
        </w:tc>
        <w:tc>
          <w:tcPr>
            <w:tcW w:w="123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3.68</w:t>
            </w:r>
          </w:p>
        </w:tc>
        <w:tc>
          <w:tcPr>
            <w:tcW w:w="2701"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1"/>
                <w:szCs w:val="21"/>
                <w:u w:val="none"/>
                <w:lang w:val="en-US" w:eastAsia="zh-CN" w:bidi="ar-SA"/>
              </w:rPr>
            </w:pPr>
            <w:r>
              <w:rPr>
                <w:rFonts w:hint="eastAsia" w:ascii="仿宋" w:hAnsi="仿宋" w:eastAsia="仿宋" w:cs="仿宋"/>
                <w:b w:val="0"/>
                <w:bCs w:val="0"/>
                <w:i w:val="0"/>
                <w:iCs w:val="0"/>
                <w:color w:val="000000"/>
                <w:kern w:val="0"/>
                <w:sz w:val="21"/>
                <w:szCs w:val="21"/>
                <w:u w:val="none"/>
                <w:lang w:val="en-US" w:eastAsia="zh-CN" w:bidi="ar"/>
              </w:rPr>
              <w:t>11记账 29</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4"/>
                <w:szCs w:val="24"/>
                <w:u w:val="none"/>
                <w:lang w:val="en-US" w:eastAsia="zh-CN" w:bidi="ar-SA"/>
              </w:rPr>
            </w:pPr>
            <w:r>
              <w:rPr>
                <w:rFonts w:hint="eastAsia" w:ascii="仿宋" w:hAnsi="仿宋" w:eastAsia="仿宋" w:cs="仿宋"/>
                <w:b w:val="0"/>
                <w:bCs w:val="0"/>
                <w:i w:val="0"/>
                <w:iCs w:val="0"/>
                <w:color w:val="000000"/>
                <w:kern w:val="0"/>
                <w:sz w:val="24"/>
                <w:szCs w:val="24"/>
                <w:u w:val="none"/>
                <w:lang w:val="en-US" w:eastAsia="zh-CN" w:bidi="ar"/>
              </w:rPr>
              <w:t>付现：两癌患者优惠补助</w:t>
            </w:r>
          </w:p>
        </w:tc>
        <w:tc>
          <w:tcPr>
            <w:tcW w:w="123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0.03</w:t>
            </w:r>
          </w:p>
        </w:tc>
        <w:tc>
          <w:tcPr>
            <w:tcW w:w="2701"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1"/>
                <w:szCs w:val="21"/>
                <w:u w:val="none"/>
                <w:lang w:val="en-US" w:eastAsia="zh-CN" w:bidi="ar-SA"/>
              </w:rPr>
            </w:pPr>
            <w:r>
              <w:rPr>
                <w:rFonts w:hint="eastAsia" w:ascii="仿宋" w:hAnsi="仿宋" w:eastAsia="仿宋" w:cs="仿宋"/>
                <w:b w:val="0"/>
                <w:bCs w:val="0"/>
                <w:i w:val="0"/>
                <w:iCs w:val="0"/>
                <w:color w:val="000000"/>
                <w:kern w:val="0"/>
                <w:sz w:val="21"/>
                <w:szCs w:val="21"/>
                <w:u w:val="none"/>
                <w:lang w:val="en-US" w:eastAsia="zh-CN" w:bidi="ar"/>
              </w:rPr>
              <w:t>12记账 153</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4"/>
                <w:szCs w:val="24"/>
                <w:u w:val="none"/>
                <w:lang w:val="en-US" w:eastAsia="zh-CN" w:bidi="ar-SA"/>
              </w:rPr>
            </w:pPr>
            <w:r>
              <w:rPr>
                <w:rFonts w:hint="eastAsia" w:ascii="仿宋" w:hAnsi="仿宋" w:eastAsia="仿宋" w:cs="仿宋"/>
                <w:b w:val="0"/>
                <w:bCs w:val="0"/>
                <w:i w:val="0"/>
                <w:iCs w:val="0"/>
                <w:color w:val="000000"/>
                <w:kern w:val="0"/>
                <w:sz w:val="24"/>
                <w:szCs w:val="24"/>
                <w:u w:val="none"/>
                <w:lang w:val="en-US" w:eastAsia="zh-CN" w:bidi="ar"/>
              </w:rPr>
              <w:t>银付：湖南圣维尔医学检验所有限公司-9.26-10.25</w:t>
            </w:r>
          </w:p>
        </w:tc>
        <w:tc>
          <w:tcPr>
            <w:tcW w:w="123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6.36</w:t>
            </w:r>
          </w:p>
        </w:tc>
        <w:tc>
          <w:tcPr>
            <w:tcW w:w="2701"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1"/>
                <w:szCs w:val="21"/>
                <w:u w:val="none"/>
                <w:lang w:val="en-US" w:eastAsia="zh-CN" w:bidi="ar-SA"/>
              </w:rPr>
            </w:pPr>
            <w:r>
              <w:rPr>
                <w:rFonts w:hint="eastAsia" w:ascii="仿宋" w:hAnsi="仿宋" w:eastAsia="仿宋" w:cs="仿宋"/>
                <w:b w:val="0"/>
                <w:bCs w:val="0"/>
                <w:i w:val="0"/>
                <w:iCs w:val="0"/>
                <w:color w:val="000000"/>
                <w:kern w:val="0"/>
                <w:sz w:val="21"/>
                <w:szCs w:val="21"/>
                <w:u w:val="none"/>
                <w:lang w:val="en-US" w:eastAsia="zh-CN" w:bidi="ar"/>
              </w:rPr>
              <w:t>12记账 8</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4"/>
                <w:szCs w:val="24"/>
                <w:u w:val="none"/>
                <w:lang w:val="en-US" w:eastAsia="zh-CN" w:bidi="ar-SA"/>
              </w:rPr>
            </w:pPr>
            <w:r>
              <w:rPr>
                <w:rFonts w:hint="eastAsia" w:ascii="仿宋" w:hAnsi="仿宋" w:eastAsia="仿宋" w:cs="仿宋"/>
                <w:b w:val="0"/>
                <w:bCs w:val="0"/>
                <w:i w:val="0"/>
                <w:iCs w:val="0"/>
                <w:color w:val="000000"/>
                <w:kern w:val="0"/>
                <w:sz w:val="24"/>
                <w:szCs w:val="24"/>
                <w:u w:val="none"/>
                <w:lang w:val="en-US" w:eastAsia="zh-CN" w:bidi="ar"/>
              </w:rPr>
              <w:t>银付：南昌市乔里森医疗器械有限公司-12月试剂</w:t>
            </w:r>
          </w:p>
        </w:tc>
        <w:tc>
          <w:tcPr>
            <w:tcW w:w="123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15.35</w:t>
            </w:r>
          </w:p>
        </w:tc>
        <w:tc>
          <w:tcPr>
            <w:tcW w:w="2701"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1"/>
                <w:szCs w:val="21"/>
                <w:u w:val="none"/>
                <w:lang w:val="en-US" w:eastAsia="zh-CN" w:bidi="ar-SA"/>
              </w:rPr>
            </w:pPr>
            <w:r>
              <w:rPr>
                <w:rFonts w:hint="eastAsia" w:ascii="仿宋" w:hAnsi="仿宋" w:eastAsia="仿宋" w:cs="仿宋"/>
                <w:b w:val="0"/>
                <w:bCs w:val="0"/>
                <w:i w:val="0"/>
                <w:iCs w:val="0"/>
                <w:color w:val="000000"/>
                <w:kern w:val="0"/>
                <w:sz w:val="21"/>
                <w:szCs w:val="21"/>
                <w:u w:val="none"/>
                <w:lang w:val="en-US" w:eastAsia="zh-CN" w:bidi="ar"/>
              </w:rPr>
              <w:t>12记账 86</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4"/>
                <w:szCs w:val="24"/>
                <w:u w:val="none"/>
                <w:lang w:val="en-US" w:eastAsia="zh-CN" w:bidi="ar-SA"/>
              </w:rPr>
            </w:pPr>
            <w:r>
              <w:rPr>
                <w:rFonts w:hint="eastAsia" w:ascii="仿宋" w:hAnsi="仿宋" w:eastAsia="仿宋" w:cs="仿宋"/>
                <w:b w:val="0"/>
                <w:bCs w:val="0"/>
                <w:i w:val="0"/>
                <w:iCs w:val="0"/>
                <w:color w:val="000000"/>
                <w:kern w:val="0"/>
                <w:sz w:val="24"/>
                <w:szCs w:val="24"/>
                <w:u w:val="none"/>
                <w:lang w:val="en-US" w:eastAsia="zh-CN" w:bidi="ar"/>
              </w:rPr>
              <w:t>银付：岳阳市妇幼保健院-两癌筛查钼靶款</w:t>
            </w:r>
          </w:p>
        </w:tc>
        <w:tc>
          <w:tcPr>
            <w:tcW w:w="123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1.61</w:t>
            </w:r>
          </w:p>
        </w:tc>
        <w:tc>
          <w:tcPr>
            <w:tcW w:w="2701"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1"/>
                <w:szCs w:val="21"/>
                <w:u w:val="none"/>
                <w:lang w:val="en-US" w:eastAsia="zh-CN" w:bidi="ar-SA"/>
              </w:rPr>
            </w:pPr>
            <w:r>
              <w:rPr>
                <w:rFonts w:hint="eastAsia" w:ascii="仿宋" w:hAnsi="仿宋" w:eastAsia="仿宋" w:cs="仿宋"/>
                <w:b w:val="0"/>
                <w:bCs w:val="0"/>
                <w:i w:val="0"/>
                <w:iCs w:val="0"/>
                <w:color w:val="000000"/>
                <w:kern w:val="0"/>
                <w:sz w:val="21"/>
                <w:szCs w:val="21"/>
                <w:u w:val="none"/>
                <w:lang w:val="en-US" w:eastAsia="zh-CN" w:bidi="ar"/>
              </w:rPr>
              <w:t>12记账 17</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4"/>
                <w:szCs w:val="24"/>
                <w:u w:val="none"/>
                <w:lang w:val="en-US" w:eastAsia="zh-CN" w:bidi="ar-SA"/>
              </w:rPr>
            </w:pPr>
            <w:r>
              <w:rPr>
                <w:rFonts w:hint="eastAsia" w:ascii="仿宋" w:hAnsi="仿宋" w:eastAsia="仿宋" w:cs="仿宋"/>
                <w:b w:val="0"/>
                <w:bCs w:val="0"/>
                <w:i w:val="0"/>
                <w:iCs w:val="0"/>
                <w:color w:val="000000"/>
                <w:kern w:val="0"/>
                <w:sz w:val="24"/>
                <w:szCs w:val="24"/>
                <w:u w:val="none"/>
                <w:lang w:val="en-US" w:eastAsia="zh-CN" w:bidi="ar"/>
              </w:rPr>
              <w:t>银付：岳阳县中洲乡卫生院-两癌筛查工作经费</w:t>
            </w:r>
          </w:p>
        </w:tc>
        <w:tc>
          <w:tcPr>
            <w:tcW w:w="123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3.00</w:t>
            </w:r>
          </w:p>
        </w:tc>
        <w:tc>
          <w:tcPr>
            <w:tcW w:w="2701"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1"/>
                <w:szCs w:val="21"/>
                <w:u w:val="none"/>
                <w:lang w:val="en-US" w:eastAsia="zh-CN" w:bidi="ar-SA"/>
              </w:rPr>
            </w:pPr>
            <w:r>
              <w:rPr>
                <w:rFonts w:hint="eastAsia" w:ascii="仿宋" w:hAnsi="仿宋" w:eastAsia="仿宋" w:cs="仿宋"/>
                <w:b w:val="0"/>
                <w:bCs w:val="0"/>
                <w:i w:val="0"/>
                <w:iCs w:val="0"/>
                <w:color w:val="000000"/>
                <w:kern w:val="0"/>
                <w:sz w:val="21"/>
                <w:szCs w:val="21"/>
                <w:u w:val="none"/>
                <w:lang w:val="en-US" w:eastAsia="zh-CN" w:bidi="ar"/>
              </w:rPr>
              <w:t>12记账 103</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4"/>
                <w:szCs w:val="24"/>
                <w:u w:val="none"/>
                <w:lang w:val="en-US" w:eastAsia="zh-CN" w:bidi="ar-SA"/>
              </w:rPr>
            </w:pPr>
            <w:r>
              <w:rPr>
                <w:rFonts w:hint="eastAsia" w:ascii="仿宋" w:hAnsi="仿宋" w:eastAsia="仿宋" w:cs="仿宋"/>
                <w:b w:val="0"/>
                <w:bCs w:val="0"/>
                <w:i w:val="0"/>
                <w:iCs w:val="0"/>
                <w:color w:val="000000"/>
                <w:kern w:val="0"/>
                <w:sz w:val="24"/>
                <w:szCs w:val="24"/>
                <w:u w:val="none"/>
                <w:lang w:val="en-US" w:eastAsia="zh-CN" w:bidi="ar"/>
              </w:rPr>
              <w:t>银付：岳阳星诚广告制作有限公司-医院宣传片（包含两癌）</w:t>
            </w:r>
          </w:p>
        </w:tc>
        <w:tc>
          <w:tcPr>
            <w:tcW w:w="123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5.44</w:t>
            </w:r>
          </w:p>
        </w:tc>
        <w:tc>
          <w:tcPr>
            <w:tcW w:w="2701"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1"/>
                <w:szCs w:val="21"/>
                <w:u w:val="none"/>
                <w:lang w:val="en-US" w:eastAsia="zh-CN" w:bidi="ar-SA"/>
              </w:rPr>
            </w:pPr>
            <w:r>
              <w:rPr>
                <w:rFonts w:hint="eastAsia" w:ascii="仿宋" w:hAnsi="仿宋" w:eastAsia="仿宋" w:cs="仿宋"/>
                <w:b w:val="0"/>
                <w:bCs w:val="0"/>
                <w:i w:val="0"/>
                <w:iCs w:val="0"/>
                <w:color w:val="000000"/>
                <w:kern w:val="0"/>
                <w:sz w:val="21"/>
                <w:szCs w:val="21"/>
                <w:u w:val="none"/>
                <w:lang w:val="en-US" w:eastAsia="zh-CN" w:bidi="ar"/>
              </w:rPr>
              <w:t>12记账 101</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4"/>
                <w:szCs w:val="24"/>
                <w:u w:val="none"/>
                <w:lang w:val="en-US" w:eastAsia="zh-CN" w:bidi="ar-SA"/>
              </w:rPr>
            </w:pPr>
            <w:r>
              <w:rPr>
                <w:rFonts w:hint="eastAsia" w:ascii="仿宋" w:hAnsi="仿宋" w:eastAsia="仿宋" w:cs="仿宋"/>
                <w:b w:val="0"/>
                <w:bCs w:val="0"/>
                <w:i w:val="0"/>
                <w:iCs w:val="0"/>
                <w:color w:val="000000"/>
                <w:kern w:val="0"/>
                <w:sz w:val="24"/>
                <w:szCs w:val="24"/>
                <w:u w:val="none"/>
                <w:lang w:val="en-US" w:eastAsia="zh-CN" w:bidi="ar"/>
              </w:rPr>
              <w:t>应付：湖南苓医科技有限公司-两癌系统升级5000元、两癌系统服务费6000元</w:t>
            </w:r>
          </w:p>
        </w:tc>
        <w:tc>
          <w:tcPr>
            <w:tcW w:w="123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1.10</w:t>
            </w:r>
          </w:p>
        </w:tc>
        <w:tc>
          <w:tcPr>
            <w:tcW w:w="2701"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 w:hAnsi="仿宋" w:eastAsia="仿宋" w:cs="仿宋"/>
                <w:b w:val="0"/>
                <w:bCs w:val="0"/>
                <w:i w:val="0"/>
                <w:iCs w:val="0"/>
                <w:color w:val="000000"/>
                <w:kern w:val="2"/>
                <w:sz w:val="21"/>
                <w:szCs w:val="21"/>
                <w:u w:val="none"/>
                <w:lang w:val="en-US" w:eastAsia="zh-CN" w:bidi="ar-SA"/>
              </w:rPr>
            </w:pPr>
            <w:r>
              <w:rPr>
                <w:rFonts w:hint="eastAsia" w:ascii="仿宋" w:hAnsi="仿宋" w:eastAsia="仿宋" w:cs="仿宋"/>
                <w:b w:val="0"/>
                <w:bCs w:val="0"/>
                <w:i w:val="0"/>
                <w:iCs w:val="0"/>
                <w:color w:val="000000"/>
                <w:kern w:val="0"/>
                <w:sz w:val="21"/>
                <w:szCs w:val="21"/>
                <w:u w:val="none"/>
                <w:lang w:val="en-US" w:eastAsia="zh-CN" w:bidi="ar"/>
              </w:rPr>
              <w:t>12记账 53</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_GB2312"/>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jc w:val="center"/>
              <w:rPr>
                <w:rFonts w:eastAsia="仿宋_GB2312"/>
                <w:b/>
                <w:sz w:val="24"/>
              </w:rPr>
            </w:pPr>
            <w:r>
              <w:rPr>
                <w:rFonts w:hint="eastAsia" w:eastAsia="仿宋_GB2312"/>
                <w:sz w:val="24"/>
              </w:rPr>
              <w:t>支出合计</w:t>
            </w:r>
          </w:p>
        </w:tc>
        <w:tc>
          <w:tcPr>
            <w:tcW w:w="1230" w:type="dxa"/>
            <w:tcBorders>
              <w:top w:val="single" w:color="auto" w:sz="4" w:space="0"/>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126</w:t>
            </w:r>
            <w:r>
              <w:rPr>
                <w:rFonts w:hint="eastAsia" w:ascii="Arial" w:hAnsi="Arial" w:cs="Arial"/>
                <w:i w:val="0"/>
                <w:iCs w:val="0"/>
                <w:color w:val="000000"/>
                <w:kern w:val="0"/>
                <w:sz w:val="20"/>
                <w:szCs w:val="20"/>
                <w:u w:val="none"/>
                <w:lang w:val="en-US" w:eastAsia="zh-CN" w:bidi="ar"/>
              </w:rPr>
              <w:t>.00</w:t>
            </w:r>
          </w:p>
        </w:tc>
        <w:tc>
          <w:tcPr>
            <w:tcW w:w="2701" w:type="dxa"/>
            <w:gridSpan w:val="6"/>
            <w:tcBorders>
              <w:top w:val="single" w:color="auto" w:sz="4" w:space="0"/>
              <w:left w:val="single" w:color="auto" w:sz="4" w:space="0"/>
              <w:bottom w:val="single" w:color="auto" w:sz="4" w:space="0"/>
              <w:right w:val="single" w:color="auto" w:sz="4" w:space="0"/>
            </w:tcBorders>
            <w:noWrap w:val="0"/>
            <w:vAlign w:val="center"/>
          </w:tcPr>
          <w:p>
            <w:pPr>
              <w:jc w:val="center"/>
              <w:rPr>
                <w:rFonts w:eastAsia="仿宋_GB2312"/>
                <w:b/>
                <w:sz w:val="24"/>
              </w:rPr>
            </w:pP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eastAsia="仿宋_GB2312"/>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9582" w:type="dxa"/>
            <w:gridSpan w:val="14"/>
            <w:tcBorders>
              <w:top w:val="single" w:color="auto" w:sz="4" w:space="0"/>
              <w:left w:val="single" w:color="auto" w:sz="4" w:space="0"/>
              <w:bottom w:val="single" w:color="auto" w:sz="4" w:space="0"/>
              <w:right w:val="single" w:color="auto" w:sz="4" w:space="0"/>
            </w:tcBorders>
            <w:noWrap w:val="0"/>
            <w:vAlign w:val="center"/>
          </w:tcPr>
          <w:p>
            <w:pPr>
              <w:jc w:val="center"/>
              <w:rPr>
                <w:rFonts w:eastAsia="仿宋_GB2312"/>
                <w:b/>
                <w:sz w:val="24"/>
              </w:rPr>
            </w:pPr>
            <w:r>
              <w:rPr>
                <w:rFonts w:hint="eastAsia" w:eastAsia="仿宋_GB2312"/>
                <w:b/>
                <w:sz w:val="24"/>
              </w:rPr>
              <w:t>三、项目绩效自评情况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73" w:type="dxa"/>
            <w:vMerge w:val="restart"/>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eastAsia="仿宋_GB2312"/>
                <w:sz w:val="24"/>
              </w:rPr>
            </w:pPr>
            <w:r>
              <w:rPr>
                <w:rFonts w:hint="eastAsia" w:eastAsia="仿宋_GB2312"/>
                <w:sz w:val="24"/>
              </w:rPr>
              <w:t>项目绩效定性目标及实施计划完成情况</w:t>
            </w:r>
          </w:p>
        </w:tc>
        <w:tc>
          <w:tcPr>
            <w:tcW w:w="4932" w:type="dxa"/>
            <w:gridSpan w:val="10"/>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eastAsia="仿宋_GB2312"/>
                <w:sz w:val="24"/>
              </w:rPr>
            </w:pPr>
            <w:r>
              <w:rPr>
                <w:rFonts w:hint="eastAsia" w:eastAsia="仿宋_GB2312"/>
                <w:sz w:val="24"/>
              </w:rPr>
              <w:t>预期目标</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eastAsia="仿宋_GB2312"/>
                <w:sz w:val="24"/>
              </w:rPr>
            </w:pPr>
            <w:r>
              <w:rPr>
                <w:rFonts w:hint="eastAsia" w:eastAsia="仿宋_GB2312"/>
                <w:sz w:val="24"/>
              </w:rPr>
              <w:t>实际完成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6" w:hRule="atLeast"/>
          <w:jc w:val="center"/>
        </w:trPr>
        <w:tc>
          <w:tcPr>
            <w:tcW w:w="147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sz w:val="24"/>
              </w:rPr>
            </w:pPr>
          </w:p>
        </w:tc>
        <w:tc>
          <w:tcPr>
            <w:tcW w:w="4932" w:type="dxa"/>
            <w:gridSpan w:val="10"/>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 w:hAnsi="仿宋" w:eastAsia="仿宋" w:cs="仿宋"/>
                <w:b w:val="0"/>
                <w:bCs/>
                <w:sz w:val="24"/>
                <w:lang w:val="en-US" w:eastAsia="zh-CN"/>
              </w:rPr>
            </w:pPr>
            <w:r>
              <w:rPr>
                <w:rFonts w:hint="eastAsia" w:ascii="仿宋" w:hAnsi="仿宋" w:eastAsia="仿宋" w:cs="仿宋"/>
                <w:b w:val="0"/>
                <w:bCs/>
                <w:sz w:val="24"/>
                <w:lang w:val="en-US" w:eastAsia="zh-CN"/>
              </w:rPr>
              <w:t>2022年项目绩效定性目标126万元。</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spacing w:line="400" w:lineRule="exact"/>
              <w:jc w:val="left"/>
              <w:rPr>
                <w:rFonts w:hint="eastAsia" w:ascii="仿宋" w:hAnsi="仿宋" w:eastAsia="仿宋" w:cs="仿宋"/>
                <w:b w:val="0"/>
                <w:bCs/>
                <w:sz w:val="24"/>
              </w:rPr>
            </w:pPr>
            <w:r>
              <w:rPr>
                <w:rFonts w:hint="eastAsia" w:ascii="仿宋" w:hAnsi="仿宋" w:eastAsia="仿宋" w:cs="仿宋"/>
                <w:b w:val="0"/>
                <w:bCs/>
                <w:sz w:val="24"/>
              </w:rPr>
              <w:t xml:space="preserve"> 202</w:t>
            </w:r>
            <w:r>
              <w:rPr>
                <w:rFonts w:hint="eastAsia" w:ascii="仿宋" w:hAnsi="仿宋" w:eastAsia="仿宋" w:cs="仿宋"/>
                <w:b w:val="0"/>
                <w:bCs/>
                <w:sz w:val="24"/>
                <w:lang w:val="en-US" w:eastAsia="zh-CN"/>
              </w:rPr>
              <w:t>2</w:t>
            </w:r>
            <w:r>
              <w:rPr>
                <w:rFonts w:hint="eastAsia" w:ascii="仿宋" w:hAnsi="仿宋" w:eastAsia="仿宋" w:cs="仿宋"/>
                <w:b w:val="0"/>
                <w:bCs/>
                <w:sz w:val="24"/>
              </w:rPr>
              <w:t>年“两癌”项目工作顺利推进，专项资金全部到位，下达城乡适龄妇女“两癌”筛查项目专项县级配套资金126万元,全年执行数126万元，执行率100%；全年目标任务数</w:t>
            </w:r>
            <w:r>
              <w:rPr>
                <w:rFonts w:hint="eastAsia" w:ascii="仿宋" w:hAnsi="仿宋" w:eastAsia="仿宋" w:cs="仿宋"/>
                <w:b w:val="0"/>
                <w:bCs/>
                <w:sz w:val="24"/>
                <w:lang w:val="en-US" w:eastAsia="zh-CN"/>
              </w:rPr>
              <w:t>15000</w:t>
            </w:r>
            <w:r>
              <w:rPr>
                <w:rFonts w:hint="eastAsia" w:ascii="仿宋" w:hAnsi="仿宋" w:eastAsia="仿宋" w:cs="仿宋"/>
                <w:b w:val="0"/>
                <w:bCs/>
                <w:sz w:val="24"/>
              </w:rPr>
              <w:t>人，实际完成</w:t>
            </w:r>
            <w:r>
              <w:rPr>
                <w:rFonts w:hint="eastAsia" w:ascii="仿宋" w:hAnsi="仿宋" w:eastAsia="仿宋" w:cs="仿宋"/>
                <w:b w:val="0"/>
                <w:bCs/>
                <w:sz w:val="24"/>
                <w:lang w:val="en-US" w:eastAsia="zh-CN"/>
              </w:rPr>
              <w:t>15018</w:t>
            </w:r>
            <w:r>
              <w:rPr>
                <w:rFonts w:hint="eastAsia" w:ascii="仿宋" w:hAnsi="仿宋" w:eastAsia="仿宋" w:cs="仿宋"/>
                <w:b w:val="0"/>
                <w:bCs/>
                <w:sz w:val="24"/>
              </w:rPr>
              <w:t>人，完成率100.</w:t>
            </w:r>
            <w:r>
              <w:rPr>
                <w:rFonts w:hint="eastAsia" w:ascii="仿宋" w:hAnsi="仿宋" w:eastAsia="仿宋" w:cs="仿宋"/>
                <w:b w:val="0"/>
                <w:bCs/>
                <w:sz w:val="24"/>
                <w:lang w:val="en-US" w:eastAsia="zh-CN"/>
              </w:rPr>
              <w:t>12</w:t>
            </w:r>
            <w:r>
              <w:rPr>
                <w:rFonts w:hint="eastAsia" w:ascii="仿宋" w:hAnsi="仿宋" w:eastAsia="仿宋" w:cs="仿宋"/>
                <w:b w:val="0"/>
                <w:bCs/>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exact"/>
          <w:jc w:val="center"/>
        </w:trPr>
        <w:tc>
          <w:tcPr>
            <w:tcW w:w="1473"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eastAsia="仿宋_GB2312"/>
                <w:sz w:val="24"/>
              </w:rPr>
            </w:pPr>
            <w:r>
              <w:rPr>
                <w:rFonts w:hint="eastAsia" w:eastAsia="仿宋_GB2312"/>
                <w:sz w:val="24"/>
              </w:rPr>
              <w:t>项目绩效定量目标（指标）及完成情况</w:t>
            </w:r>
          </w:p>
        </w:tc>
        <w:tc>
          <w:tcPr>
            <w:tcW w:w="1001"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eastAsia="仿宋_GB2312"/>
                <w:sz w:val="24"/>
              </w:rPr>
            </w:pPr>
            <w:r>
              <w:rPr>
                <w:rFonts w:hint="eastAsia" w:eastAsia="仿宋_GB2312"/>
                <w:sz w:val="24"/>
              </w:rPr>
              <w:t>一级指标</w:t>
            </w:r>
          </w:p>
        </w:tc>
        <w:tc>
          <w:tcPr>
            <w:tcW w:w="123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eastAsia="仿宋_GB2312"/>
                <w:sz w:val="18"/>
                <w:szCs w:val="18"/>
              </w:rPr>
            </w:pPr>
            <w:r>
              <w:rPr>
                <w:rFonts w:hint="eastAsia" w:eastAsia="仿宋_GB2312"/>
                <w:sz w:val="18"/>
                <w:szCs w:val="18"/>
              </w:rPr>
              <w:t>二级指标</w:t>
            </w:r>
          </w:p>
        </w:tc>
        <w:tc>
          <w:tcPr>
            <w:tcW w:w="1815" w:type="dxa"/>
            <w:gridSpan w:val="4"/>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eastAsia="仿宋_GB2312"/>
                <w:sz w:val="24"/>
              </w:rPr>
            </w:pPr>
            <w:r>
              <w:rPr>
                <w:rFonts w:hint="eastAsia" w:eastAsia="仿宋_GB2312"/>
                <w:sz w:val="24"/>
              </w:rPr>
              <w:t>指标内容</w:t>
            </w:r>
          </w:p>
        </w:tc>
        <w:tc>
          <w:tcPr>
            <w:tcW w:w="886"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eastAsia="仿宋_GB2312"/>
                <w:sz w:val="24"/>
              </w:rPr>
            </w:pPr>
            <w:r>
              <w:rPr>
                <w:rFonts w:hint="eastAsia" w:eastAsia="仿宋_GB2312"/>
                <w:sz w:val="24"/>
              </w:rPr>
              <w:t>指标（目标）值</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eastAsia="仿宋_GB2312"/>
                <w:sz w:val="24"/>
              </w:rPr>
            </w:pPr>
            <w:r>
              <w:rPr>
                <w:rFonts w:hint="eastAsia" w:eastAsia="仿宋_GB2312"/>
                <w:sz w:val="24"/>
              </w:rPr>
              <w:t>实际完成值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47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sz w:val="24"/>
              </w:rPr>
            </w:pPr>
          </w:p>
        </w:tc>
        <w:tc>
          <w:tcPr>
            <w:tcW w:w="1001" w:type="dxa"/>
            <w:gridSpan w:val="3"/>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eastAsia="仿宋_GB2312"/>
                <w:sz w:val="24"/>
              </w:rPr>
            </w:pPr>
            <w:r>
              <w:rPr>
                <w:rFonts w:hint="eastAsia" w:eastAsia="仿宋_GB2312"/>
                <w:sz w:val="24"/>
              </w:rPr>
              <w:t>项目产出指标</w:t>
            </w:r>
          </w:p>
        </w:tc>
        <w:tc>
          <w:tcPr>
            <w:tcW w:w="1230"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eastAsia="仿宋_GB2312"/>
                <w:sz w:val="18"/>
                <w:szCs w:val="18"/>
              </w:rPr>
            </w:pPr>
            <w:r>
              <w:rPr>
                <w:rFonts w:hint="eastAsia" w:eastAsia="仿宋_GB2312"/>
                <w:sz w:val="18"/>
                <w:szCs w:val="18"/>
              </w:rPr>
              <w:t>数量指标</w:t>
            </w:r>
          </w:p>
        </w:tc>
        <w:tc>
          <w:tcPr>
            <w:tcW w:w="1815" w:type="dxa"/>
            <w:gridSpan w:val="4"/>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eastAsia="仿宋_GB2312"/>
                <w:sz w:val="24"/>
                <w:lang w:val="en-US" w:eastAsia="zh-CN"/>
              </w:rPr>
            </w:pPr>
            <w:r>
              <w:rPr>
                <w:rFonts w:hint="eastAsia" w:eastAsia="仿宋_GB2312"/>
                <w:sz w:val="24"/>
                <w:lang w:eastAsia="zh-CN"/>
              </w:rPr>
              <w:t>任务数</w:t>
            </w:r>
            <w:r>
              <w:rPr>
                <w:rFonts w:hint="eastAsia" w:eastAsia="仿宋_GB2312"/>
                <w:sz w:val="24"/>
                <w:lang w:val="en-US" w:eastAsia="zh-CN"/>
              </w:rPr>
              <w:t>1</w:t>
            </w:r>
          </w:p>
        </w:tc>
        <w:tc>
          <w:tcPr>
            <w:tcW w:w="886"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default" w:eastAsia="仿宋_GB2312"/>
                <w:sz w:val="18"/>
                <w:szCs w:val="18"/>
                <w:lang w:val="en-US" w:eastAsia="zh-CN"/>
              </w:rPr>
            </w:pPr>
            <w:r>
              <w:rPr>
                <w:rFonts w:hint="eastAsia" w:eastAsia="仿宋_GB2312"/>
                <w:sz w:val="18"/>
                <w:szCs w:val="18"/>
                <w:lang w:val="en-US" w:eastAsia="zh-CN"/>
              </w:rPr>
              <w:t>15000人次</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default" w:eastAsia="仿宋_GB2312"/>
                <w:sz w:val="24"/>
                <w:lang w:val="en-US" w:eastAsia="zh-CN"/>
              </w:rPr>
            </w:pPr>
            <w:r>
              <w:rPr>
                <w:rFonts w:hint="eastAsia" w:eastAsia="仿宋_GB2312"/>
                <w:sz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47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sz w:val="24"/>
              </w:rPr>
            </w:pPr>
          </w:p>
        </w:tc>
        <w:tc>
          <w:tcPr>
            <w:tcW w:w="1001"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sz w:val="24"/>
              </w:rPr>
            </w:pPr>
          </w:p>
        </w:tc>
        <w:tc>
          <w:tcPr>
            <w:tcW w:w="123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sz w:val="18"/>
                <w:szCs w:val="18"/>
              </w:rPr>
            </w:pPr>
          </w:p>
        </w:tc>
        <w:tc>
          <w:tcPr>
            <w:tcW w:w="1815" w:type="dxa"/>
            <w:gridSpan w:val="4"/>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eastAsia="仿宋_GB2312"/>
                <w:sz w:val="24"/>
              </w:rPr>
            </w:pPr>
            <w:r>
              <w:rPr>
                <w:rFonts w:hint="eastAsia" w:eastAsia="仿宋_GB2312"/>
                <w:sz w:val="24"/>
                <w:lang w:eastAsia="zh-CN"/>
              </w:rPr>
              <w:t>任务数</w:t>
            </w:r>
            <w:r>
              <w:rPr>
                <w:rFonts w:hint="eastAsia" w:eastAsia="仿宋_GB2312"/>
                <w:sz w:val="24"/>
                <w:lang w:val="en-US" w:eastAsia="zh-CN"/>
              </w:rPr>
              <w:t>2</w:t>
            </w:r>
          </w:p>
        </w:tc>
        <w:tc>
          <w:tcPr>
            <w:tcW w:w="886"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default" w:eastAsia="仿宋_GB2312"/>
                <w:sz w:val="18"/>
                <w:szCs w:val="18"/>
                <w:lang w:val="en-US" w:eastAsia="zh-CN"/>
              </w:rPr>
            </w:pPr>
            <w:r>
              <w:rPr>
                <w:rFonts w:hint="eastAsia" w:eastAsia="仿宋_GB2312"/>
                <w:sz w:val="18"/>
                <w:szCs w:val="18"/>
                <w:lang w:val="en-US" w:eastAsia="zh-CN"/>
              </w:rPr>
              <w:t>126万元</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default" w:eastAsia="仿宋_GB2312"/>
                <w:sz w:val="24"/>
                <w:lang w:val="en-US" w:eastAsia="zh-CN"/>
              </w:rPr>
            </w:pPr>
            <w:r>
              <w:rPr>
                <w:rFonts w:hint="eastAsia" w:eastAsia="仿宋_GB2312"/>
                <w:sz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47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sz w:val="24"/>
              </w:rPr>
            </w:pPr>
          </w:p>
        </w:tc>
        <w:tc>
          <w:tcPr>
            <w:tcW w:w="1001"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sz w:val="24"/>
              </w:rPr>
            </w:pPr>
          </w:p>
        </w:tc>
        <w:tc>
          <w:tcPr>
            <w:tcW w:w="123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eastAsia="仿宋_GB2312"/>
                <w:sz w:val="18"/>
                <w:szCs w:val="18"/>
              </w:rPr>
            </w:pPr>
            <w:r>
              <w:rPr>
                <w:rFonts w:hint="eastAsia" w:eastAsia="仿宋_GB2312"/>
                <w:sz w:val="18"/>
                <w:szCs w:val="18"/>
              </w:rPr>
              <w:t>时效指标</w:t>
            </w:r>
          </w:p>
        </w:tc>
        <w:tc>
          <w:tcPr>
            <w:tcW w:w="1815" w:type="dxa"/>
            <w:gridSpan w:val="4"/>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default" w:eastAsia="仿宋_GB2312"/>
                <w:sz w:val="24"/>
                <w:lang w:val="en-US" w:eastAsia="zh-CN"/>
              </w:rPr>
            </w:pPr>
            <w:r>
              <w:rPr>
                <w:rFonts w:hint="eastAsia" w:eastAsia="仿宋_GB2312"/>
                <w:sz w:val="24"/>
                <w:lang w:eastAsia="zh-CN"/>
              </w:rPr>
              <w:t>年度</w:t>
            </w:r>
            <w:r>
              <w:rPr>
                <w:rFonts w:hint="eastAsia" w:eastAsia="仿宋_GB2312"/>
                <w:sz w:val="24"/>
                <w:lang w:val="en-US" w:eastAsia="zh-CN"/>
              </w:rPr>
              <w:t xml:space="preserve"> </w:t>
            </w:r>
          </w:p>
        </w:tc>
        <w:tc>
          <w:tcPr>
            <w:tcW w:w="886"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default" w:eastAsia="仿宋_GB2312"/>
                <w:sz w:val="18"/>
                <w:szCs w:val="18"/>
                <w:lang w:val="en-US" w:eastAsia="zh-CN"/>
              </w:rPr>
            </w:pPr>
            <w:r>
              <w:rPr>
                <w:rFonts w:hint="eastAsia" w:eastAsia="仿宋_GB2312"/>
                <w:sz w:val="18"/>
                <w:szCs w:val="18"/>
                <w:lang w:val="en-US" w:eastAsia="zh-CN"/>
              </w:rPr>
              <w:t>2022年</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default" w:eastAsia="仿宋_GB2312"/>
                <w:sz w:val="24"/>
                <w:lang w:val="en-US" w:eastAsia="zh-CN"/>
              </w:rPr>
            </w:pPr>
            <w:r>
              <w:rPr>
                <w:rFonts w:hint="eastAsia" w:eastAsia="仿宋_GB2312"/>
                <w:sz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47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sz w:val="24"/>
              </w:rPr>
            </w:pPr>
          </w:p>
        </w:tc>
        <w:tc>
          <w:tcPr>
            <w:tcW w:w="1001"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sz w:val="24"/>
              </w:rPr>
            </w:pPr>
          </w:p>
        </w:tc>
        <w:tc>
          <w:tcPr>
            <w:tcW w:w="123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eastAsia="仿宋_GB2312"/>
                <w:sz w:val="18"/>
                <w:szCs w:val="18"/>
              </w:rPr>
            </w:pPr>
            <w:r>
              <w:rPr>
                <w:rFonts w:hint="eastAsia" w:eastAsia="仿宋_GB2312"/>
                <w:sz w:val="18"/>
                <w:szCs w:val="18"/>
              </w:rPr>
              <w:t>成本指标</w:t>
            </w:r>
          </w:p>
        </w:tc>
        <w:tc>
          <w:tcPr>
            <w:tcW w:w="1815" w:type="dxa"/>
            <w:gridSpan w:val="4"/>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eastAsia="仿宋_GB2312"/>
                <w:sz w:val="24"/>
                <w:lang w:eastAsia="zh-CN"/>
              </w:rPr>
            </w:pPr>
            <w:r>
              <w:rPr>
                <w:rFonts w:hint="eastAsia" w:eastAsia="仿宋_GB2312"/>
                <w:sz w:val="24"/>
                <w:lang w:eastAsia="zh-CN"/>
              </w:rPr>
              <w:t>成本</w:t>
            </w:r>
          </w:p>
        </w:tc>
        <w:tc>
          <w:tcPr>
            <w:tcW w:w="886"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default" w:eastAsia="仿宋_GB2312"/>
                <w:sz w:val="18"/>
                <w:szCs w:val="18"/>
                <w:lang w:val="en-US" w:eastAsia="zh-CN"/>
              </w:rPr>
            </w:pPr>
            <w:r>
              <w:rPr>
                <w:rFonts w:hint="eastAsia" w:eastAsia="仿宋_GB2312"/>
                <w:sz w:val="18"/>
                <w:szCs w:val="18"/>
                <w:lang w:val="en-US" w:eastAsia="zh-CN"/>
              </w:rPr>
              <w:t>140元/人</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default" w:eastAsia="仿宋_GB2312"/>
                <w:sz w:val="24"/>
                <w:lang w:val="en-US" w:eastAsia="zh-CN"/>
              </w:rPr>
            </w:pPr>
            <w:r>
              <w:rPr>
                <w:rFonts w:hint="eastAsia" w:eastAsia="仿宋_GB2312"/>
                <w:sz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exact"/>
          <w:jc w:val="center"/>
        </w:trPr>
        <w:tc>
          <w:tcPr>
            <w:tcW w:w="147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sz w:val="24"/>
              </w:rPr>
            </w:pPr>
          </w:p>
        </w:tc>
        <w:tc>
          <w:tcPr>
            <w:tcW w:w="1001"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sz w:val="24"/>
              </w:rPr>
            </w:pPr>
          </w:p>
        </w:tc>
        <w:tc>
          <w:tcPr>
            <w:tcW w:w="1230" w:type="dxa"/>
            <w:vMerge w:val="restart"/>
            <w:tcBorders>
              <w:top w:val="single" w:color="auto" w:sz="4" w:space="0"/>
              <w:left w:val="single" w:color="auto" w:sz="4" w:space="0"/>
              <w:right w:val="single" w:color="auto" w:sz="4" w:space="0"/>
            </w:tcBorders>
            <w:noWrap w:val="0"/>
            <w:vAlign w:val="center"/>
          </w:tcPr>
          <w:p>
            <w:pPr>
              <w:spacing w:line="360" w:lineRule="exact"/>
              <w:jc w:val="center"/>
              <w:rPr>
                <w:rFonts w:eastAsia="仿宋_GB2312"/>
                <w:sz w:val="18"/>
                <w:szCs w:val="18"/>
              </w:rPr>
            </w:pPr>
            <w:r>
              <w:rPr>
                <w:rFonts w:hint="eastAsia" w:eastAsia="仿宋_GB2312"/>
                <w:sz w:val="18"/>
                <w:szCs w:val="18"/>
              </w:rPr>
              <w:t>社会效益</w:t>
            </w:r>
          </w:p>
          <w:p>
            <w:pPr>
              <w:spacing w:line="360" w:lineRule="exact"/>
              <w:jc w:val="center"/>
              <w:rPr>
                <w:rFonts w:eastAsia="仿宋_GB2312"/>
                <w:sz w:val="18"/>
                <w:szCs w:val="18"/>
              </w:rPr>
            </w:pPr>
            <w:r>
              <w:rPr>
                <w:rFonts w:hint="eastAsia" w:eastAsia="仿宋_GB2312"/>
                <w:sz w:val="18"/>
                <w:szCs w:val="18"/>
              </w:rPr>
              <w:t>指标</w:t>
            </w:r>
          </w:p>
        </w:tc>
        <w:tc>
          <w:tcPr>
            <w:tcW w:w="1815" w:type="dxa"/>
            <w:gridSpan w:val="4"/>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eastAsia="仿宋_GB2312"/>
                <w:sz w:val="18"/>
                <w:szCs w:val="18"/>
              </w:rPr>
            </w:pPr>
            <w:r>
              <w:rPr>
                <w:rFonts w:hint="eastAsia" w:eastAsia="仿宋_GB2312"/>
                <w:sz w:val="18"/>
                <w:szCs w:val="18"/>
              </w:rPr>
              <w:t>提升妇女“两癌”意识，树立健康文明理念</w:t>
            </w:r>
          </w:p>
        </w:tc>
        <w:tc>
          <w:tcPr>
            <w:tcW w:w="886"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eastAsia="仿宋_GB2312"/>
                <w:sz w:val="24"/>
              </w:rPr>
            </w:pP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eastAsia="仿宋_GB2312"/>
                <w:sz w:val="24"/>
              </w:rPr>
            </w:pPr>
            <w:r>
              <w:rPr>
                <w:rFonts w:hint="eastAsia" w:eastAsia="仿宋_GB2312"/>
                <w:sz w:val="24"/>
              </w:rPr>
              <w:t>长期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exact"/>
          <w:jc w:val="center"/>
        </w:trPr>
        <w:tc>
          <w:tcPr>
            <w:tcW w:w="147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sz w:val="24"/>
              </w:rPr>
            </w:pPr>
          </w:p>
        </w:tc>
        <w:tc>
          <w:tcPr>
            <w:tcW w:w="1001"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sz w:val="24"/>
              </w:rPr>
            </w:pPr>
          </w:p>
        </w:tc>
        <w:tc>
          <w:tcPr>
            <w:tcW w:w="1230" w:type="dxa"/>
            <w:vMerge w:val="continue"/>
            <w:tcBorders>
              <w:left w:val="single" w:color="auto" w:sz="4" w:space="0"/>
              <w:bottom w:val="single" w:color="auto" w:sz="4" w:space="0"/>
              <w:right w:val="single" w:color="auto" w:sz="4" w:space="0"/>
            </w:tcBorders>
            <w:noWrap w:val="0"/>
            <w:vAlign w:val="center"/>
          </w:tcPr>
          <w:p>
            <w:pPr>
              <w:spacing w:line="360" w:lineRule="exact"/>
              <w:jc w:val="center"/>
              <w:rPr>
                <w:rFonts w:hint="eastAsia" w:eastAsia="仿宋_GB2312"/>
                <w:sz w:val="18"/>
                <w:szCs w:val="18"/>
              </w:rPr>
            </w:pPr>
          </w:p>
        </w:tc>
        <w:tc>
          <w:tcPr>
            <w:tcW w:w="1815" w:type="dxa"/>
            <w:gridSpan w:val="4"/>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eastAsia="仿宋_GB2312"/>
                <w:sz w:val="18"/>
                <w:szCs w:val="18"/>
              </w:rPr>
            </w:pPr>
            <w:r>
              <w:rPr>
                <w:rFonts w:hint="eastAsia" w:eastAsia="仿宋_GB2312"/>
                <w:sz w:val="18"/>
                <w:szCs w:val="18"/>
              </w:rPr>
              <w:t>通过筛查，能够早发现、早诊断、早治疗</w:t>
            </w:r>
          </w:p>
        </w:tc>
        <w:tc>
          <w:tcPr>
            <w:tcW w:w="886"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eastAsia="仿宋_GB2312"/>
                <w:sz w:val="24"/>
              </w:rPr>
            </w:pP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仿宋_GB2312"/>
                <w:sz w:val="24"/>
              </w:rPr>
            </w:pPr>
            <w:r>
              <w:rPr>
                <w:rFonts w:hint="eastAsia" w:eastAsia="仿宋_GB2312"/>
                <w:sz w:val="24"/>
              </w:rPr>
              <w:t>长期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exact"/>
          <w:jc w:val="center"/>
        </w:trPr>
        <w:tc>
          <w:tcPr>
            <w:tcW w:w="147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sz w:val="24"/>
              </w:rPr>
            </w:pPr>
          </w:p>
        </w:tc>
        <w:tc>
          <w:tcPr>
            <w:tcW w:w="1001"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sz w:val="24"/>
              </w:rPr>
            </w:pPr>
          </w:p>
        </w:tc>
        <w:tc>
          <w:tcPr>
            <w:tcW w:w="1230"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eastAsia="仿宋_GB2312"/>
                <w:sz w:val="18"/>
                <w:szCs w:val="18"/>
              </w:rPr>
            </w:pPr>
            <w:r>
              <w:rPr>
                <w:rFonts w:hint="eastAsia" w:eastAsia="仿宋_GB2312"/>
                <w:sz w:val="18"/>
                <w:szCs w:val="18"/>
              </w:rPr>
              <w:t>服务对象满意度指标</w:t>
            </w:r>
          </w:p>
        </w:tc>
        <w:tc>
          <w:tcPr>
            <w:tcW w:w="1815" w:type="dxa"/>
            <w:gridSpan w:val="4"/>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eastAsia="仿宋_GB2312"/>
                <w:sz w:val="24"/>
                <w:lang w:eastAsia="zh-CN"/>
              </w:rPr>
            </w:pPr>
            <w:r>
              <w:rPr>
                <w:rFonts w:hint="eastAsia" w:eastAsia="仿宋_GB2312"/>
                <w:sz w:val="24"/>
                <w:lang w:eastAsia="zh-CN"/>
              </w:rPr>
              <w:t>满意度</w:t>
            </w:r>
          </w:p>
        </w:tc>
        <w:tc>
          <w:tcPr>
            <w:tcW w:w="886"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default" w:eastAsia="仿宋_GB2312"/>
                <w:sz w:val="24"/>
                <w:lang w:val="en-US" w:eastAsia="zh-CN"/>
              </w:rPr>
            </w:pPr>
            <w:r>
              <w:rPr>
                <w:rFonts w:hint="eastAsia" w:eastAsia="仿宋_GB2312"/>
                <w:sz w:val="24"/>
                <w:lang w:val="en-US" w:eastAsia="zh-CN"/>
              </w:rPr>
              <w:t>100%</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default" w:eastAsia="仿宋_GB2312"/>
                <w:sz w:val="24"/>
                <w:lang w:val="en-US" w:eastAsia="zh-CN"/>
              </w:rPr>
            </w:pPr>
            <w:r>
              <w:rPr>
                <w:rFonts w:hint="eastAsia" w:eastAsia="仿宋_GB2312"/>
                <w:sz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jc w:val="center"/>
              <w:rPr>
                <w:rFonts w:eastAsia="仿宋_GB2312"/>
                <w:sz w:val="24"/>
              </w:rPr>
            </w:pPr>
            <w:r>
              <w:rPr>
                <w:rFonts w:hint="eastAsia" w:eastAsia="仿宋_GB2312"/>
                <w:bCs/>
                <w:sz w:val="24"/>
              </w:rPr>
              <w:t>绩效自评综合得分</w:t>
            </w:r>
          </w:p>
        </w:tc>
        <w:tc>
          <w:tcPr>
            <w:tcW w:w="7108" w:type="dxa"/>
            <w:gridSpan w:val="10"/>
            <w:tcBorders>
              <w:top w:val="single" w:color="auto" w:sz="4" w:space="0"/>
              <w:left w:val="single" w:color="auto" w:sz="4" w:space="0"/>
              <w:bottom w:val="single" w:color="auto" w:sz="4" w:space="0"/>
              <w:right w:val="single" w:color="auto" w:sz="4" w:space="0"/>
            </w:tcBorders>
            <w:noWrap w:val="0"/>
            <w:vAlign w:val="center"/>
          </w:tcPr>
          <w:p>
            <w:pPr>
              <w:rPr>
                <w:rFonts w:hint="default" w:eastAsia="仿宋_GB2312"/>
                <w:sz w:val="24"/>
                <w:lang w:val="en-US" w:eastAsia="zh-CN"/>
              </w:rPr>
            </w:pPr>
            <w:r>
              <w:rPr>
                <w:rFonts w:hint="eastAsia" w:eastAsia="仿宋_GB2312"/>
                <w:sz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2474" w:type="dxa"/>
            <w:gridSpan w:val="4"/>
            <w:tcBorders>
              <w:top w:val="single" w:color="auto" w:sz="4" w:space="0"/>
              <w:left w:val="single" w:color="auto" w:sz="4" w:space="0"/>
              <w:bottom w:val="single" w:color="auto" w:sz="4" w:space="0"/>
              <w:right w:val="single" w:color="auto" w:sz="4" w:space="0"/>
            </w:tcBorders>
            <w:noWrap w:val="0"/>
            <w:vAlign w:val="center"/>
          </w:tcPr>
          <w:p>
            <w:pPr>
              <w:jc w:val="center"/>
              <w:rPr>
                <w:rFonts w:eastAsia="仿宋_GB2312"/>
                <w:bCs/>
                <w:sz w:val="24"/>
              </w:rPr>
            </w:pPr>
            <w:r>
              <w:rPr>
                <w:rFonts w:hint="eastAsia" w:eastAsia="仿宋_GB2312"/>
                <w:bCs/>
                <w:sz w:val="24"/>
              </w:rPr>
              <w:t>评价等次</w:t>
            </w:r>
          </w:p>
        </w:tc>
        <w:tc>
          <w:tcPr>
            <w:tcW w:w="7108" w:type="dxa"/>
            <w:gridSpan w:val="10"/>
            <w:tcBorders>
              <w:top w:val="single" w:color="auto" w:sz="4" w:space="0"/>
              <w:left w:val="single" w:color="auto" w:sz="4" w:space="0"/>
              <w:bottom w:val="single" w:color="auto" w:sz="4" w:space="0"/>
              <w:right w:val="single" w:color="auto" w:sz="4" w:space="0"/>
            </w:tcBorders>
            <w:noWrap w:val="0"/>
            <w:vAlign w:val="center"/>
          </w:tcPr>
          <w:p>
            <w:pP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582" w:type="dxa"/>
            <w:gridSpan w:val="14"/>
            <w:tcBorders>
              <w:top w:val="single" w:color="auto" w:sz="4" w:space="0"/>
              <w:left w:val="single" w:color="auto" w:sz="4" w:space="0"/>
              <w:bottom w:val="single" w:color="auto" w:sz="4" w:space="0"/>
              <w:right w:val="single" w:color="auto" w:sz="4" w:space="0"/>
            </w:tcBorders>
            <w:noWrap w:val="0"/>
            <w:vAlign w:val="center"/>
          </w:tcPr>
          <w:p>
            <w:pPr>
              <w:jc w:val="center"/>
              <w:rPr>
                <w:rFonts w:eastAsia="仿宋_GB2312"/>
                <w:b/>
                <w:sz w:val="24"/>
              </w:rPr>
            </w:pPr>
            <w:r>
              <w:rPr>
                <w:rFonts w:hint="eastAsia" w:eastAsia="仿宋_GB2312"/>
                <w:b/>
                <w:sz w:val="24"/>
              </w:rPr>
              <w:t>四、评价人员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264"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eastAsia="仿宋_GB2312"/>
                <w:sz w:val="24"/>
              </w:rPr>
            </w:pPr>
            <w:r>
              <w:rPr>
                <w:rFonts w:hint="eastAsia" w:eastAsia="仿宋_GB2312"/>
                <w:sz w:val="24"/>
              </w:rPr>
              <w:t>姓名</w:t>
            </w:r>
          </w:p>
        </w:tc>
        <w:tc>
          <w:tcPr>
            <w:tcW w:w="2332" w:type="dxa"/>
            <w:gridSpan w:val="4"/>
            <w:tcBorders>
              <w:top w:val="single" w:color="auto" w:sz="4" w:space="0"/>
              <w:left w:val="single" w:color="auto" w:sz="4" w:space="0"/>
              <w:bottom w:val="single" w:color="auto" w:sz="4" w:space="0"/>
              <w:right w:val="single" w:color="auto" w:sz="4" w:space="0"/>
            </w:tcBorders>
            <w:noWrap w:val="0"/>
            <w:vAlign w:val="center"/>
          </w:tcPr>
          <w:p>
            <w:pPr>
              <w:jc w:val="center"/>
              <w:rPr>
                <w:rFonts w:eastAsia="仿宋_GB2312"/>
                <w:sz w:val="24"/>
              </w:rPr>
            </w:pPr>
            <w:r>
              <w:rPr>
                <w:rFonts w:hint="eastAsia" w:eastAsia="仿宋_GB2312"/>
                <w:sz w:val="24"/>
              </w:rPr>
              <w:t>职称</w:t>
            </w:r>
            <w:r>
              <w:rPr>
                <w:rFonts w:eastAsia="仿宋_GB2312"/>
                <w:sz w:val="24"/>
              </w:rPr>
              <w:t>/</w:t>
            </w:r>
            <w:r>
              <w:rPr>
                <w:rFonts w:hint="eastAsia" w:eastAsia="仿宋_GB2312"/>
                <w:sz w:val="24"/>
              </w:rPr>
              <w:t>职务</w:t>
            </w:r>
          </w:p>
        </w:tc>
        <w:tc>
          <w:tcPr>
            <w:tcW w:w="1809" w:type="dxa"/>
            <w:gridSpan w:val="4"/>
            <w:tcBorders>
              <w:top w:val="single" w:color="auto" w:sz="4" w:space="0"/>
              <w:left w:val="single" w:color="auto" w:sz="4" w:space="0"/>
              <w:bottom w:val="single" w:color="auto" w:sz="4" w:space="0"/>
              <w:right w:val="single" w:color="auto" w:sz="4" w:space="0"/>
            </w:tcBorders>
            <w:noWrap w:val="0"/>
            <w:vAlign w:val="center"/>
          </w:tcPr>
          <w:p>
            <w:pPr>
              <w:jc w:val="center"/>
              <w:rPr>
                <w:rFonts w:eastAsia="仿宋_GB2312"/>
                <w:sz w:val="24"/>
              </w:rPr>
            </w:pPr>
            <w:r>
              <w:rPr>
                <w:rFonts w:hint="eastAsia" w:eastAsia="仿宋_GB2312"/>
                <w:sz w:val="24"/>
              </w:rPr>
              <w:t>单位</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eastAsia="仿宋_GB2312"/>
                <w:sz w:val="24"/>
              </w:rPr>
            </w:pPr>
            <w:r>
              <w:rPr>
                <w:rFonts w:hint="eastAsia" w:eastAsia="仿宋_GB2312"/>
                <w:sz w:val="24"/>
              </w:rPr>
              <w:t>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7" w:hRule="exact"/>
          <w:jc w:val="center"/>
        </w:trPr>
        <w:tc>
          <w:tcPr>
            <w:tcW w:w="2264" w:type="dxa"/>
            <w:gridSpan w:val="3"/>
            <w:tcBorders>
              <w:top w:val="single" w:color="auto" w:sz="4" w:space="0"/>
              <w:left w:val="single" w:color="auto" w:sz="4" w:space="0"/>
              <w:bottom w:val="single" w:color="auto" w:sz="4" w:space="0"/>
              <w:right w:val="single" w:color="auto" w:sz="4" w:space="0"/>
            </w:tcBorders>
            <w:noWrap w:val="0"/>
            <w:vAlign w:val="center"/>
          </w:tcPr>
          <w:p>
            <w:pPr>
              <w:rPr>
                <w:rFonts w:hint="default" w:eastAsia="仿宋_GB2312"/>
                <w:sz w:val="24"/>
                <w:lang w:val="en-US" w:eastAsia="zh-CN"/>
              </w:rPr>
            </w:pPr>
            <w:r>
              <w:rPr>
                <w:rFonts w:hint="eastAsia" w:eastAsia="仿宋_GB2312"/>
                <w:sz w:val="24"/>
                <w:lang w:eastAsia="zh-CN"/>
              </w:rPr>
              <w:t>汤朝霞</w:t>
            </w:r>
          </w:p>
        </w:tc>
        <w:tc>
          <w:tcPr>
            <w:tcW w:w="2332" w:type="dxa"/>
            <w:gridSpan w:val="4"/>
            <w:tcBorders>
              <w:top w:val="single" w:color="auto" w:sz="4" w:space="0"/>
              <w:left w:val="single" w:color="auto" w:sz="4" w:space="0"/>
              <w:bottom w:val="single" w:color="auto" w:sz="4" w:space="0"/>
              <w:right w:val="single" w:color="auto" w:sz="4" w:space="0"/>
            </w:tcBorders>
            <w:noWrap w:val="0"/>
            <w:vAlign w:val="center"/>
          </w:tcPr>
          <w:p>
            <w:pPr>
              <w:rPr>
                <w:rFonts w:hint="default" w:eastAsia="仿宋_GB2312"/>
                <w:sz w:val="24"/>
                <w:lang w:val="en-US" w:eastAsia="zh-CN"/>
              </w:rPr>
            </w:pPr>
            <w:r>
              <w:rPr>
                <w:rFonts w:hint="eastAsia" w:eastAsia="仿宋_GB2312"/>
                <w:sz w:val="24"/>
                <w:lang w:eastAsia="zh-CN"/>
              </w:rPr>
              <w:t>科主任</w:t>
            </w:r>
            <w:r>
              <w:rPr>
                <w:rFonts w:hint="eastAsia" w:eastAsia="仿宋_GB2312"/>
                <w:sz w:val="24"/>
                <w:lang w:val="en-US" w:eastAsia="zh-CN"/>
              </w:rPr>
              <w:t>/副高</w:t>
            </w:r>
          </w:p>
        </w:tc>
        <w:tc>
          <w:tcPr>
            <w:tcW w:w="1809" w:type="dxa"/>
            <w:gridSpan w:val="4"/>
            <w:tcBorders>
              <w:top w:val="single" w:color="auto" w:sz="4" w:space="0"/>
              <w:left w:val="single" w:color="auto" w:sz="4" w:space="0"/>
              <w:bottom w:val="single" w:color="auto" w:sz="4" w:space="0"/>
              <w:right w:val="single" w:color="auto" w:sz="4" w:space="0"/>
            </w:tcBorders>
            <w:noWrap w:val="0"/>
            <w:vAlign w:val="center"/>
          </w:tcPr>
          <w:p>
            <w:pPr>
              <w:rPr>
                <w:rFonts w:hint="eastAsia" w:eastAsia="仿宋_GB2312"/>
                <w:sz w:val="24"/>
                <w:lang w:eastAsia="zh-CN"/>
              </w:rPr>
            </w:pPr>
            <w:r>
              <w:rPr>
                <w:rFonts w:hint="eastAsia" w:eastAsia="仿宋_GB2312"/>
                <w:sz w:val="24"/>
                <w:lang w:eastAsia="zh-CN"/>
              </w:rPr>
              <w:t>岳阳县妇幼保健计划生育服务中心</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exact"/>
          <w:jc w:val="center"/>
        </w:trPr>
        <w:tc>
          <w:tcPr>
            <w:tcW w:w="2264" w:type="dxa"/>
            <w:gridSpan w:val="3"/>
            <w:tcBorders>
              <w:top w:val="single" w:color="auto" w:sz="4" w:space="0"/>
              <w:left w:val="single" w:color="auto" w:sz="4" w:space="0"/>
              <w:bottom w:val="single" w:color="auto" w:sz="4" w:space="0"/>
              <w:right w:val="single" w:color="auto" w:sz="4" w:space="0"/>
            </w:tcBorders>
            <w:noWrap w:val="0"/>
            <w:vAlign w:val="center"/>
          </w:tcPr>
          <w:p>
            <w:pPr>
              <w:rPr>
                <w:rFonts w:hint="eastAsia" w:eastAsia="仿宋_GB2312"/>
                <w:sz w:val="24"/>
                <w:lang w:eastAsia="zh-CN"/>
              </w:rPr>
            </w:pPr>
            <w:r>
              <w:rPr>
                <w:rFonts w:hint="eastAsia" w:eastAsia="仿宋_GB2312"/>
                <w:sz w:val="24"/>
                <w:lang w:eastAsia="zh-CN"/>
              </w:rPr>
              <w:t>张志辉</w:t>
            </w:r>
          </w:p>
        </w:tc>
        <w:tc>
          <w:tcPr>
            <w:tcW w:w="2332" w:type="dxa"/>
            <w:gridSpan w:val="4"/>
            <w:tcBorders>
              <w:top w:val="single" w:color="auto" w:sz="4" w:space="0"/>
              <w:left w:val="single" w:color="auto" w:sz="4" w:space="0"/>
              <w:bottom w:val="single" w:color="auto" w:sz="4" w:space="0"/>
              <w:right w:val="single" w:color="auto" w:sz="4" w:space="0"/>
            </w:tcBorders>
            <w:noWrap w:val="0"/>
            <w:vAlign w:val="center"/>
          </w:tcPr>
          <w:p>
            <w:pPr>
              <w:rPr>
                <w:rFonts w:hint="eastAsia" w:eastAsia="仿宋_GB2312"/>
                <w:sz w:val="24"/>
                <w:lang w:eastAsia="zh-CN"/>
              </w:rPr>
            </w:pPr>
            <w:r>
              <w:rPr>
                <w:rFonts w:hint="eastAsia" w:eastAsia="仿宋_GB2312"/>
                <w:sz w:val="24"/>
                <w:lang w:eastAsia="zh-CN"/>
              </w:rPr>
              <w:t>副主任</w:t>
            </w:r>
          </w:p>
        </w:tc>
        <w:tc>
          <w:tcPr>
            <w:tcW w:w="1809" w:type="dxa"/>
            <w:gridSpan w:val="4"/>
            <w:tcBorders>
              <w:top w:val="single" w:color="auto" w:sz="4" w:space="0"/>
              <w:left w:val="single" w:color="auto" w:sz="4" w:space="0"/>
              <w:bottom w:val="single" w:color="auto" w:sz="4" w:space="0"/>
              <w:right w:val="single" w:color="auto" w:sz="4" w:space="0"/>
            </w:tcBorders>
            <w:noWrap w:val="0"/>
            <w:vAlign w:val="center"/>
          </w:tcPr>
          <w:p>
            <w:pPr>
              <w:rPr>
                <w:rFonts w:eastAsia="仿宋_GB2312"/>
                <w:sz w:val="24"/>
              </w:rPr>
            </w:pPr>
            <w:r>
              <w:rPr>
                <w:rFonts w:hint="eastAsia" w:eastAsia="仿宋_GB2312"/>
                <w:sz w:val="24"/>
                <w:lang w:eastAsia="zh-CN"/>
              </w:rPr>
              <w:t>岳阳县妇幼保健计划生育服务中心</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exact"/>
          <w:jc w:val="center"/>
        </w:trPr>
        <w:tc>
          <w:tcPr>
            <w:tcW w:w="2264" w:type="dxa"/>
            <w:gridSpan w:val="3"/>
            <w:tcBorders>
              <w:top w:val="single" w:color="auto" w:sz="4" w:space="0"/>
              <w:left w:val="single" w:color="auto" w:sz="4" w:space="0"/>
              <w:bottom w:val="single" w:color="auto" w:sz="4" w:space="0"/>
              <w:right w:val="single" w:color="auto" w:sz="4" w:space="0"/>
            </w:tcBorders>
            <w:noWrap w:val="0"/>
            <w:vAlign w:val="center"/>
          </w:tcPr>
          <w:p>
            <w:pPr>
              <w:rPr>
                <w:rFonts w:hint="eastAsia" w:eastAsia="仿宋_GB2312"/>
                <w:sz w:val="24"/>
                <w:lang w:eastAsia="zh-CN"/>
              </w:rPr>
            </w:pPr>
            <w:r>
              <w:rPr>
                <w:rFonts w:hint="eastAsia" w:eastAsia="仿宋_GB2312"/>
                <w:sz w:val="24"/>
                <w:lang w:eastAsia="zh-CN"/>
              </w:rPr>
              <w:t>熊爱华</w:t>
            </w:r>
          </w:p>
        </w:tc>
        <w:tc>
          <w:tcPr>
            <w:tcW w:w="2332" w:type="dxa"/>
            <w:gridSpan w:val="4"/>
            <w:tcBorders>
              <w:top w:val="single" w:color="auto" w:sz="4" w:space="0"/>
              <w:left w:val="single" w:color="auto" w:sz="4" w:space="0"/>
              <w:bottom w:val="single" w:color="auto" w:sz="4" w:space="0"/>
              <w:right w:val="single" w:color="auto" w:sz="4" w:space="0"/>
            </w:tcBorders>
            <w:noWrap w:val="0"/>
            <w:vAlign w:val="center"/>
          </w:tcPr>
          <w:p>
            <w:pPr>
              <w:rPr>
                <w:rFonts w:eastAsia="仿宋_GB2312"/>
                <w:sz w:val="24"/>
              </w:rPr>
            </w:pPr>
            <w:r>
              <w:rPr>
                <w:rFonts w:hint="eastAsia" w:eastAsia="仿宋_GB2312"/>
                <w:sz w:val="24"/>
                <w:lang w:eastAsia="zh-CN"/>
              </w:rPr>
              <w:t>科主任</w:t>
            </w:r>
          </w:p>
        </w:tc>
        <w:tc>
          <w:tcPr>
            <w:tcW w:w="1809" w:type="dxa"/>
            <w:gridSpan w:val="4"/>
            <w:tcBorders>
              <w:top w:val="single" w:color="auto" w:sz="4" w:space="0"/>
              <w:left w:val="single" w:color="auto" w:sz="4" w:space="0"/>
              <w:bottom w:val="single" w:color="auto" w:sz="4" w:space="0"/>
              <w:right w:val="single" w:color="auto" w:sz="4" w:space="0"/>
            </w:tcBorders>
            <w:noWrap w:val="0"/>
            <w:vAlign w:val="center"/>
          </w:tcPr>
          <w:p>
            <w:pPr>
              <w:rPr>
                <w:rFonts w:eastAsia="仿宋_GB2312"/>
                <w:sz w:val="24"/>
              </w:rPr>
            </w:pPr>
            <w:r>
              <w:rPr>
                <w:rFonts w:hint="eastAsia" w:eastAsia="仿宋_GB2312"/>
                <w:sz w:val="24"/>
                <w:lang w:eastAsia="zh-CN"/>
              </w:rPr>
              <w:t>岳阳县妇幼保健计划生育服中心</w:t>
            </w:r>
          </w:p>
        </w:tc>
        <w:tc>
          <w:tcPr>
            <w:tcW w:w="3177" w:type="dxa"/>
            <w:gridSpan w:val="3"/>
            <w:tcBorders>
              <w:top w:val="single" w:color="auto" w:sz="4" w:space="0"/>
              <w:left w:val="single" w:color="auto" w:sz="4" w:space="0"/>
              <w:bottom w:val="single" w:color="auto" w:sz="4" w:space="0"/>
              <w:right w:val="single" w:color="auto" w:sz="4" w:space="0"/>
            </w:tcBorders>
            <w:noWrap w:val="0"/>
            <w:vAlign w:val="center"/>
          </w:tcPr>
          <w:p>
            <w:pP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2" w:hRule="atLeast"/>
          <w:jc w:val="center"/>
        </w:trPr>
        <w:tc>
          <w:tcPr>
            <w:tcW w:w="9582" w:type="dxa"/>
            <w:gridSpan w:val="14"/>
            <w:tcBorders>
              <w:top w:val="single" w:color="auto" w:sz="4" w:space="0"/>
              <w:left w:val="single" w:color="auto" w:sz="4" w:space="0"/>
              <w:bottom w:val="single" w:color="auto" w:sz="4" w:space="0"/>
              <w:right w:val="single" w:color="auto" w:sz="4" w:space="0"/>
            </w:tcBorders>
            <w:noWrap w:val="0"/>
            <w:vAlign w:val="center"/>
          </w:tcPr>
          <w:p>
            <w:pPr>
              <w:spacing w:line="440" w:lineRule="exact"/>
              <w:rPr>
                <w:rFonts w:hint="eastAsia" w:eastAsia="仿宋_GB2312"/>
                <w:sz w:val="24"/>
                <w:lang w:eastAsia="zh-CN"/>
              </w:rPr>
            </w:pPr>
            <w:r>
              <w:rPr>
                <w:rFonts w:hint="eastAsia" w:eastAsia="仿宋_GB2312"/>
                <w:sz w:val="24"/>
              </w:rPr>
              <w:t>评价组组长（签字）：</w:t>
            </w:r>
          </w:p>
          <w:p>
            <w:pPr>
              <w:spacing w:line="440" w:lineRule="exact"/>
              <w:rPr>
                <w:rFonts w:eastAsia="仿宋_GB2312"/>
                <w:sz w:val="24"/>
              </w:rPr>
            </w:pPr>
          </w:p>
          <w:p>
            <w:pPr>
              <w:spacing w:line="440" w:lineRule="exact"/>
              <w:rPr>
                <w:rFonts w:eastAsia="仿宋_GB2312"/>
                <w:sz w:val="24"/>
              </w:rPr>
            </w:pPr>
          </w:p>
          <w:p>
            <w:pPr>
              <w:spacing w:line="440" w:lineRule="exact"/>
              <w:rPr>
                <w:rFonts w:eastAsia="仿宋_GB2312"/>
                <w:sz w:val="24"/>
              </w:rPr>
            </w:pPr>
          </w:p>
          <w:p>
            <w:pPr>
              <w:spacing w:line="440" w:lineRule="exact"/>
              <w:rPr>
                <w:rFonts w:eastAsia="仿宋_GB2312"/>
                <w:sz w:val="24"/>
              </w:rPr>
            </w:pPr>
            <w:r>
              <w:rPr>
                <w:rFonts w:hint="eastAsia" w:eastAsia="仿宋_GB2312"/>
                <w:sz w:val="24"/>
                <w:lang w:val="en-US" w:eastAsia="zh-CN"/>
              </w:rPr>
              <w:t>2023</w:t>
            </w:r>
            <w:r>
              <w:rPr>
                <w:rFonts w:hint="eastAsia" w:eastAsia="仿宋_GB2312"/>
                <w:sz w:val="24"/>
              </w:rPr>
              <w:t>年</w:t>
            </w:r>
            <w:r>
              <w:rPr>
                <w:rFonts w:hint="eastAsia" w:eastAsia="仿宋_GB2312"/>
                <w:sz w:val="24"/>
                <w:lang w:val="en-US" w:eastAsia="zh-CN"/>
              </w:rPr>
              <w:t>4</w:t>
            </w:r>
            <w:r>
              <w:rPr>
                <w:rFonts w:hint="eastAsia" w:eastAsia="仿宋_GB2312"/>
                <w:sz w:val="24"/>
              </w:rPr>
              <w:t>月</w:t>
            </w:r>
            <w:r>
              <w:rPr>
                <w:rFonts w:hint="eastAsia" w:eastAsia="仿宋_GB2312"/>
                <w:sz w:val="24"/>
                <w:lang w:val="en-US" w:eastAsia="zh-CN"/>
              </w:rPr>
              <w:t>23</w:t>
            </w:r>
            <w:r>
              <w:rPr>
                <w:rFonts w:hint="eastAsia" w:eastAsia="仿宋_GB2312"/>
                <w:sz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2" w:hRule="atLeast"/>
          <w:jc w:val="center"/>
        </w:trPr>
        <w:tc>
          <w:tcPr>
            <w:tcW w:w="9582" w:type="dxa"/>
            <w:gridSpan w:val="14"/>
            <w:tcBorders>
              <w:top w:val="single" w:color="auto" w:sz="4" w:space="0"/>
              <w:left w:val="single" w:color="auto" w:sz="4" w:space="0"/>
              <w:bottom w:val="single" w:color="auto" w:sz="4" w:space="0"/>
              <w:right w:val="single" w:color="auto" w:sz="4" w:space="0"/>
            </w:tcBorders>
            <w:noWrap w:val="0"/>
            <w:vAlign w:val="top"/>
          </w:tcPr>
          <w:p>
            <w:pPr>
              <w:spacing w:line="440" w:lineRule="exact"/>
              <w:rPr>
                <w:rFonts w:eastAsia="仿宋_GB2312"/>
                <w:sz w:val="24"/>
              </w:rPr>
            </w:pPr>
            <w:r>
              <w:rPr>
                <w:rFonts w:hint="eastAsia" w:eastAsia="仿宋_GB2312"/>
                <w:sz w:val="24"/>
              </w:rPr>
              <w:t>项目单位意见：</w:t>
            </w:r>
          </w:p>
          <w:p>
            <w:pPr>
              <w:spacing w:line="440" w:lineRule="exact"/>
              <w:rPr>
                <w:rFonts w:eastAsia="仿宋_GB2312"/>
                <w:sz w:val="24"/>
              </w:rPr>
            </w:pPr>
          </w:p>
          <w:p>
            <w:pPr>
              <w:spacing w:line="440" w:lineRule="exact"/>
              <w:rPr>
                <w:rFonts w:eastAsia="仿宋_GB2312"/>
                <w:sz w:val="24"/>
              </w:rPr>
            </w:pPr>
          </w:p>
          <w:p>
            <w:pPr>
              <w:spacing w:line="440" w:lineRule="exact"/>
              <w:rPr>
                <w:rFonts w:eastAsia="仿宋_GB2312"/>
                <w:sz w:val="24"/>
              </w:rPr>
            </w:pPr>
          </w:p>
          <w:p>
            <w:pPr>
              <w:spacing w:line="440" w:lineRule="exact"/>
              <w:rPr>
                <w:rFonts w:eastAsia="仿宋_GB2312"/>
                <w:sz w:val="24"/>
              </w:rPr>
            </w:pPr>
          </w:p>
          <w:p>
            <w:pPr>
              <w:spacing w:line="440" w:lineRule="exact"/>
              <w:rPr>
                <w:rFonts w:eastAsia="仿宋_GB2312"/>
                <w:sz w:val="24"/>
              </w:rPr>
            </w:pPr>
            <w:r>
              <w:rPr>
                <w:rFonts w:hint="eastAsia" w:eastAsia="仿宋_GB2312"/>
                <w:sz w:val="24"/>
              </w:rPr>
              <w:t xml:space="preserve">                                              项目单位负责人（签章）：</w:t>
            </w:r>
          </w:p>
          <w:p>
            <w:pPr>
              <w:spacing w:line="440" w:lineRule="exact"/>
              <w:rPr>
                <w:rFonts w:eastAsia="仿宋_GB2312"/>
                <w:sz w:val="24"/>
              </w:rPr>
            </w:pPr>
          </w:p>
          <w:p>
            <w:pPr>
              <w:spacing w:line="440" w:lineRule="exact"/>
              <w:rPr>
                <w:sz w:val="24"/>
              </w:rPr>
            </w:pPr>
            <w:r>
              <w:rPr>
                <w:rFonts w:hint="eastAsia" w:eastAsia="仿宋_GB2312"/>
                <w:sz w:val="24"/>
                <w:lang w:val="en-US" w:eastAsia="zh-CN"/>
              </w:rPr>
              <w:t>2023</w:t>
            </w:r>
            <w:r>
              <w:rPr>
                <w:rFonts w:hint="eastAsia" w:eastAsia="仿宋_GB2312"/>
                <w:sz w:val="24"/>
              </w:rPr>
              <w:t>年</w:t>
            </w:r>
            <w:r>
              <w:rPr>
                <w:rFonts w:hint="eastAsia" w:eastAsia="仿宋_GB2312"/>
                <w:sz w:val="24"/>
                <w:lang w:val="en-US" w:eastAsia="zh-CN"/>
              </w:rPr>
              <w:t>4</w:t>
            </w:r>
            <w:r>
              <w:rPr>
                <w:rFonts w:hint="eastAsia" w:eastAsia="仿宋_GB2312"/>
                <w:sz w:val="24"/>
              </w:rPr>
              <w:t>月</w:t>
            </w:r>
            <w:r>
              <w:rPr>
                <w:rFonts w:hint="eastAsia" w:eastAsia="仿宋_GB2312"/>
                <w:sz w:val="24"/>
                <w:lang w:val="en-US" w:eastAsia="zh-CN"/>
              </w:rPr>
              <w:t>23</w:t>
            </w:r>
            <w:r>
              <w:rPr>
                <w:rFonts w:hint="eastAsia" w:eastAsia="仿宋_GB2312"/>
                <w:sz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2" w:hRule="atLeast"/>
          <w:jc w:val="center"/>
        </w:trPr>
        <w:tc>
          <w:tcPr>
            <w:tcW w:w="9582" w:type="dxa"/>
            <w:gridSpan w:val="14"/>
            <w:tcBorders>
              <w:top w:val="single" w:color="auto" w:sz="4" w:space="0"/>
              <w:left w:val="single" w:color="auto" w:sz="4" w:space="0"/>
              <w:bottom w:val="single" w:color="auto" w:sz="4" w:space="0"/>
              <w:right w:val="single" w:color="auto" w:sz="4" w:space="0"/>
            </w:tcBorders>
            <w:noWrap w:val="0"/>
            <w:vAlign w:val="top"/>
          </w:tcPr>
          <w:p>
            <w:pPr>
              <w:spacing w:line="440" w:lineRule="exact"/>
              <w:rPr>
                <w:rFonts w:eastAsia="仿宋_GB2312"/>
                <w:sz w:val="24"/>
              </w:rPr>
            </w:pPr>
            <w:r>
              <w:rPr>
                <w:rFonts w:hint="eastAsia" w:eastAsia="仿宋_GB2312"/>
                <w:sz w:val="24"/>
              </w:rPr>
              <w:t>主管部门意见：</w:t>
            </w:r>
          </w:p>
          <w:p>
            <w:pPr>
              <w:spacing w:line="440" w:lineRule="exact"/>
              <w:rPr>
                <w:rFonts w:eastAsia="仿宋_GB2312"/>
                <w:sz w:val="24"/>
              </w:rPr>
            </w:pPr>
          </w:p>
          <w:p>
            <w:pPr>
              <w:spacing w:line="440" w:lineRule="exact"/>
              <w:rPr>
                <w:rFonts w:eastAsia="仿宋_GB2312"/>
                <w:sz w:val="24"/>
              </w:rPr>
            </w:pPr>
          </w:p>
          <w:p>
            <w:pPr>
              <w:spacing w:line="440" w:lineRule="exact"/>
              <w:rPr>
                <w:rFonts w:eastAsia="仿宋_GB2312"/>
                <w:sz w:val="24"/>
              </w:rPr>
            </w:pPr>
          </w:p>
          <w:p>
            <w:pPr>
              <w:spacing w:line="440" w:lineRule="exact"/>
              <w:rPr>
                <w:rFonts w:eastAsia="仿宋_GB2312"/>
                <w:sz w:val="24"/>
              </w:rPr>
            </w:pPr>
            <w:r>
              <w:rPr>
                <w:rFonts w:hint="eastAsia" w:eastAsia="仿宋_GB2312"/>
                <w:sz w:val="24"/>
              </w:rPr>
              <w:t xml:space="preserve">                                             主管部门负责人（签章）：</w:t>
            </w:r>
          </w:p>
          <w:p>
            <w:pPr>
              <w:spacing w:line="440" w:lineRule="exact"/>
              <w:rPr>
                <w:rFonts w:eastAsia="仿宋_GB2312"/>
                <w:sz w:val="24"/>
              </w:rPr>
            </w:pPr>
            <w:r>
              <w:rPr>
                <w:rFonts w:hint="eastAsia" w:eastAsia="仿宋_GB2312"/>
                <w:sz w:val="24"/>
              </w:rPr>
              <w:t xml:space="preserve">   </w:t>
            </w:r>
          </w:p>
          <w:p>
            <w:pPr>
              <w:spacing w:line="440" w:lineRule="exact"/>
              <w:rPr>
                <w:sz w:val="24"/>
              </w:rPr>
            </w:pPr>
            <w:r>
              <w:rPr>
                <w:rFonts w:hint="eastAsia" w:eastAsia="仿宋_GB2312"/>
                <w:sz w:val="24"/>
                <w:lang w:val="en-US" w:eastAsia="zh-CN"/>
              </w:rPr>
              <w:t>2023</w:t>
            </w:r>
            <w:r>
              <w:rPr>
                <w:rFonts w:hint="eastAsia" w:eastAsia="仿宋_GB2312"/>
                <w:sz w:val="24"/>
              </w:rPr>
              <w:t>年</w:t>
            </w:r>
            <w:r>
              <w:rPr>
                <w:rFonts w:hint="eastAsia" w:eastAsia="仿宋_GB2312"/>
                <w:sz w:val="24"/>
                <w:lang w:val="en-US" w:eastAsia="zh-CN"/>
              </w:rPr>
              <w:t>4</w:t>
            </w:r>
            <w:r>
              <w:rPr>
                <w:rFonts w:hint="eastAsia" w:eastAsia="仿宋_GB2312"/>
                <w:sz w:val="24"/>
              </w:rPr>
              <w:t>月</w:t>
            </w:r>
            <w:r>
              <w:rPr>
                <w:rFonts w:hint="eastAsia" w:eastAsia="仿宋_GB2312"/>
                <w:sz w:val="24"/>
                <w:lang w:val="en-US" w:eastAsia="zh-CN"/>
              </w:rPr>
              <w:t>23</w:t>
            </w:r>
            <w:r>
              <w:rPr>
                <w:rFonts w:hint="eastAsia" w:eastAsia="仿宋_GB2312"/>
                <w:sz w:val="24"/>
              </w:rPr>
              <w:t>日</w:t>
            </w:r>
          </w:p>
        </w:tc>
      </w:tr>
    </w:tbl>
    <w:p>
      <w:pPr>
        <w:rPr>
          <w:rFonts w:hint="default" w:eastAsia="仿宋_GB2312" w:cs="仿宋_GB2312"/>
          <w:bCs/>
          <w:sz w:val="28"/>
          <w:szCs w:val="28"/>
          <w:lang w:val="en-US" w:eastAsia="zh-CN"/>
        </w:rPr>
      </w:pPr>
      <w:r>
        <w:rPr>
          <w:rFonts w:hint="eastAsia" w:eastAsia="仿宋_GB2312" w:cs="仿宋_GB2312"/>
          <w:bCs/>
          <w:sz w:val="28"/>
          <w:szCs w:val="28"/>
        </w:rPr>
        <w:t>填报人（签名）：</w:t>
      </w:r>
      <w:r>
        <w:rPr>
          <w:rFonts w:hint="eastAsia" w:eastAsia="仿宋_GB2312" w:cs="仿宋_GB2312"/>
          <w:bCs/>
          <w:sz w:val="28"/>
          <w:szCs w:val="28"/>
          <w:lang w:eastAsia="zh-CN"/>
        </w:rPr>
        <w:t>李细利</w:t>
      </w:r>
      <w:r>
        <w:rPr>
          <w:rFonts w:hint="eastAsia" w:eastAsia="仿宋_GB2312" w:cs="仿宋_GB2312"/>
          <w:bCs/>
          <w:sz w:val="28"/>
          <w:szCs w:val="28"/>
          <w:lang w:val="en-US" w:eastAsia="zh-CN"/>
        </w:rPr>
        <w:t xml:space="preserve">       </w:t>
      </w:r>
      <w:r>
        <w:rPr>
          <w:rFonts w:hint="eastAsia" w:eastAsia="仿宋_GB2312" w:cs="仿宋_GB2312"/>
          <w:bCs/>
          <w:sz w:val="28"/>
          <w:szCs w:val="28"/>
        </w:rPr>
        <w:t>联系电话：</w:t>
      </w:r>
      <w:r>
        <w:rPr>
          <w:rFonts w:hint="eastAsia" w:eastAsia="仿宋_GB2312" w:cs="仿宋_GB2312"/>
          <w:bCs/>
          <w:sz w:val="28"/>
          <w:szCs w:val="28"/>
          <w:lang w:val="en-US" w:eastAsia="zh-CN"/>
        </w:rPr>
        <w:t>15197051899</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98" w:hRule="atLeast"/>
          <w:jc w:val="center"/>
        </w:trPr>
        <w:tc>
          <w:tcPr>
            <w:tcW w:w="9369" w:type="dxa"/>
            <w:tcBorders>
              <w:top w:val="single" w:color="auto" w:sz="4" w:space="0"/>
              <w:left w:val="single" w:color="auto" w:sz="4" w:space="0"/>
              <w:bottom w:val="single" w:color="auto" w:sz="4" w:space="0"/>
              <w:right w:val="single" w:color="auto" w:sz="4" w:space="0"/>
            </w:tcBorders>
            <w:noWrap w:val="0"/>
            <w:vAlign w:val="top"/>
          </w:tcPr>
          <w:p>
            <w:pPr>
              <w:jc w:val="center"/>
              <w:rPr>
                <w:rFonts w:eastAsia="仿宋_GB2312"/>
                <w:sz w:val="32"/>
                <w:szCs w:val="32"/>
              </w:rPr>
            </w:pPr>
            <w:r>
              <w:rPr>
                <w:rFonts w:hint="eastAsia" w:eastAsia="仿宋_GB2312"/>
                <w:b/>
                <w:bCs/>
                <w:sz w:val="28"/>
                <w:szCs w:val="28"/>
              </w:rPr>
              <w:t>五、评价报告综述（文字部分）</w:t>
            </w:r>
          </w:p>
          <w:p>
            <w:pPr>
              <w:numPr>
                <w:ilvl w:val="0"/>
                <w:numId w:val="6"/>
              </w:numPr>
              <w:spacing w:line="560" w:lineRule="exact"/>
              <w:ind w:firstLine="600" w:firstLineChars="200"/>
              <w:rPr>
                <w:rFonts w:hint="eastAsia" w:eastAsia="仿宋_GB2312"/>
                <w:sz w:val="30"/>
                <w:szCs w:val="30"/>
              </w:rPr>
            </w:pPr>
            <w:r>
              <w:rPr>
                <w:rFonts w:hint="eastAsia" w:eastAsia="仿宋_GB2312"/>
                <w:sz w:val="30"/>
                <w:szCs w:val="30"/>
              </w:rPr>
              <w:t>项目基本概况</w:t>
            </w:r>
          </w:p>
          <w:p>
            <w:pPr>
              <w:pStyle w:val="2"/>
              <w:ind w:firstLine="640" w:firstLineChars="200"/>
              <w:rPr>
                <w:rFonts w:hint="eastAsia" w:ascii="仿宋" w:hAnsi="仿宋" w:eastAsia="仿宋" w:cs="仿宋"/>
                <w:sz w:val="32"/>
                <w:szCs w:val="32"/>
              </w:rPr>
            </w:pPr>
            <w:r>
              <w:rPr>
                <w:rFonts w:hint="eastAsia" w:ascii="仿宋" w:hAnsi="仿宋" w:eastAsia="仿宋" w:cs="仿宋"/>
                <w:i w:val="0"/>
                <w:iCs w:val="0"/>
                <w:caps w:val="0"/>
                <w:color w:val="auto"/>
                <w:spacing w:val="0"/>
                <w:sz w:val="32"/>
                <w:szCs w:val="32"/>
                <w:shd w:val="clear" w:fill="FFFFFF"/>
                <w:lang w:val="en-US" w:eastAsia="zh-CN"/>
              </w:rPr>
              <w:t>2022</w:t>
            </w:r>
            <w:r>
              <w:rPr>
                <w:rFonts w:hint="eastAsia" w:ascii="仿宋" w:hAnsi="仿宋" w:eastAsia="仿宋" w:cs="仿宋"/>
                <w:i w:val="0"/>
                <w:iCs w:val="0"/>
                <w:caps w:val="0"/>
                <w:color w:val="auto"/>
                <w:spacing w:val="0"/>
                <w:sz w:val="32"/>
                <w:szCs w:val="32"/>
                <w:shd w:val="clear" w:fill="FFFFFF"/>
              </w:rPr>
              <w:t>年此项目收到</w:t>
            </w:r>
            <w:r>
              <w:rPr>
                <w:rFonts w:hint="eastAsia" w:ascii="仿宋" w:hAnsi="仿宋" w:eastAsia="仿宋" w:cs="仿宋"/>
                <w:i w:val="0"/>
                <w:iCs w:val="0"/>
                <w:caps w:val="0"/>
                <w:color w:val="auto"/>
                <w:spacing w:val="0"/>
                <w:sz w:val="32"/>
                <w:szCs w:val="32"/>
                <w:shd w:val="clear" w:fill="FFFFFF"/>
                <w:lang w:eastAsia="zh-CN"/>
              </w:rPr>
              <w:t>县级配套资金</w:t>
            </w:r>
            <w:r>
              <w:rPr>
                <w:rFonts w:hint="eastAsia" w:ascii="仿宋" w:hAnsi="仿宋" w:eastAsia="仿宋" w:cs="仿宋"/>
                <w:i w:val="0"/>
                <w:iCs w:val="0"/>
                <w:caps w:val="0"/>
                <w:color w:val="auto"/>
                <w:spacing w:val="0"/>
                <w:sz w:val="32"/>
                <w:szCs w:val="32"/>
                <w:shd w:val="clear" w:fill="FFFFFF"/>
                <w:lang w:val="en-US" w:eastAsia="zh-CN"/>
              </w:rPr>
              <w:t>126</w:t>
            </w:r>
            <w:r>
              <w:rPr>
                <w:rFonts w:hint="eastAsia" w:ascii="仿宋" w:hAnsi="仿宋" w:eastAsia="仿宋" w:cs="仿宋"/>
                <w:i w:val="0"/>
                <w:iCs w:val="0"/>
                <w:caps w:val="0"/>
                <w:color w:val="auto"/>
                <w:spacing w:val="0"/>
                <w:sz w:val="32"/>
                <w:szCs w:val="32"/>
                <w:shd w:val="clear" w:fill="FFFFFF"/>
              </w:rPr>
              <w:t>万元。项目资金全部使用完。</w:t>
            </w:r>
            <w:r>
              <w:rPr>
                <w:rFonts w:hint="eastAsia" w:ascii="仿宋" w:hAnsi="仿宋" w:eastAsia="仿宋" w:cs="Times New Roman"/>
                <w:color w:val="auto"/>
                <w:sz w:val="32"/>
                <w:szCs w:val="32"/>
                <w:lang w:val="en-US" w:eastAsia="zh-CN"/>
              </w:rPr>
              <w:t>2022年</w:t>
            </w:r>
            <w:r>
              <w:rPr>
                <w:rFonts w:hint="eastAsia" w:ascii="仿宋" w:hAnsi="仿宋" w:eastAsia="仿宋" w:cs="仿宋"/>
                <w:color w:val="auto"/>
                <w:sz w:val="32"/>
                <w:szCs w:val="32"/>
              </w:rPr>
              <w:t>全县免费“两癌”检查任务数1.</w:t>
            </w:r>
            <w:r>
              <w:rPr>
                <w:rFonts w:hint="eastAsia" w:ascii="仿宋" w:hAnsi="仿宋" w:eastAsia="仿宋" w:cs="仿宋"/>
                <w:color w:val="auto"/>
                <w:sz w:val="32"/>
                <w:szCs w:val="32"/>
                <w:lang w:val="en-US" w:eastAsia="zh-CN"/>
              </w:rPr>
              <w:t>5</w:t>
            </w:r>
            <w:r>
              <w:rPr>
                <w:rFonts w:hint="eastAsia" w:ascii="仿宋" w:hAnsi="仿宋" w:eastAsia="仿宋" w:cs="仿宋"/>
                <w:color w:val="auto"/>
                <w:sz w:val="32"/>
                <w:szCs w:val="32"/>
              </w:rPr>
              <w:t>万人，已完成</w:t>
            </w:r>
            <w:r>
              <w:rPr>
                <w:rFonts w:hint="eastAsia" w:ascii="仿宋" w:hAnsi="仿宋" w:eastAsia="仿宋" w:cs="仿宋"/>
                <w:color w:val="auto"/>
                <w:sz w:val="32"/>
                <w:szCs w:val="32"/>
                <w:lang w:val="en-US" w:eastAsia="zh-CN"/>
              </w:rPr>
              <w:t>1.5018</w:t>
            </w:r>
            <w:r>
              <w:rPr>
                <w:rFonts w:hint="eastAsia" w:ascii="仿宋" w:hAnsi="仿宋" w:eastAsia="仿宋" w:cs="仿宋"/>
                <w:sz w:val="32"/>
                <w:szCs w:val="32"/>
                <w:lang w:val="en-US" w:eastAsia="zh-CN"/>
              </w:rPr>
              <w:t>万</w:t>
            </w:r>
            <w:r>
              <w:rPr>
                <w:rFonts w:hint="eastAsia" w:ascii="仿宋" w:hAnsi="仿宋" w:eastAsia="仿宋" w:cs="仿宋"/>
                <w:sz w:val="32"/>
                <w:szCs w:val="32"/>
              </w:rPr>
              <w:t>人，</w:t>
            </w:r>
            <w:r>
              <w:rPr>
                <w:rFonts w:hint="eastAsia" w:ascii="仿宋" w:hAnsi="仿宋" w:eastAsia="仿宋" w:cs="仿宋"/>
                <w:sz w:val="32"/>
                <w:szCs w:val="32"/>
                <w:lang w:eastAsia="zh-CN"/>
              </w:rPr>
              <w:t>已</w:t>
            </w:r>
            <w:r>
              <w:rPr>
                <w:rFonts w:hint="eastAsia" w:ascii="仿宋" w:hAnsi="仿宋" w:eastAsia="仿宋" w:cs="仿宋"/>
                <w:sz w:val="32"/>
                <w:szCs w:val="32"/>
              </w:rPr>
              <w:t>完成全年任务的</w:t>
            </w:r>
            <w:r>
              <w:rPr>
                <w:rFonts w:hint="eastAsia" w:ascii="仿宋" w:hAnsi="仿宋" w:eastAsia="仿宋" w:cs="仿宋"/>
                <w:sz w:val="32"/>
                <w:szCs w:val="32"/>
                <w:lang w:val="en-US" w:eastAsia="zh-CN"/>
              </w:rPr>
              <w:t>100.12</w:t>
            </w:r>
            <w:r>
              <w:rPr>
                <w:rFonts w:hint="eastAsia" w:ascii="仿宋" w:hAnsi="仿宋" w:eastAsia="仿宋" w:cs="仿宋"/>
                <w:sz w:val="32"/>
                <w:szCs w:val="32"/>
              </w:rPr>
              <w:t>%</w:t>
            </w:r>
            <w:r>
              <w:rPr>
                <w:rFonts w:hint="eastAsia" w:ascii="仿宋" w:hAnsi="仿宋" w:eastAsia="仿宋" w:cs="仿宋"/>
                <w:sz w:val="32"/>
                <w:szCs w:val="32"/>
                <w:lang w:eastAsia="zh-CN"/>
              </w:rPr>
              <w:t>，</w:t>
            </w:r>
            <w:r>
              <w:rPr>
                <w:rFonts w:hint="eastAsia" w:ascii="仿宋" w:hAnsi="仿宋" w:eastAsia="仿宋" w:cs="仿宋"/>
                <w:sz w:val="32"/>
                <w:szCs w:val="32"/>
              </w:rPr>
              <w:t>结案率100%</w:t>
            </w:r>
            <w:r>
              <w:rPr>
                <w:rFonts w:hint="eastAsia" w:ascii="仿宋" w:hAnsi="仿宋" w:eastAsia="仿宋" w:cs="仿宋"/>
                <w:sz w:val="32"/>
                <w:szCs w:val="32"/>
                <w:lang w:eastAsia="zh-CN"/>
              </w:rPr>
              <w:t>。</w:t>
            </w:r>
            <w:r>
              <w:rPr>
                <w:rFonts w:hint="eastAsia" w:ascii="仿宋" w:hAnsi="仿宋" w:eastAsia="仿宋" w:cs="仿宋"/>
                <w:sz w:val="32"/>
                <w:szCs w:val="32"/>
              </w:rPr>
              <w:t>确诊宫颈低度病变 185人，宫颈中高度病变  62人，宫颈原位腺癌1人，宫颈微小浸润癌 7人，宫颈浸润癌3 人，乳腺早期癌8例，乳腺晚期癌3例。宫颈癌早诊率95.89%，乳腺癌早诊率72.73%。可疑恶性及确诊恶性病例随访及规范治疗率均达95%以上。柏祥、中洲宫颈癌发病率高，长湖、新墙乳腺癌发病率高，加强妇女常见病防治知识宣传、筛查，增强妇女自我保健能力，树立个人是健康第一责任人意识。岳阳县2022年度妇女常见病筛查率83%，妇女常见病患病率24.79%。</w:t>
            </w:r>
          </w:p>
          <w:p>
            <w:pPr>
              <w:numPr>
                <w:ilvl w:val="0"/>
                <w:numId w:val="6"/>
              </w:numPr>
              <w:spacing w:line="560" w:lineRule="exact"/>
              <w:ind w:left="0" w:leftChars="0" w:firstLine="600" w:firstLineChars="200"/>
              <w:rPr>
                <w:rFonts w:hint="default" w:eastAsia="仿宋_GB2312"/>
                <w:sz w:val="30"/>
                <w:szCs w:val="30"/>
                <w:lang w:val="en-US" w:eastAsia="zh-CN"/>
              </w:rPr>
            </w:pPr>
            <w:r>
              <w:rPr>
                <w:rFonts w:hint="eastAsia" w:eastAsia="仿宋_GB2312"/>
                <w:sz w:val="30"/>
                <w:szCs w:val="30"/>
              </w:rPr>
              <w:t>项目资金使用及管理情况</w:t>
            </w:r>
          </w:p>
          <w:p>
            <w:pPr>
              <w:spacing w:line="360" w:lineRule="auto"/>
              <w:ind w:firstLine="450" w:firstLineChars="150"/>
              <w:rPr>
                <w:rFonts w:hint="default" w:eastAsia="仿宋_GB2312"/>
                <w:sz w:val="30"/>
                <w:szCs w:val="30"/>
                <w:lang w:val="en-US" w:eastAsia="zh-CN"/>
              </w:rPr>
            </w:pPr>
            <w:r>
              <w:rPr>
                <w:rFonts w:hint="eastAsia" w:eastAsia="仿宋_GB2312"/>
                <w:sz w:val="30"/>
                <w:szCs w:val="30"/>
                <w:lang w:val="en-US" w:eastAsia="zh-CN"/>
              </w:rPr>
              <w:t xml:space="preserve">  </w:t>
            </w:r>
            <w:r>
              <w:rPr>
                <w:rFonts w:hint="eastAsia" w:ascii="仿宋" w:hAnsi="仿宋" w:eastAsia="仿宋"/>
                <w:sz w:val="32"/>
                <w:szCs w:val="32"/>
                <w:lang w:eastAsia="zh-CN"/>
              </w:rPr>
              <w:t>资金使用率</w:t>
            </w:r>
            <w:r>
              <w:rPr>
                <w:rFonts w:hint="eastAsia" w:ascii="仿宋" w:hAnsi="仿宋" w:eastAsia="仿宋"/>
                <w:sz w:val="32"/>
                <w:szCs w:val="32"/>
                <w:lang w:val="en-US" w:eastAsia="zh-CN"/>
              </w:rPr>
              <w:t>100%，做到了专款专用，并将此项工作</w:t>
            </w:r>
            <w:r>
              <w:rPr>
                <w:rFonts w:hint="eastAsia" w:ascii="仿宋" w:hAnsi="仿宋" w:eastAsia="仿宋" w:cs="仿宋"/>
                <w:sz w:val="32"/>
                <w:szCs w:val="32"/>
              </w:rPr>
              <w:t>纳入年度绩效管理考核内容，实行各项责任主要领导负责制</w:t>
            </w:r>
            <w:r>
              <w:rPr>
                <w:rFonts w:hint="eastAsia" w:ascii="仿宋" w:hAnsi="仿宋" w:eastAsia="仿宋" w:cs="仿宋"/>
                <w:sz w:val="32"/>
                <w:szCs w:val="32"/>
                <w:lang w:eastAsia="zh-CN"/>
              </w:rPr>
              <w:t>。</w:t>
            </w:r>
          </w:p>
          <w:p>
            <w:pPr>
              <w:spacing w:line="560" w:lineRule="exact"/>
              <w:ind w:firstLine="600" w:firstLineChars="200"/>
              <w:rPr>
                <w:rFonts w:hint="eastAsia" w:eastAsia="仿宋_GB2312"/>
                <w:sz w:val="30"/>
                <w:szCs w:val="30"/>
              </w:rPr>
            </w:pPr>
            <w:r>
              <w:rPr>
                <w:rFonts w:hint="eastAsia" w:eastAsia="仿宋_GB2312"/>
                <w:sz w:val="30"/>
                <w:szCs w:val="30"/>
              </w:rPr>
              <w:t>（三）项目组织实施情况</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510" w:lineRule="atLeast"/>
              <w:ind w:left="0" w:right="0" w:firstLine="880" w:firstLineChars="275"/>
              <w:jc w:val="both"/>
              <w:rPr>
                <w:rFonts w:hint="eastAsia" w:ascii="仿宋" w:hAnsi="仿宋" w:eastAsia="仿宋" w:cs="仿宋"/>
                <w:b w:val="0"/>
                <w:bCs w:val="0"/>
                <w:i w:val="0"/>
                <w:iCs w:val="0"/>
                <w:caps w:val="0"/>
                <w:color w:val="auto"/>
                <w:spacing w:val="0"/>
                <w:sz w:val="32"/>
                <w:szCs w:val="32"/>
                <w:shd w:val="clear" w:fill="FFFFFF"/>
              </w:rPr>
            </w:pPr>
            <w:r>
              <w:rPr>
                <w:rFonts w:hint="eastAsia" w:ascii="仿宋" w:hAnsi="仿宋" w:eastAsia="仿宋" w:cs="仿宋"/>
                <w:b w:val="0"/>
                <w:bCs w:val="0"/>
                <w:i w:val="0"/>
                <w:iCs w:val="0"/>
                <w:caps w:val="0"/>
                <w:color w:val="auto"/>
                <w:spacing w:val="0"/>
                <w:sz w:val="32"/>
                <w:szCs w:val="32"/>
                <w:shd w:val="clear" w:fill="FFFFFF"/>
              </w:rPr>
              <w:t>加强监管，做到监管机制环环相扣，不出现断层；为保证预算编制的质量，在编制预算中，我院遵循下列原则：合法性原则、完整性原则、真实性原则、稳妥性原则、合作性原则、绩效性原则；建立健全财政绩效评价指标体系，加强工作人员的业务培训和财政绩效管理信息化建设，加大绩效评价结果的运用。</w:t>
            </w:r>
          </w:p>
          <w:p>
            <w:pPr>
              <w:spacing w:line="560" w:lineRule="exact"/>
              <w:ind w:firstLine="600" w:firstLineChars="200"/>
              <w:rPr>
                <w:rFonts w:hint="eastAsia" w:eastAsia="仿宋_GB2312"/>
                <w:sz w:val="30"/>
                <w:szCs w:val="30"/>
              </w:rPr>
            </w:pPr>
          </w:p>
          <w:p>
            <w:pPr>
              <w:pStyle w:val="5"/>
              <w:rPr>
                <w:rFonts w:hint="eastAsia" w:eastAsia="仿宋_GB2312"/>
                <w:sz w:val="30"/>
                <w:szCs w:val="30"/>
              </w:rPr>
            </w:pPr>
          </w:p>
          <w:p>
            <w:pPr>
              <w:pStyle w:val="5"/>
              <w:rPr>
                <w:rFonts w:hint="eastAsia" w:eastAsia="仿宋_GB2312"/>
                <w:sz w:val="30"/>
                <w:szCs w:val="30"/>
              </w:rPr>
            </w:pPr>
            <w:r>
              <w:rPr>
                <w:rFonts w:hint="eastAsia" w:eastAsia="仿宋_GB2312"/>
                <w:sz w:val="30"/>
                <w:szCs w:val="30"/>
              </w:rPr>
              <w:t>（四）主要经验及做法、存在问题和建议</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510" w:lineRule="atLeast"/>
              <w:ind w:left="0" w:right="0" w:firstLine="420"/>
              <w:jc w:val="both"/>
              <w:rPr>
                <w:rFonts w:hint="eastAsia" w:ascii="仿宋" w:hAnsi="仿宋" w:eastAsia="仿宋" w:cs="仿宋"/>
                <w:b w:val="0"/>
                <w:bCs w:val="0"/>
                <w:i w:val="0"/>
                <w:iCs w:val="0"/>
                <w:caps w:val="0"/>
                <w:color w:val="auto"/>
                <w:spacing w:val="0"/>
                <w:sz w:val="32"/>
                <w:szCs w:val="32"/>
                <w:shd w:val="clear" w:fill="FFFFFF"/>
              </w:rPr>
            </w:pPr>
            <w:r>
              <w:rPr>
                <w:rFonts w:hint="eastAsia" w:ascii="楷体" w:hAnsi="楷体" w:eastAsia="楷体" w:cs="楷体"/>
                <w:b/>
                <w:bCs/>
                <w:i w:val="0"/>
                <w:iCs w:val="0"/>
                <w:caps w:val="0"/>
                <w:color w:val="auto"/>
                <w:spacing w:val="0"/>
                <w:sz w:val="32"/>
                <w:szCs w:val="32"/>
                <w:shd w:val="clear" w:fill="FFFFFF"/>
              </w:rPr>
              <w:t>一是</w:t>
            </w:r>
            <w:r>
              <w:rPr>
                <w:rFonts w:hint="eastAsia" w:ascii="仿宋" w:hAnsi="仿宋" w:eastAsia="仿宋" w:cs="仿宋"/>
                <w:b w:val="0"/>
                <w:bCs w:val="0"/>
                <w:i w:val="0"/>
                <w:iCs w:val="0"/>
                <w:caps w:val="0"/>
                <w:color w:val="auto"/>
                <w:spacing w:val="0"/>
                <w:sz w:val="32"/>
                <w:szCs w:val="32"/>
                <w:shd w:val="clear" w:fill="FFFFFF"/>
              </w:rPr>
              <w:t>县级配套资金不能及时到位，导致我院两癌项目支付进度受影响</w:t>
            </w:r>
            <w:r>
              <w:rPr>
                <w:rFonts w:hint="eastAsia" w:ascii="仿宋" w:hAnsi="仿宋" w:eastAsia="仿宋" w:cs="仿宋"/>
                <w:b w:val="0"/>
                <w:bCs w:val="0"/>
                <w:i w:val="0"/>
                <w:iCs w:val="0"/>
                <w:caps w:val="0"/>
                <w:color w:val="auto"/>
                <w:spacing w:val="0"/>
                <w:sz w:val="32"/>
                <w:szCs w:val="32"/>
                <w:shd w:val="clear" w:fill="FFFFFF"/>
                <w:lang w:eastAsia="zh-CN"/>
              </w:rPr>
              <w:t>；</w:t>
            </w:r>
            <w:r>
              <w:rPr>
                <w:rFonts w:hint="eastAsia" w:ascii="楷体" w:hAnsi="楷体" w:eastAsia="楷体" w:cs="楷体"/>
                <w:b/>
                <w:bCs/>
                <w:i w:val="0"/>
                <w:iCs w:val="0"/>
                <w:caps w:val="0"/>
                <w:color w:val="auto"/>
                <w:spacing w:val="0"/>
                <w:sz w:val="32"/>
                <w:szCs w:val="32"/>
                <w:shd w:val="clear" w:fill="FFFFFF"/>
              </w:rPr>
              <w:t>二是</w:t>
            </w:r>
            <w:r>
              <w:rPr>
                <w:rFonts w:hint="eastAsia" w:ascii="仿宋" w:hAnsi="仿宋" w:eastAsia="仿宋" w:cs="仿宋"/>
                <w:i w:val="0"/>
                <w:iCs w:val="0"/>
                <w:caps w:val="0"/>
                <w:color w:val="auto"/>
                <w:spacing w:val="0"/>
                <w:sz w:val="32"/>
                <w:szCs w:val="32"/>
                <w:shd w:val="clear" w:fill="FFFFFF"/>
                <w:lang w:eastAsia="zh-CN"/>
              </w:rPr>
              <w:t>我院</w:t>
            </w:r>
            <w:r>
              <w:rPr>
                <w:rFonts w:hint="eastAsia" w:ascii="仿宋" w:hAnsi="仿宋" w:eastAsia="仿宋" w:cs="仿宋"/>
                <w:i w:val="0"/>
                <w:iCs w:val="0"/>
                <w:caps w:val="0"/>
                <w:color w:val="auto"/>
                <w:spacing w:val="0"/>
                <w:sz w:val="32"/>
                <w:szCs w:val="32"/>
                <w:shd w:val="clear" w:fill="FFFFFF"/>
              </w:rPr>
              <w:t>群体保健人员都是身兼多职，超负荷工作，已凸现出了业务指导与健康服务资源严重不足</w:t>
            </w:r>
            <w:r>
              <w:rPr>
                <w:rFonts w:hint="eastAsia" w:ascii="仿宋" w:hAnsi="仿宋" w:eastAsia="仿宋" w:cs="宋体"/>
                <w:b w:val="0"/>
                <w:bCs w:val="0"/>
                <w:color w:val="000000"/>
                <w:kern w:val="0"/>
                <w:sz w:val="32"/>
                <w:szCs w:val="32"/>
                <w:lang w:val="en-US" w:eastAsia="zh-CN"/>
              </w:rPr>
              <w:t>。</w:t>
            </w:r>
          </w:p>
          <w:p>
            <w:pPr>
              <w:spacing w:line="560" w:lineRule="exact"/>
              <w:rPr>
                <w:rFonts w:eastAsia="楷体_GB2312"/>
                <w:bCs/>
                <w:sz w:val="28"/>
                <w:szCs w:val="28"/>
              </w:rPr>
            </w:pPr>
          </w:p>
        </w:tc>
      </w:tr>
    </w:tbl>
    <w:p>
      <w:pPr>
        <w:rPr>
          <w:rFonts w:ascii="黑体" w:hAnsi="黑体" w:eastAsia="黑体"/>
          <w:sz w:val="32"/>
          <w:szCs w:val="32"/>
        </w:rPr>
      </w:pPr>
    </w:p>
    <w:p>
      <w:pPr>
        <w:spacing w:before="156" w:beforeLines="50"/>
        <w:rPr>
          <w:rFonts w:hint="eastAsia" w:ascii="仿宋_GB2312" w:hAnsi="宋体" w:eastAsia="仿宋_GB2312" w:cs="宋体"/>
          <w:kern w:val="0"/>
          <w:szCs w:val="21"/>
        </w:rPr>
      </w:pPr>
      <w:r>
        <w:rPr>
          <w:rFonts w:hint="eastAsia" w:ascii="黑体" w:hAnsi="黑体" w:eastAsia="黑体"/>
          <w:sz w:val="32"/>
          <w:szCs w:val="32"/>
        </w:rPr>
        <w:br w:type="page"/>
      </w:r>
      <w:r>
        <w:rPr>
          <w:rFonts w:hint="eastAsia" w:ascii="黑体" w:hAnsi="黑体" w:eastAsia="黑体"/>
          <w:sz w:val="32"/>
          <w:szCs w:val="32"/>
        </w:rPr>
        <w:t>附件2-2</w:t>
      </w:r>
    </w:p>
    <w:p>
      <w:pPr>
        <w:spacing w:before="187" w:beforeLines="60" w:after="187" w:afterLines="60" w:line="560" w:lineRule="exact"/>
        <w:jc w:val="center"/>
        <w:rPr>
          <w:rFonts w:hint="eastAsia" w:ascii="方正小标宋简体" w:eastAsia="方正小标宋简体"/>
          <w:sz w:val="38"/>
          <w:szCs w:val="38"/>
        </w:rPr>
      </w:pPr>
      <w:r>
        <w:rPr>
          <w:rFonts w:hint="eastAsia" w:ascii="方正小标宋简体" w:eastAsia="方正小标宋简体"/>
          <w:sz w:val="38"/>
          <w:szCs w:val="38"/>
        </w:rPr>
        <w:t>项目支出绩效评价指标体系</w:t>
      </w:r>
    </w:p>
    <w:tbl>
      <w:tblPr>
        <w:tblStyle w:val="8"/>
        <w:tblW w:w="9701" w:type="dxa"/>
        <w:jc w:val="center"/>
        <w:tblLayout w:type="fixed"/>
        <w:tblCellMar>
          <w:top w:w="0" w:type="dxa"/>
          <w:left w:w="108" w:type="dxa"/>
          <w:bottom w:w="0" w:type="dxa"/>
          <w:right w:w="108" w:type="dxa"/>
        </w:tblCellMar>
      </w:tblPr>
      <w:tblGrid>
        <w:gridCol w:w="583"/>
        <w:gridCol w:w="540"/>
        <w:gridCol w:w="703"/>
        <w:gridCol w:w="540"/>
        <w:gridCol w:w="803"/>
        <w:gridCol w:w="550"/>
        <w:gridCol w:w="2407"/>
        <w:gridCol w:w="2772"/>
        <w:gridCol w:w="803"/>
      </w:tblGrid>
      <w:tr>
        <w:tblPrEx>
          <w:tblCellMar>
            <w:top w:w="0" w:type="dxa"/>
            <w:left w:w="108" w:type="dxa"/>
            <w:bottom w:w="0" w:type="dxa"/>
            <w:right w:w="108" w:type="dxa"/>
          </w:tblCellMar>
        </w:tblPrEx>
        <w:trPr>
          <w:trHeight w:val="582" w:hRule="atLeast"/>
          <w:jc w:val="center"/>
        </w:trPr>
        <w:tc>
          <w:tcPr>
            <w:tcW w:w="58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pacing w:line="240" w:lineRule="exact"/>
              <w:jc w:val="center"/>
              <w:rPr>
                <w:rFonts w:hint="eastAsia" w:ascii="仿宋_GB2312" w:hAnsi="宋体" w:eastAsia="仿宋_GB2312" w:cs="宋体"/>
                <w:b/>
                <w:bCs/>
                <w:kern w:val="0"/>
                <w:sz w:val="18"/>
                <w:szCs w:val="18"/>
                <w:lang w:eastAsia="zh-CN"/>
              </w:rPr>
            </w:pPr>
            <w:r>
              <w:rPr>
                <w:rFonts w:hint="eastAsia" w:ascii="仿宋_GB2312" w:hAnsi="宋体" w:eastAsia="仿宋_GB2312" w:cs="宋体"/>
                <w:b/>
                <w:bCs/>
                <w:kern w:val="0"/>
                <w:sz w:val="18"/>
                <w:szCs w:val="18"/>
              </w:rPr>
              <w:t>一级</w:t>
            </w:r>
          </w:p>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指标</w:t>
            </w:r>
          </w:p>
        </w:tc>
        <w:tc>
          <w:tcPr>
            <w:tcW w:w="540" w:type="dxa"/>
            <w:tcBorders>
              <w:top w:val="single" w:color="000000" w:sz="4" w:space="0"/>
              <w:left w:val="nil"/>
              <w:bottom w:val="single" w:color="000000" w:sz="4" w:space="0"/>
              <w:right w:val="single" w:color="000000" w:sz="4" w:space="0"/>
            </w:tcBorders>
            <w:shd w:val="clear" w:color="auto" w:fill="auto"/>
            <w:noWrap w:val="0"/>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分值</w:t>
            </w:r>
          </w:p>
        </w:tc>
        <w:tc>
          <w:tcPr>
            <w:tcW w:w="703" w:type="dxa"/>
            <w:tcBorders>
              <w:top w:val="single" w:color="000000" w:sz="4" w:space="0"/>
              <w:left w:val="nil"/>
              <w:bottom w:val="single" w:color="000000" w:sz="4" w:space="0"/>
              <w:right w:val="single" w:color="000000" w:sz="4" w:space="0"/>
            </w:tcBorders>
            <w:shd w:val="clear" w:color="auto" w:fill="auto"/>
            <w:noWrap w:val="0"/>
            <w:vAlign w:val="center"/>
          </w:tcPr>
          <w:p>
            <w:pPr>
              <w:widowControl/>
              <w:spacing w:line="240" w:lineRule="exact"/>
              <w:jc w:val="center"/>
              <w:rPr>
                <w:rFonts w:hint="eastAsia" w:ascii="仿宋_GB2312" w:hAnsi="宋体" w:eastAsia="仿宋_GB2312" w:cs="宋体"/>
                <w:b/>
                <w:bCs/>
                <w:kern w:val="0"/>
                <w:sz w:val="18"/>
                <w:szCs w:val="18"/>
                <w:lang w:eastAsia="zh-CN"/>
              </w:rPr>
            </w:pPr>
            <w:r>
              <w:rPr>
                <w:rFonts w:hint="eastAsia" w:ascii="仿宋_GB2312" w:hAnsi="宋体" w:eastAsia="仿宋_GB2312" w:cs="宋体"/>
                <w:b/>
                <w:bCs/>
                <w:kern w:val="0"/>
                <w:sz w:val="18"/>
                <w:szCs w:val="18"/>
              </w:rPr>
              <w:t>二级</w:t>
            </w:r>
          </w:p>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指标</w:t>
            </w:r>
          </w:p>
        </w:tc>
        <w:tc>
          <w:tcPr>
            <w:tcW w:w="540" w:type="dxa"/>
            <w:tcBorders>
              <w:top w:val="single" w:color="000000" w:sz="4" w:space="0"/>
              <w:left w:val="nil"/>
              <w:bottom w:val="single" w:color="000000" w:sz="4" w:space="0"/>
              <w:right w:val="single" w:color="000000" w:sz="4" w:space="0"/>
            </w:tcBorders>
            <w:shd w:val="clear" w:color="auto" w:fill="auto"/>
            <w:noWrap w:val="0"/>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分值</w:t>
            </w:r>
          </w:p>
        </w:tc>
        <w:tc>
          <w:tcPr>
            <w:tcW w:w="803" w:type="dxa"/>
            <w:tcBorders>
              <w:top w:val="single" w:color="000000" w:sz="4" w:space="0"/>
              <w:left w:val="nil"/>
              <w:bottom w:val="single" w:color="000000" w:sz="4" w:space="0"/>
              <w:right w:val="single" w:color="000000" w:sz="4" w:space="0"/>
            </w:tcBorders>
            <w:shd w:val="clear" w:color="auto" w:fill="auto"/>
            <w:noWrap w:val="0"/>
            <w:vAlign w:val="center"/>
          </w:tcPr>
          <w:p>
            <w:pPr>
              <w:widowControl/>
              <w:spacing w:line="240" w:lineRule="exact"/>
              <w:jc w:val="center"/>
              <w:rPr>
                <w:rFonts w:hint="eastAsia" w:ascii="仿宋_GB2312" w:hAnsi="宋体" w:eastAsia="仿宋_GB2312" w:cs="宋体"/>
                <w:b/>
                <w:bCs/>
                <w:kern w:val="0"/>
                <w:sz w:val="18"/>
                <w:szCs w:val="18"/>
                <w:lang w:eastAsia="zh-CN"/>
              </w:rPr>
            </w:pPr>
            <w:r>
              <w:rPr>
                <w:rFonts w:hint="eastAsia" w:ascii="仿宋_GB2312" w:hAnsi="宋体" w:eastAsia="仿宋_GB2312" w:cs="宋体"/>
                <w:b/>
                <w:bCs/>
                <w:kern w:val="0"/>
                <w:sz w:val="18"/>
                <w:szCs w:val="18"/>
              </w:rPr>
              <w:t>三级</w:t>
            </w:r>
          </w:p>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指标</w:t>
            </w:r>
          </w:p>
        </w:tc>
        <w:tc>
          <w:tcPr>
            <w:tcW w:w="550" w:type="dxa"/>
            <w:tcBorders>
              <w:top w:val="single" w:color="000000" w:sz="4" w:space="0"/>
              <w:left w:val="nil"/>
              <w:bottom w:val="single" w:color="000000" w:sz="4" w:space="0"/>
              <w:right w:val="single" w:color="000000" w:sz="4" w:space="0"/>
            </w:tcBorders>
            <w:shd w:val="clear" w:color="auto" w:fill="auto"/>
            <w:noWrap w:val="0"/>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分值</w:t>
            </w:r>
          </w:p>
        </w:tc>
        <w:tc>
          <w:tcPr>
            <w:tcW w:w="2407" w:type="dxa"/>
            <w:tcBorders>
              <w:top w:val="single" w:color="000000" w:sz="4" w:space="0"/>
              <w:left w:val="nil"/>
              <w:bottom w:val="single" w:color="000000" w:sz="4" w:space="0"/>
              <w:right w:val="single" w:color="000000" w:sz="4" w:space="0"/>
            </w:tcBorders>
            <w:shd w:val="clear" w:color="auto" w:fill="auto"/>
            <w:noWrap w:val="0"/>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具体指标</w:t>
            </w:r>
          </w:p>
        </w:tc>
        <w:tc>
          <w:tcPr>
            <w:tcW w:w="2772" w:type="dxa"/>
            <w:tcBorders>
              <w:top w:val="single" w:color="000000" w:sz="4" w:space="0"/>
              <w:left w:val="nil"/>
              <w:bottom w:val="single" w:color="000000" w:sz="4" w:space="0"/>
              <w:right w:val="single" w:color="000000" w:sz="4" w:space="0"/>
            </w:tcBorders>
            <w:shd w:val="clear" w:color="auto" w:fill="auto"/>
            <w:noWrap w:val="0"/>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评价标准</w:t>
            </w:r>
          </w:p>
        </w:tc>
        <w:tc>
          <w:tcPr>
            <w:tcW w:w="80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spacing w:line="240" w:lineRule="exact"/>
              <w:jc w:val="center"/>
              <w:rPr>
                <w:rFonts w:hint="eastAsia" w:ascii="仿宋_GB2312" w:hAnsi="宋体" w:eastAsia="仿宋_GB2312" w:cs="宋体"/>
                <w:b/>
                <w:bCs/>
                <w:kern w:val="0"/>
                <w:sz w:val="18"/>
                <w:szCs w:val="18"/>
              </w:rPr>
            </w:pPr>
            <w:r>
              <w:rPr>
                <w:rFonts w:hint="eastAsia" w:ascii="仿宋_GB2312" w:hAnsi="宋体" w:eastAsia="仿宋_GB2312" w:cs="宋体"/>
                <w:b/>
                <w:bCs/>
                <w:kern w:val="0"/>
                <w:sz w:val="18"/>
                <w:szCs w:val="18"/>
              </w:rPr>
              <w:t>自评</w:t>
            </w:r>
          </w:p>
          <w:p>
            <w:pPr>
              <w:widowControl/>
              <w:spacing w:line="240" w:lineRule="exact"/>
              <w:jc w:val="center"/>
              <w:rPr>
                <w:rFonts w:ascii="仿宋_GB2312" w:hAnsi="宋体" w:eastAsia="仿宋_GB2312" w:cs="宋体"/>
                <w:b/>
                <w:bCs/>
                <w:kern w:val="0"/>
                <w:sz w:val="24"/>
              </w:rPr>
            </w:pPr>
            <w:r>
              <w:rPr>
                <w:rFonts w:hint="eastAsia" w:ascii="仿宋_GB2312" w:hAnsi="宋体" w:eastAsia="仿宋_GB2312" w:cs="宋体"/>
                <w:b/>
                <w:bCs/>
                <w:kern w:val="0"/>
                <w:sz w:val="18"/>
                <w:szCs w:val="18"/>
              </w:rPr>
              <w:t>得分</w:t>
            </w:r>
          </w:p>
        </w:tc>
      </w:tr>
      <w:tr>
        <w:tblPrEx>
          <w:tblCellMar>
            <w:top w:w="0" w:type="dxa"/>
            <w:left w:w="108" w:type="dxa"/>
            <w:bottom w:w="0" w:type="dxa"/>
            <w:right w:w="108" w:type="dxa"/>
          </w:tblCellMar>
        </w:tblPrEx>
        <w:trPr>
          <w:trHeight w:val="967" w:hRule="atLeast"/>
          <w:jc w:val="center"/>
        </w:trPr>
        <w:tc>
          <w:tcPr>
            <w:tcW w:w="583" w:type="dxa"/>
            <w:vMerge w:val="restart"/>
            <w:tcBorders>
              <w:top w:val="nil"/>
              <w:left w:val="single" w:color="000000" w:sz="4" w:space="0"/>
              <w:bottom w:val="single" w:color="000000" w:sz="4" w:space="0"/>
              <w:right w:val="single" w:color="000000" w:sz="4" w:space="0"/>
            </w:tcBorders>
            <w:noWrap w:val="0"/>
            <w:textDirection w:val="tbRlV"/>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项目决策</w:t>
            </w:r>
          </w:p>
        </w:tc>
        <w:tc>
          <w:tcPr>
            <w:tcW w:w="540" w:type="dxa"/>
            <w:vMerge w:val="restart"/>
            <w:tcBorders>
              <w:top w:val="nil"/>
              <w:left w:val="single" w:color="000000" w:sz="4" w:space="0"/>
              <w:bottom w:val="single" w:color="000000" w:sz="4" w:space="0"/>
              <w:right w:val="single" w:color="000000" w:sz="4" w:space="0"/>
            </w:tcBorders>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20</w:t>
            </w:r>
          </w:p>
        </w:tc>
        <w:tc>
          <w:tcPr>
            <w:tcW w:w="703" w:type="dxa"/>
            <w:tcBorders>
              <w:top w:val="nil"/>
              <w:left w:val="nil"/>
              <w:bottom w:val="single" w:color="000000" w:sz="4" w:space="0"/>
              <w:right w:val="single" w:color="000000" w:sz="4" w:space="0"/>
            </w:tcBorders>
            <w:noWrap w:val="0"/>
            <w:textDirection w:val="tbRlV"/>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项目目标</w:t>
            </w:r>
          </w:p>
        </w:tc>
        <w:tc>
          <w:tcPr>
            <w:tcW w:w="540" w:type="dxa"/>
            <w:tcBorders>
              <w:top w:val="nil"/>
              <w:left w:val="nil"/>
              <w:bottom w:val="single" w:color="000000" w:sz="4" w:space="0"/>
              <w:right w:val="single" w:color="000000" w:sz="4" w:space="0"/>
            </w:tcBorders>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w:t>
            </w:r>
          </w:p>
        </w:tc>
        <w:tc>
          <w:tcPr>
            <w:tcW w:w="803" w:type="dxa"/>
            <w:tcBorders>
              <w:top w:val="nil"/>
              <w:left w:val="nil"/>
              <w:bottom w:val="single" w:color="000000" w:sz="4" w:space="0"/>
              <w:right w:val="single" w:color="000000" w:sz="4" w:space="0"/>
            </w:tcBorders>
            <w:noWrap w:val="0"/>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目标</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内容</w:t>
            </w:r>
          </w:p>
        </w:tc>
        <w:tc>
          <w:tcPr>
            <w:tcW w:w="550" w:type="dxa"/>
            <w:tcBorders>
              <w:top w:val="nil"/>
              <w:left w:val="nil"/>
              <w:bottom w:val="single" w:color="000000" w:sz="4" w:space="0"/>
              <w:right w:val="single" w:color="000000" w:sz="4" w:space="0"/>
            </w:tcBorders>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w:t>
            </w:r>
          </w:p>
        </w:tc>
        <w:tc>
          <w:tcPr>
            <w:tcW w:w="2407" w:type="dxa"/>
            <w:tcBorders>
              <w:top w:val="nil"/>
              <w:left w:val="nil"/>
              <w:bottom w:val="single" w:color="000000" w:sz="4" w:space="0"/>
              <w:right w:val="single" w:color="000000" w:sz="4" w:space="0"/>
            </w:tcBorders>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设立了项目绩效目标；目标明确；目标细化；目标量化</w:t>
            </w:r>
          </w:p>
        </w:tc>
        <w:tc>
          <w:tcPr>
            <w:tcW w:w="2772" w:type="dxa"/>
            <w:tcBorders>
              <w:top w:val="nil"/>
              <w:left w:val="nil"/>
              <w:bottom w:val="single" w:color="000000" w:sz="4" w:space="0"/>
              <w:right w:val="single" w:color="000000" w:sz="4" w:space="0"/>
            </w:tcBorders>
            <w:noWrap w:val="0"/>
            <w:vAlign w:val="center"/>
          </w:tcPr>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①设有目标（1分）</w:t>
            </w:r>
          </w:p>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②目标明确（1分）</w:t>
            </w:r>
          </w:p>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③目标细化（1分）</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④目标量化（1分）</w:t>
            </w:r>
          </w:p>
        </w:tc>
        <w:tc>
          <w:tcPr>
            <w:tcW w:w="803"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4</w:t>
            </w:r>
          </w:p>
        </w:tc>
      </w:tr>
      <w:tr>
        <w:tblPrEx>
          <w:tblCellMar>
            <w:top w:w="0" w:type="dxa"/>
            <w:left w:w="108" w:type="dxa"/>
            <w:bottom w:w="0" w:type="dxa"/>
            <w:right w:w="108" w:type="dxa"/>
          </w:tblCellMar>
        </w:tblPrEx>
        <w:trPr>
          <w:trHeight w:val="1277" w:hRule="atLeast"/>
          <w:jc w:val="center"/>
        </w:trPr>
        <w:tc>
          <w:tcPr>
            <w:tcW w:w="583" w:type="dxa"/>
            <w:vMerge w:val="continue"/>
            <w:tcBorders>
              <w:top w:val="nil"/>
              <w:left w:val="single" w:color="000000" w:sz="4" w:space="0"/>
              <w:bottom w:val="single" w:color="000000" w:sz="4" w:space="0"/>
              <w:right w:val="single" w:color="000000" w:sz="4" w:space="0"/>
            </w:tcBorders>
            <w:noWrap w:val="0"/>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noWrap w:val="0"/>
            <w:vAlign w:val="center"/>
          </w:tcPr>
          <w:p>
            <w:pPr>
              <w:widowControl/>
              <w:spacing w:line="240" w:lineRule="exact"/>
              <w:jc w:val="left"/>
              <w:rPr>
                <w:rFonts w:ascii="仿宋_GB2312" w:hAnsi="宋体" w:eastAsia="仿宋_GB2312" w:cs="宋体"/>
                <w:kern w:val="0"/>
                <w:sz w:val="18"/>
                <w:szCs w:val="18"/>
              </w:rPr>
            </w:pPr>
          </w:p>
        </w:tc>
        <w:tc>
          <w:tcPr>
            <w:tcW w:w="703" w:type="dxa"/>
            <w:vMerge w:val="restart"/>
            <w:tcBorders>
              <w:top w:val="nil"/>
              <w:left w:val="single" w:color="000000" w:sz="4" w:space="0"/>
              <w:bottom w:val="single" w:color="000000" w:sz="4" w:space="0"/>
              <w:right w:val="single" w:color="000000" w:sz="4" w:space="0"/>
            </w:tcBorders>
            <w:noWrap w:val="0"/>
            <w:textDirection w:val="tbRlV"/>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决策过程</w:t>
            </w:r>
          </w:p>
        </w:tc>
        <w:tc>
          <w:tcPr>
            <w:tcW w:w="540" w:type="dxa"/>
            <w:vMerge w:val="restart"/>
            <w:tcBorders>
              <w:top w:val="nil"/>
              <w:left w:val="single" w:color="000000" w:sz="4" w:space="0"/>
              <w:bottom w:val="single" w:color="000000" w:sz="4" w:space="0"/>
              <w:right w:val="single" w:color="000000" w:sz="4" w:space="0"/>
            </w:tcBorders>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8</w:t>
            </w:r>
          </w:p>
        </w:tc>
        <w:tc>
          <w:tcPr>
            <w:tcW w:w="803" w:type="dxa"/>
            <w:tcBorders>
              <w:top w:val="nil"/>
              <w:left w:val="nil"/>
              <w:bottom w:val="single" w:color="000000" w:sz="4" w:space="0"/>
              <w:right w:val="single" w:color="000000" w:sz="4" w:space="0"/>
            </w:tcBorders>
            <w:noWrap w:val="0"/>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决策</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依据</w:t>
            </w:r>
          </w:p>
        </w:tc>
        <w:tc>
          <w:tcPr>
            <w:tcW w:w="550" w:type="dxa"/>
            <w:tcBorders>
              <w:top w:val="nil"/>
              <w:left w:val="nil"/>
              <w:bottom w:val="single" w:color="000000" w:sz="4" w:space="0"/>
              <w:right w:val="single" w:color="000000" w:sz="4" w:space="0"/>
            </w:tcBorders>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w:t>
            </w:r>
          </w:p>
        </w:tc>
        <w:tc>
          <w:tcPr>
            <w:tcW w:w="2407" w:type="dxa"/>
            <w:tcBorders>
              <w:top w:val="nil"/>
              <w:left w:val="nil"/>
              <w:bottom w:val="single" w:color="000000" w:sz="4" w:space="0"/>
              <w:right w:val="single" w:color="000000" w:sz="4" w:space="0"/>
            </w:tcBorders>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有关法律法规的明确规定；某一经济社会发展规划；某部门年度工作计划；某一实际问题和需求</w:t>
            </w:r>
          </w:p>
        </w:tc>
        <w:tc>
          <w:tcPr>
            <w:tcW w:w="2772" w:type="dxa"/>
            <w:tcBorders>
              <w:top w:val="nil"/>
              <w:left w:val="nil"/>
              <w:bottom w:val="single" w:color="000000" w:sz="4" w:space="0"/>
              <w:right w:val="single" w:color="000000" w:sz="4" w:space="0"/>
            </w:tcBorders>
            <w:noWrap w:val="0"/>
            <w:vAlign w:val="center"/>
          </w:tcPr>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①符合法律法规（1分）</w:t>
            </w:r>
          </w:p>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②符合经济社会发展规划（1分）</w:t>
            </w:r>
          </w:p>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③部门年度工作计划（1分）</w:t>
            </w:r>
          </w:p>
          <w:p>
            <w:pPr>
              <w:widowControl/>
              <w:spacing w:line="240" w:lineRule="exact"/>
              <w:jc w:val="left"/>
              <w:rPr>
                <w:rFonts w:hint="eastAsia" w:ascii="仿宋_GB2312" w:hAnsi="宋体" w:eastAsia="仿宋_GB2312" w:cs="宋体"/>
                <w:spacing w:val="-6"/>
                <w:kern w:val="0"/>
                <w:sz w:val="18"/>
                <w:szCs w:val="18"/>
                <w:lang w:eastAsia="zh-CN"/>
              </w:rPr>
            </w:pPr>
            <w:r>
              <w:rPr>
                <w:rFonts w:hint="eastAsia" w:ascii="仿宋_GB2312" w:hAnsi="宋体" w:eastAsia="仿宋_GB2312" w:cs="宋体"/>
                <w:spacing w:val="-6"/>
                <w:kern w:val="0"/>
                <w:sz w:val="18"/>
                <w:szCs w:val="18"/>
              </w:rPr>
              <w:t>④针对某一实际问题和需求（1分）</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以上③需提供佐证资料。</w:t>
            </w:r>
          </w:p>
        </w:tc>
        <w:tc>
          <w:tcPr>
            <w:tcW w:w="803"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4</w:t>
            </w:r>
          </w:p>
        </w:tc>
      </w:tr>
      <w:tr>
        <w:tblPrEx>
          <w:tblCellMar>
            <w:top w:w="0" w:type="dxa"/>
            <w:left w:w="108" w:type="dxa"/>
            <w:bottom w:w="0" w:type="dxa"/>
            <w:right w:w="108" w:type="dxa"/>
          </w:tblCellMar>
        </w:tblPrEx>
        <w:trPr>
          <w:trHeight w:val="983" w:hRule="atLeast"/>
          <w:jc w:val="center"/>
        </w:trPr>
        <w:tc>
          <w:tcPr>
            <w:tcW w:w="583" w:type="dxa"/>
            <w:vMerge w:val="continue"/>
            <w:tcBorders>
              <w:top w:val="nil"/>
              <w:left w:val="single" w:color="000000" w:sz="4" w:space="0"/>
              <w:bottom w:val="single" w:color="000000" w:sz="4" w:space="0"/>
              <w:right w:val="single" w:color="000000" w:sz="4" w:space="0"/>
            </w:tcBorders>
            <w:noWrap w:val="0"/>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noWrap w:val="0"/>
            <w:vAlign w:val="center"/>
          </w:tcPr>
          <w:p>
            <w:pPr>
              <w:widowControl/>
              <w:spacing w:line="240" w:lineRule="exact"/>
              <w:jc w:val="left"/>
              <w:rPr>
                <w:rFonts w:ascii="仿宋_GB2312" w:hAnsi="宋体" w:eastAsia="仿宋_GB2312" w:cs="宋体"/>
                <w:kern w:val="0"/>
                <w:sz w:val="18"/>
                <w:szCs w:val="18"/>
              </w:rPr>
            </w:pPr>
          </w:p>
        </w:tc>
        <w:tc>
          <w:tcPr>
            <w:tcW w:w="703" w:type="dxa"/>
            <w:vMerge w:val="continue"/>
            <w:tcBorders>
              <w:top w:val="nil"/>
              <w:left w:val="single" w:color="000000" w:sz="4" w:space="0"/>
              <w:bottom w:val="single" w:color="000000" w:sz="4" w:space="0"/>
              <w:right w:val="single" w:color="000000" w:sz="4" w:space="0"/>
            </w:tcBorders>
            <w:noWrap w:val="0"/>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noWrap w:val="0"/>
            <w:vAlign w:val="center"/>
          </w:tcPr>
          <w:p>
            <w:pPr>
              <w:widowControl/>
              <w:spacing w:line="240" w:lineRule="exact"/>
              <w:jc w:val="left"/>
              <w:rPr>
                <w:rFonts w:ascii="仿宋_GB2312" w:hAnsi="宋体" w:eastAsia="仿宋_GB2312" w:cs="宋体"/>
                <w:kern w:val="0"/>
                <w:sz w:val="18"/>
                <w:szCs w:val="18"/>
              </w:rPr>
            </w:pPr>
          </w:p>
        </w:tc>
        <w:tc>
          <w:tcPr>
            <w:tcW w:w="803" w:type="dxa"/>
            <w:tcBorders>
              <w:top w:val="nil"/>
              <w:left w:val="nil"/>
              <w:bottom w:val="single" w:color="000000" w:sz="4" w:space="0"/>
              <w:right w:val="single" w:color="000000" w:sz="4" w:space="0"/>
            </w:tcBorders>
            <w:noWrap w:val="0"/>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决策</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程序</w:t>
            </w:r>
          </w:p>
        </w:tc>
        <w:tc>
          <w:tcPr>
            <w:tcW w:w="550" w:type="dxa"/>
            <w:tcBorders>
              <w:top w:val="nil"/>
              <w:left w:val="nil"/>
              <w:bottom w:val="single" w:color="000000" w:sz="4" w:space="0"/>
              <w:right w:val="single" w:color="000000" w:sz="4" w:space="0"/>
            </w:tcBorders>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w:t>
            </w:r>
          </w:p>
        </w:tc>
        <w:tc>
          <w:tcPr>
            <w:tcW w:w="2407" w:type="dxa"/>
            <w:tcBorders>
              <w:top w:val="nil"/>
              <w:left w:val="nil"/>
              <w:bottom w:val="single" w:color="000000" w:sz="4" w:space="0"/>
              <w:right w:val="single" w:color="000000" w:sz="4" w:space="0"/>
            </w:tcBorders>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项目符合申报条件；申报、批复程序符合相关管理办法；项目调整履行了相应手续</w:t>
            </w:r>
          </w:p>
        </w:tc>
        <w:tc>
          <w:tcPr>
            <w:tcW w:w="2772" w:type="dxa"/>
            <w:tcBorders>
              <w:top w:val="nil"/>
              <w:left w:val="nil"/>
              <w:bottom w:val="single" w:color="000000" w:sz="4" w:space="0"/>
              <w:right w:val="single" w:color="000000" w:sz="4" w:space="0"/>
            </w:tcBorders>
            <w:noWrap w:val="0"/>
            <w:vAlign w:val="center"/>
          </w:tcPr>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①符合申报条件（2分）</w:t>
            </w:r>
          </w:p>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②项目申报、批复程序符合管理办法（1分）</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spacing w:val="-6"/>
                <w:kern w:val="0"/>
                <w:sz w:val="18"/>
                <w:szCs w:val="18"/>
              </w:rPr>
              <w:t>③项目调整履行了相应手续（1分）</w:t>
            </w:r>
          </w:p>
        </w:tc>
        <w:tc>
          <w:tcPr>
            <w:tcW w:w="803"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4</w:t>
            </w:r>
          </w:p>
        </w:tc>
      </w:tr>
      <w:tr>
        <w:tblPrEx>
          <w:tblCellMar>
            <w:top w:w="0" w:type="dxa"/>
            <w:left w:w="108" w:type="dxa"/>
            <w:bottom w:w="0" w:type="dxa"/>
            <w:right w:w="108" w:type="dxa"/>
          </w:tblCellMar>
        </w:tblPrEx>
        <w:trPr>
          <w:trHeight w:val="967" w:hRule="atLeast"/>
          <w:jc w:val="center"/>
        </w:trPr>
        <w:tc>
          <w:tcPr>
            <w:tcW w:w="583" w:type="dxa"/>
            <w:vMerge w:val="continue"/>
            <w:tcBorders>
              <w:top w:val="nil"/>
              <w:left w:val="single" w:color="000000" w:sz="4" w:space="0"/>
              <w:bottom w:val="single" w:color="000000" w:sz="4" w:space="0"/>
              <w:right w:val="single" w:color="000000" w:sz="4" w:space="0"/>
            </w:tcBorders>
            <w:noWrap w:val="0"/>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noWrap w:val="0"/>
            <w:vAlign w:val="center"/>
          </w:tcPr>
          <w:p>
            <w:pPr>
              <w:widowControl/>
              <w:spacing w:line="240" w:lineRule="exact"/>
              <w:jc w:val="left"/>
              <w:rPr>
                <w:rFonts w:ascii="仿宋_GB2312" w:hAnsi="宋体" w:eastAsia="仿宋_GB2312" w:cs="宋体"/>
                <w:kern w:val="0"/>
                <w:sz w:val="18"/>
                <w:szCs w:val="18"/>
              </w:rPr>
            </w:pPr>
          </w:p>
        </w:tc>
        <w:tc>
          <w:tcPr>
            <w:tcW w:w="703" w:type="dxa"/>
            <w:vMerge w:val="restart"/>
            <w:tcBorders>
              <w:top w:val="nil"/>
              <w:left w:val="single" w:color="000000" w:sz="4" w:space="0"/>
              <w:bottom w:val="single" w:color="000000" w:sz="4" w:space="0"/>
              <w:right w:val="single" w:color="000000" w:sz="4" w:space="0"/>
            </w:tcBorders>
            <w:noWrap w:val="0"/>
            <w:textDirection w:val="tbRlV"/>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资金分配</w:t>
            </w:r>
          </w:p>
        </w:tc>
        <w:tc>
          <w:tcPr>
            <w:tcW w:w="540" w:type="dxa"/>
            <w:vMerge w:val="restart"/>
            <w:tcBorders>
              <w:top w:val="nil"/>
              <w:left w:val="single" w:color="000000" w:sz="4" w:space="0"/>
              <w:bottom w:val="single" w:color="000000" w:sz="4" w:space="0"/>
              <w:right w:val="single" w:color="000000" w:sz="4" w:space="0"/>
            </w:tcBorders>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8</w:t>
            </w:r>
          </w:p>
        </w:tc>
        <w:tc>
          <w:tcPr>
            <w:tcW w:w="803" w:type="dxa"/>
            <w:tcBorders>
              <w:top w:val="nil"/>
              <w:left w:val="nil"/>
              <w:bottom w:val="single" w:color="000000" w:sz="4" w:space="0"/>
              <w:right w:val="single" w:color="000000" w:sz="4" w:space="0"/>
            </w:tcBorders>
            <w:noWrap w:val="0"/>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分配</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办法</w:t>
            </w:r>
          </w:p>
        </w:tc>
        <w:tc>
          <w:tcPr>
            <w:tcW w:w="550" w:type="dxa"/>
            <w:tcBorders>
              <w:top w:val="nil"/>
              <w:left w:val="nil"/>
              <w:bottom w:val="single" w:color="000000" w:sz="4" w:space="0"/>
              <w:right w:val="single" w:color="000000" w:sz="4" w:space="0"/>
            </w:tcBorders>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2407" w:type="dxa"/>
            <w:tcBorders>
              <w:top w:val="nil"/>
              <w:left w:val="nil"/>
              <w:bottom w:val="single" w:color="000000" w:sz="4" w:space="0"/>
              <w:right w:val="single" w:color="000000" w:sz="4" w:space="0"/>
            </w:tcBorders>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根据需要制定的相关资金管理办法；管理办法中有明确资金分配办法；资金分配因素全面、合理</w:t>
            </w:r>
          </w:p>
        </w:tc>
        <w:tc>
          <w:tcPr>
            <w:tcW w:w="2772" w:type="dxa"/>
            <w:tcBorders>
              <w:top w:val="nil"/>
              <w:left w:val="nil"/>
              <w:bottom w:val="single" w:color="000000" w:sz="4" w:space="0"/>
              <w:right w:val="single" w:color="000000" w:sz="4" w:space="0"/>
            </w:tcBorders>
            <w:noWrap w:val="0"/>
            <w:vAlign w:val="center"/>
          </w:tcPr>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①有相应的资金管理办法（1分）</w:t>
            </w:r>
          </w:p>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②办法健全、规范（1分）</w:t>
            </w:r>
          </w:p>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③因素全面合理（1分）</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以上①需提供佐证资料。</w:t>
            </w:r>
          </w:p>
        </w:tc>
        <w:tc>
          <w:tcPr>
            <w:tcW w:w="803"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3</w:t>
            </w:r>
          </w:p>
        </w:tc>
      </w:tr>
      <w:tr>
        <w:tblPrEx>
          <w:tblCellMar>
            <w:top w:w="0" w:type="dxa"/>
            <w:left w:w="108" w:type="dxa"/>
            <w:bottom w:w="0" w:type="dxa"/>
            <w:right w:w="108" w:type="dxa"/>
          </w:tblCellMar>
        </w:tblPrEx>
        <w:trPr>
          <w:trHeight w:val="758" w:hRule="atLeast"/>
          <w:jc w:val="center"/>
        </w:trPr>
        <w:tc>
          <w:tcPr>
            <w:tcW w:w="583" w:type="dxa"/>
            <w:vMerge w:val="continue"/>
            <w:tcBorders>
              <w:top w:val="nil"/>
              <w:left w:val="single" w:color="000000" w:sz="4" w:space="0"/>
              <w:bottom w:val="single" w:color="000000" w:sz="4" w:space="0"/>
              <w:right w:val="single" w:color="000000" w:sz="4" w:space="0"/>
            </w:tcBorders>
            <w:noWrap w:val="0"/>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noWrap w:val="0"/>
            <w:vAlign w:val="center"/>
          </w:tcPr>
          <w:p>
            <w:pPr>
              <w:widowControl/>
              <w:spacing w:line="240" w:lineRule="exact"/>
              <w:jc w:val="left"/>
              <w:rPr>
                <w:rFonts w:ascii="仿宋_GB2312" w:hAnsi="宋体" w:eastAsia="仿宋_GB2312" w:cs="宋体"/>
                <w:kern w:val="0"/>
                <w:sz w:val="18"/>
                <w:szCs w:val="18"/>
              </w:rPr>
            </w:pPr>
          </w:p>
        </w:tc>
        <w:tc>
          <w:tcPr>
            <w:tcW w:w="703" w:type="dxa"/>
            <w:vMerge w:val="continue"/>
            <w:tcBorders>
              <w:top w:val="nil"/>
              <w:left w:val="single" w:color="000000" w:sz="4" w:space="0"/>
              <w:bottom w:val="single" w:color="000000" w:sz="4" w:space="0"/>
              <w:right w:val="single" w:color="000000" w:sz="4" w:space="0"/>
            </w:tcBorders>
            <w:noWrap w:val="0"/>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noWrap w:val="0"/>
            <w:vAlign w:val="center"/>
          </w:tcPr>
          <w:p>
            <w:pPr>
              <w:widowControl/>
              <w:spacing w:line="240" w:lineRule="exact"/>
              <w:jc w:val="left"/>
              <w:rPr>
                <w:rFonts w:ascii="仿宋_GB2312" w:hAnsi="宋体" w:eastAsia="仿宋_GB2312" w:cs="宋体"/>
                <w:kern w:val="0"/>
                <w:sz w:val="18"/>
                <w:szCs w:val="18"/>
              </w:rPr>
            </w:pPr>
          </w:p>
        </w:tc>
        <w:tc>
          <w:tcPr>
            <w:tcW w:w="803" w:type="dxa"/>
            <w:tcBorders>
              <w:top w:val="nil"/>
              <w:left w:val="nil"/>
              <w:bottom w:val="single" w:color="000000" w:sz="4" w:space="0"/>
              <w:right w:val="single" w:color="000000" w:sz="4" w:space="0"/>
            </w:tcBorders>
            <w:noWrap w:val="0"/>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分配</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结果</w:t>
            </w:r>
          </w:p>
        </w:tc>
        <w:tc>
          <w:tcPr>
            <w:tcW w:w="550" w:type="dxa"/>
            <w:tcBorders>
              <w:top w:val="nil"/>
              <w:left w:val="nil"/>
              <w:bottom w:val="single" w:color="000000" w:sz="4" w:space="0"/>
              <w:right w:val="single" w:color="000000" w:sz="4" w:space="0"/>
            </w:tcBorders>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2407" w:type="dxa"/>
            <w:tcBorders>
              <w:top w:val="nil"/>
              <w:left w:val="nil"/>
              <w:bottom w:val="single" w:color="000000" w:sz="4" w:space="0"/>
              <w:right w:val="single" w:color="000000" w:sz="4" w:space="0"/>
            </w:tcBorders>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资金分配符合相关管理办法；分配结果公平合理</w:t>
            </w:r>
          </w:p>
        </w:tc>
        <w:tc>
          <w:tcPr>
            <w:tcW w:w="2772" w:type="dxa"/>
            <w:tcBorders>
              <w:top w:val="nil"/>
              <w:left w:val="nil"/>
              <w:bottom w:val="single" w:color="000000" w:sz="4" w:space="0"/>
              <w:right w:val="single" w:color="000000" w:sz="4" w:space="0"/>
            </w:tcBorders>
            <w:noWrap w:val="0"/>
            <w:vAlign w:val="center"/>
          </w:tcPr>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①符合分配办法（2分）</w:t>
            </w:r>
          </w:p>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②分配公平合理（3分）</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spacing w:val="-6"/>
                <w:kern w:val="0"/>
                <w:sz w:val="18"/>
                <w:szCs w:val="18"/>
              </w:rPr>
              <w:t>此项需提供相应的资金分配方案。</w:t>
            </w:r>
          </w:p>
        </w:tc>
        <w:tc>
          <w:tcPr>
            <w:tcW w:w="803"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5</w:t>
            </w:r>
          </w:p>
        </w:tc>
      </w:tr>
      <w:tr>
        <w:tblPrEx>
          <w:tblCellMar>
            <w:top w:w="0" w:type="dxa"/>
            <w:left w:w="108" w:type="dxa"/>
            <w:bottom w:w="0" w:type="dxa"/>
            <w:right w:w="108" w:type="dxa"/>
          </w:tblCellMar>
        </w:tblPrEx>
        <w:trPr>
          <w:trHeight w:val="438" w:hRule="atLeast"/>
          <w:jc w:val="center"/>
        </w:trPr>
        <w:tc>
          <w:tcPr>
            <w:tcW w:w="583" w:type="dxa"/>
            <w:vMerge w:val="restart"/>
            <w:tcBorders>
              <w:top w:val="nil"/>
              <w:left w:val="single" w:color="000000" w:sz="4" w:space="0"/>
              <w:right w:val="single" w:color="000000" w:sz="4" w:space="0"/>
            </w:tcBorders>
            <w:noWrap w:val="0"/>
            <w:textDirection w:val="tbRlV"/>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项目管理 </w:t>
            </w:r>
          </w:p>
        </w:tc>
        <w:tc>
          <w:tcPr>
            <w:tcW w:w="540" w:type="dxa"/>
            <w:vMerge w:val="restart"/>
            <w:tcBorders>
              <w:top w:val="nil"/>
              <w:left w:val="single" w:color="000000" w:sz="4" w:space="0"/>
              <w:right w:val="single" w:color="000000" w:sz="4" w:space="0"/>
            </w:tcBorders>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25</w:t>
            </w:r>
          </w:p>
        </w:tc>
        <w:tc>
          <w:tcPr>
            <w:tcW w:w="703" w:type="dxa"/>
            <w:vMerge w:val="restart"/>
            <w:tcBorders>
              <w:top w:val="nil"/>
              <w:left w:val="single" w:color="000000" w:sz="4" w:space="0"/>
              <w:bottom w:val="single" w:color="000000" w:sz="4" w:space="0"/>
              <w:right w:val="single" w:color="000000" w:sz="4" w:space="0"/>
            </w:tcBorders>
            <w:noWrap w:val="0"/>
            <w:textDirection w:val="tbRlV"/>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资金到位</w:t>
            </w:r>
          </w:p>
        </w:tc>
        <w:tc>
          <w:tcPr>
            <w:tcW w:w="540" w:type="dxa"/>
            <w:vMerge w:val="restart"/>
            <w:tcBorders>
              <w:top w:val="nil"/>
              <w:left w:val="single" w:color="000000" w:sz="4" w:space="0"/>
              <w:bottom w:val="single" w:color="000000" w:sz="4" w:space="0"/>
              <w:right w:val="single" w:color="000000" w:sz="4" w:space="0"/>
            </w:tcBorders>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803" w:type="dxa"/>
            <w:tcBorders>
              <w:top w:val="nil"/>
              <w:left w:val="nil"/>
              <w:bottom w:val="single" w:color="000000" w:sz="4" w:space="0"/>
              <w:right w:val="single" w:color="000000" w:sz="4" w:space="0"/>
            </w:tcBorders>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到位率</w:t>
            </w:r>
          </w:p>
        </w:tc>
        <w:tc>
          <w:tcPr>
            <w:tcW w:w="550" w:type="dxa"/>
            <w:tcBorders>
              <w:top w:val="nil"/>
              <w:left w:val="nil"/>
              <w:bottom w:val="single" w:color="000000" w:sz="4" w:space="0"/>
              <w:right w:val="single" w:color="000000" w:sz="4" w:space="0"/>
            </w:tcBorders>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2407" w:type="dxa"/>
            <w:tcBorders>
              <w:top w:val="nil"/>
              <w:left w:val="nil"/>
              <w:bottom w:val="single" w:color="000000" w:sz="4" w:space="0"/>
              <w:right w:val="single" w:color="000000" w:sz="4" w:space="0"/>
            </w:tcBorders>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实际到位/计划到位*100%</w:t>
            </w:r>
          </w:p>
        </w:tc>
        <w:tc>
          <w:tcPr>
            <w:tcW w:w="2772" w:type="dxa"/>
            <w:tcBorders>
              <w:top w:val="nil"/>
              <w:left w:val="nil"/>
              <w:bottom w:val="single" w:color="000000" w:sz="4" w:space="0"/>
              <w:right w:val="single" w:color="000000" w:sz="4" w:space="0"/>
            </w:tcBorders>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根据项目资金的实际到位率计算得分（3分）</w:t>
            </w:r>
          </w:p>
        </w:tc>
        <w:tc>
          <w:tcPr>
            <w:tcW w:w="803"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3</w:t>
            </w:r>
          </w:p>
        </w:tc>
      </w:tr>
      <w:tr>
        <w:tblPrEx>
          <w:tblCellMar>
            <w:top w:w="0" w:type="dxa"/>
            <w:left w:w="108" w:type="dxa"/>
            <w:bottom w:w="0" w:type="dxa"/>
            <w:right w:w="108" w:type="dxa"/>
          </w:tblCellMar>
        </w:tblPrEx>
        <w:trPr>
          <w:trHeight w:val="744" w:hRule="atLeast"/>
          <w:jc w:val="center"/>
        </w:trPr>
        <w:tc>
          <w:tcPr>
            <w:tcW w:w="583" w:type="dxa"/>
            <w:vMerge w:val="continue"/>
            <w:tcBorders>
              <w:left w:val="single" w:color="000000" w:sz="4" w:space="0"/>
              <w:right w:val="single" w:color="000000" w:sz="4" w:space="0"/>
            </w:tcBorders>
            <w:noWrap w:val="0"/>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left w:val="single" w:color="000000" w:sz="4" w:space="0"/>
              <w:right w:val="single" w:color="000000" w:sz="4" w:space="0"/>
            </w:tcBorders>
            <w:noWrap w:val="0"/>
            <w:vAlign w:val="center"/>
          </w:tcPr>
          <w:p>
            <w:pPr>
              <w:widowControl/>
              <w:spacing w:line="240" w:lineRule="exact"/>
              <w:jc w:val="left"/>
              <w:rPr>
                <w:rFonts w:ascii="仿宋_GB2312" w:hAnsi="宋体" w:eastAsia="仿宋_GB2312" w:cs="宋体"/>
                <w:kern w:val="0"/>
                <w:sz w:val="18"/>
                <w:szCs w:val="18"/>
              </w:rPr>
            </w:pPr>
          </w:p>
        </w:tc>
        <w:tc>
          <w:tcPr>
            <w:tcW w:w="703" w:type="dxa"/>
            <w:vMerge w:val="continue"/>
            <w:tcBorders>
              <w:top w:val="nil"/>
              <w:left w:val="single" w:color="000000" w:sz="4" w:space="0"/>
              <w:bottom w:val="single" w:color="000000" w:sz="4" w:space="0"/>
              <w:right w:val="single" w:color="000000" w:sz="4" w:space="0"/>
            </w:tcBorders>
            <w:noWrap w:val="0"/>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noWrap w:val="0"/>
            <w:vAlign w:val="center"/>
          </w:tcPr>
          <w:p>
            <w:pPr>
              <w:widowControl/>
              <w:spacing w:line="240" w:lineRule="exact"/>
              <w:jc w:val="left"/>
              <w:rPr>
                <w:rFonts w:ascii="仿宋_GB2312" w:hAnsi="宋体" w:eastAsia="仿宋_GB2312" w:cs="宋体"/>
                <w:kern w:val="0"/>
                <w:sz w:val="18"/>
                <w:szCs w:val="18"/>
              </w:rPr>
            </w:pPr>
          </w:p>
        </w:tc>
        <w:tc>
          <w:tcPr>
            <w:tcW w:w="803" w:type="dxa"/>
            <w:tcBorders>
              <w:top w:val="nil"/>
              <w:left w:val="nil"/>
              <w:bottom w:val="single" w:color="000000" w:sz="4" w:space="0"/>
              <w:right w:val="single" w:color="000000" w:sz="4" w:space="0"/>
            </w:tcBorders>
            <w:noWrap w:val="0"/>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到位</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时效</w:t>
            </w:r>
          </w:p>
        </w:tc>
        <w:tc>
          <w:tcPr>
            <w:tcW w:w="550" w:type="dxa"/>
            <w:tcBorders>
              <w:top w:val="nil"/>
              <w:left w:val="nil"/>
              <w:bottom w:val="single" w:color="000000" w:sz="4" w:space="0"/>
              <w:right w:val="single" w:color="000000" w:sz="4" w:space="0"/>
            </w:tcBorders>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w:t>
            </w:r>
          </w:p>
        </w:tc>
        <w:tc>
          <w:tcPr>
            <w:tcW w:w="2407" w:type="dxa"/>
            <w:tcBorders>
              <w:top w:val="nil"/>
              <w:left w:val="nil"/>
              <w:bottom w:val="single" w:color="000000" w:sz="4" w:space="0"/>
              <w:right w:val="single" w:color="000000" w:sz="4" w:space="0"/>
            </w:tcBorders>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资金及时到位；若未及时到位，是否影响项目进度</w:t>
            </w:r>
          </w:p>
        </w:tc>
        <w:tc>
          <w:tcPr>
            <w:tcW w:w="2772" w:type="dxa"/>
            <w:tcBorders>
              <w:top w:val="nil"/>
              <w:left w:val="nil"/>
              <w:bottom w:val="single" w:color="000000" w:sz="4" w:space="0"/>
              <w:right w:val="single" w:color="000000" w:sz="4" w:space="0"/>
            </w:tcBorders>
            <w:noWrap w:val="0"/>
            <w:vAlign w:val="center"/>
          </w:tcPr>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①到位及时（2分）</w:t>
            </w:r>
          </w:p>
          <w:p>
            <w:pPr>
              <w:widowControl/>
              <w:spacing w:line="240" w:lineRule="exact"/>
              <w:jc w:val="left"/>
              <w:rPr>
                <w:rFonts w:hint="eastAsia" w:ascii="仿宋_GB2312" w:hAnsi="宋体" w:eastAsia="仿宋_GB2312" w:cs="宋体"/>
                <w:spacing w:val="-10"/>
                <w:kern w:val="0"/>
                <w:sz w:val="18"/>
                <w:szCs w:val="18"/>
                <w:lang w:eastAsia="zh-CN"/>
              </w:rPr>
            </w:pPr>
            <w:r>
              <w:rPr>
                <w:rFonts w:hint="eastAsia" w:ascii="仿宋_GB2312" w:hAnsi="宋体" w:eastAsia="仿宋_GB2312" w:cs="宋体"/>
                <w:spacing w:val="-10"/>
                <w:kern w:val="0"/>
                <w:sz w:val="18"/>
                <w:szCs w:val="18"/>
              </w:rPr>
              <w:t>②不及时但未影响项目进度 （1分）</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spacing w:val="-6"/>
                <w:kern w:val="0"/>
                <w:sz w:val="18"/>
                <w:szCs w:val="18"/>
              </w:rPr>
              <w:t>③不及时并影响项目进度（0.5分）</w:t>
            </w:r>
          </w:p>
        </w:tc>
        <w:tc>
          <w:tcPr>
            <w:tcW w:w="803"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2</w:t>
            </w:r>
          </w:p>
        </w:tc>
      </w:tr>
      <w:tr>
        <w:tblPrEx>
          <w:tblCellMar>
            <w:top w:w="0" w:type="dxa"/>
            <w:left w:w="108" w:type="dxa"/>
            <w:bottom w:w="0" w:type="dxa"/>
            <w:right w:w="108" w:type="dxa"/>
          </w:tblCellMar>
        </w:tblPrEx>
        <w:trPr>
          <w:trHeight w:val="1168" w:hRule="atLeast"/>
          <w:jc w:val="center"/>
        </w:trPr>
        <w:tc>
          <w:tcPr>
            <w:tcW w:w="583" w:type="dxa"/>
            <w:vMerge w:val="continue"/>
            <w:tcBorders>
              <w:left w:val="single" w:color="000000" w:sz="4" w:space="0"/>
              <w:right w:val="single" w:color="000000" w:sz="4" w:space="0"/>
            </w:tcBorders>
            <w:noWrap w:val="0"/>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left w:val="single" w:color="000000" w:sz="4" w:space="0"/>
              <w:right w:val="single" w:color="000000" w:sz="4" w:space="0"/>
            </w:tcBorders>
            <w:noWrap w:val="0"/>
            <w:vAlign w:val="center"/>
          </w:tcPr>
          <w:p>
            <w:pPr>
              <w:widowControl/>
              <w:spacing w:line="240" w:lineRule="exact"/>
              <w:jc w:val="left"/>
              <w:rPr>
                <w:rFonts w:ascii="仿宋_GB2312" w:hAnsi="宋体" w:eastAsia="仿宋_GB2312" w:cs="宋体"/>
                <w:kern w:val="0"/>
                <w:sz w:val="18"/>
                <w:szCs w:val="18"/>
              </w:rPr>
            </w:pPr>
          </w:p>
        </w:tc>
        <w:tc>
          <w:tcPr>
            <w:tcW w:w="703" w:type="dxa"/>
            <w:vMerge w:val="restart"/>
            <w:tcBorders>
              <w:top w:val="nil"/>
              <w:left w:val="single" w:color="000000" w:sz="4" w:space="0"/>
              <w:bottom w:val="single" w:color="000000" w:sz="4" w:space="0"/>
              <w:right w:val="single" w:color="000000" w:sz="4" w:space="0"/>
            </w:tcBorders>
            <w:noWrap w:val="0"/>
            <w:textDirection w:val="tbRlV"/>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资金管理</w:t>
            </w:r>
          </w:p>
        </w:tc>
        <w:tc>
          <w:tcPr>
            <w:tcW w:w="540" w:type="dxa"/>
            <w:vMerge w:val="restart"/>
            <w:tcBorders>
              <w:top w:val="nil"/>
              <w:left w:val="single" w:color="000000" w:sz="4" w:space="0"/>
              <w:bottom w:val="single" w:color="000000" w:sz="4" w:space="0"/>
              <w:right w:val="single" w:color="000000" w:sz="4" w:space="0"/>
            </w:tcBorders>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10</w:t>
            </w:r>
          </w:p>
        </w:tc>
        <w:tc>
          <w:tcPr>
            <w:tcW w:w="803" w:type="dxa"/>
            <w:tcBorders>
              <w:top w:val="nil"/>
              <w:left w:val="nil"/>
              <w:bottom w:val="single" w:color="000000" w:sz="4" w:space="0"/>
              <w:right w:val="single" w:color="000000" w:sz="4" w:space="0"/>
            </w:tcBorders>
            <w:noWrap w:val="0"/>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资金</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使用</w:t>
            </w:r>
          </w:p>
        </w:tc>
        <w:tc>
          <w:tcPr>
            <w:tcW w:w="550" w:type="dxa"/>
            <w:tcBorders>
              <w:top w:val="nil"/>
              <w:left w:val="nil"/>
              <w:bottom w:val="single" w:color="000000" w:sz="4" w:space="0"/>
              <w:right w:val="single" w:color="000000" w:sz="4" w:space="0"/>
            </w:tcBorders>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7</w:t>
            </w:r>
          </w:p>
        </w:tc>
        <w:tc>
          <w:tcPr>
            <w:tcW w:w="2407" w:type="dxa"/>
            <w:tcBorders>
              <w:top w:val="nil"/>
              <w:left w:val="nil"/>
              <w:bottom w:val="single" w:color="000000" w:sz="4" w:space="0"/>
              <w:right w:val="single" w:color="000000" w:sz="4" w:space="0"/>
            </w:tcBorders>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支出依据合规，无虚列项目支出情况；无截留挤占挪用情况；无超标准开支情况；无超预算情况</w:t>
            </w:r>
          </w:p>
        </w:tc>
        <w:tc>
          <w:tcPr>
            <w:tcW w:w="2772" w:type="dxa"/>
            <w:tcBorders>
              <w:top w:val="nil"/>
              <w:left w:val="nil"/>
              <w:bottom w:val="single" w:color="000000" w:sz="4" w:space="0"/>
              <w:right w:val="single" w:color="000000" w:sz="4" w:space="0"/>
            </w:tcBorders>
            <w:noWrap w:val="0"/>
            <w:vAlign w:val="center"/>
          </w:tcPr>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 xml:space="preserve">①虚列套取扣4-7分 </w:t>
            </w:r>
          </w:p>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②依据不合规扣2分</w:t>
            </w:r>
          </w:p>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③截留、挤占、挪用扣3-6分</w:t>
            </w:r>
          </w:p>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④超标准开支扣2-5分</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⑤超预算扣2-5分</w:t>
            </w:r>
          </w:p>
        </w:tc>
        <w:tc>
          <w:tcPr>
            <w:tcW w:w="803"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7</w:t>
            </w:r>
          </w:p>
        </w:tc>
      </w:tr>
      <w:tr>
        <w:tblPrEx>
          <w:tblCellMar>
            <w:top w:w="0" w:type="dxa"/>
            <w:left w:w="108" w:type="dxa"/>
            <w:bottom w:w="0" w:type="dxa"/>
            <w:right w:w="108" w:type="dxa"/>
          </w:tblCellMar>
        </w:tblPrEx>
        <w:trPr>
          <w:trHeight w:val="998" w:hRule="atLeast"/>
          <w:jc w:val="center"/>
        </w:trPr>
        <w:tc>
          <w:tcPr>
            <w:tcW w:w="583" w:type="dxa"/>
            <w:vMerge w:val="continue"/>
            <w:tcBorders>
              <w:left w:val="single" w:color="000000" w:sz="4" w:space="0"/>
              <w:right w:val="single" w:color="000000" w:sz="4" w:space="0"/>
            </w:tcBorders>
            <w:noWrap w:val="0"/>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left w:val="single" w:color="000000" w:sz="4" w:space="0"/>
              <w:right w:val="single" w:color="000000" w:sz="4" w:space="0"/>
            </w:tcBorders>
            <w:noWrap w:val="0"/>
            <w:vAlign w:val="center"/>
          </w:tcPr>
          <w:p>
            <w:pPr>
              <w:widowControl/>
              <w:spacing w:line="240" w:lineRule="exact"/>
              <w:jc w:val="left"/>
              <w:rPr>
                <w:rFonts w:ascii="仿宋_GB2312" w:hAnsi="宋体" w:eastAsia="仿宋_GB2312" w:cs="宋体"/>
                <w:kern w:val="0"/>
                <w:sz w:val="18"/>
                <w:szCs w:val="18"/>
              </w:rPr>
            </w:pPr>
          </w:p>
        </w:tc>
        <w:tc>
          <w:tcPr>
            <w:tcW w:w="703" w:type="dxa"/>
            <w:vMerge w:val="continue"/>
            <w:tcBorders>
              <w:top w:val="nil"/>
              <w:left w:val="single" w:color="000000" w:sz="4" w:space="0"/>
              <w:bottom w:val="single" w:color="000000" w:sz="4" w:space="0"/>
              <w:right w:val="single" w:color="000000" w:sz="4" w:space="0"/>
            </w:tcBorders>
            <w:noWrap w:val="0"/>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noWrap w:val="0"/>
            <w:vAlign w:val="center"/>
          </w:tcPr>
          <w:p>
            <w:pPr>
              <w:widowControl/>
              <w:spacing w:line="240" w:lineRule="exact"/>
              <w:jc w:val="left"/>
              <w:rPr>
                <w:rFonts w:ascii="仿宋_GB2312" w:hAnsi="宋体" w:eastAsia="仿宋_GB2312" w:cs="宋体"/>
                <w:kern w:val="0"/>
                <w:sz w:val="18"/>
                <w:szCs w:val="18"/>
              </w:rPr>
            </w:pPr>
          </w:p>
        </w:tc>
        <w:tc>
          <w:tcPr>
            <w:tcW w:w="803" w:type="dxa"/>
            <w:tcBorders>
              <w:top w:val="nil"/>
              <w:left w:val="nil"/>
              <w:bottom w:val="single" w:color="000000" w:sz="4" w:space="0"/>
              <w:right w:val="single" w:color="000000" w:sz="4" w:space="0"/>
            </w:tcBorders>
            <w:noWrap w:val="0"/>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财务</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管理</w:t>
            </w:r>
          </w:p>
        </w:tc>
        <w:tc>
          <w:tcPr>
            <w:tcW w:w="550" w:type="dxa"/>
            <w:tcBorders>
              <w:top w:val="nil"/>
              <w:left w:val="nil"/>
              <w:bottom w:val="single" w:color="000000" w:sz="4" w:space="0"/>
              <w:right w:val="single" w:color="000000" w:sz="4" w:space="0"/>
            </w:tcBorders>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2407" w:type="dxa"/>
            <w:tcBorders>
              <w:top w:val="nil"/>
              <w:left w:val="nil"/>
              <w:bottom w:val="single" w:color="000000" w:sz="4" w:space="0"/>
              <w:right w:val="single" w:color="000000" w:sz="4" w:space="0"/>
            </w:tcBorders>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资金管理、费用支出等制度健全；制度执行严格；会计核算规范</w:t>
            </w:r>
          </w:p>
        </w:tc>
        <w:tc>
          <w:tcPr>
            <w:tcW w:w="2772" w:type="dxa"/>
            <w:tcBorders>
              <w:top w:val="nil"/>
              <w:left w:val="nil"/>
              <w:bottom w:val="single" w:color="000000" w:sz="4" w:space="0"/>
              <w:right w:val="single" w:color="000000" w:sz="4" w:space="0"/>
            </w:tcBorders>
            <w:noWrap w:val="0"/>
            <w:vAlign w:val="center"/>
          </w:tcPr>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①财务制度健全（1分）</w:t>
            </w:r>
          </w:p>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②严格执行制度（1分）</w:t>
            </w:r>
          </w:p>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③会计核算规范（1分）</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以上①需提供佐证资料。</w:t>
            </w:r>
          </w:p>
        </w:tc>
        <w:tc>
          <w:tcPr>
            <w:tcW w:w="803"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3</w:t>
            </w:r>
          </w:p>
        </w:tc>
      </w:tr>
      <w:tr>
        <w:tblPrEx>
          <w:tblCellMar>
            <w:top w:w="0" w:type="dxa"/>
            <w:left w:w="108" w:type="dxa"/>
            <w:bottom w:w="0" w:type="dxa"/>
            <w:right w:w="108" w:type="dxa"/>
          </w:tblCellMar>
        </w:tblPrEx>
        <w:trPr>
          <w:trHeight w:val="612" w:hRule="atLeast"/>
          <w:jc w:val="center"/>
        </w:trPr>
        <w:tc>
          <w:tcPr>
            <w:tcW w:w="583" w:type="dxa"/>
            <w:vMerge w:val="continue"/>
            <w:tcBorders>
              <w:left w:val="single" w:color="000000" w:sz="4" w:space="0"/>
              <w:right w:val="single" w:color="000000" w:sz="4" w:space="0"/>
            </w:tcBorders>
            <w:shd w:val="clear" w:color="auto" w:fill="auto"/>
            <w:noWrap w:val="0"/>
            <w:textDirection w:val="tbRlV"/>
            <w:vAlign w:val="center"/>
          </w:tcPr>
          <w:p>
            <w:pPr>
              <w:widowControl/>
              <w:spacing w:line="240" w:lineRule="exact"/>
              <w:jc w:val="center"/>
              <w:rPr>
                <w:rFonts w:ascii="仿宋_GB2312" w:hAnsi="宋体" w:eastAsia="仿宋_GB2312" w:cs="宋体"/>
                <w:kern w:val="0"/>
                <w:sz w:val="18"/>
                <w:szCs w:val="18"/>
              </w:rPr>
            </w:pPr>
          </w:p>
        </w:tc>
        <w:tc>
          <w:tcPr>
            <w:tcW w:w="540" w:type="dxa"/>
            <w:vMerge w:val="continue"/>
            <w:tcBorders>
              <w:left w:val="single" w:color="000000" w:sz="4" w:space="0"/>
              <w:right w:val="single" w:color="000000"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p>
        </w:tc>
        <w:tc>
          <w:tcPr>
            <w:tcW w:w="703" w:type="dxa"/>
            <w:vMerge w:val="restart"/>
            <w:tcBorders>
              <w:top w:val="nil"/>
              <w:left w:val="single" w:color="000000" w:sz="4" w:space="0"/>
              <w:bottom w:val="single" w:color="000000" w:sz="4" w:space="0"/>
              <w:right w:val="single" w:color="000000" w:sz="4" w:space="0"/>
            </w:tcBorders>
            <w:shd w:val="clear" w:color="auto" w:fill="auto"/>
            <w:noWrap w:val="0"/>
            <w:textDirection w:val="tbRlV"/>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组织实施</w:t>
            </w:r>
          </w:p>
        </w:tc>
        <w:tc>
          <w:tcPr>
            <w:tcW w:w="540" w:type="dxa"/>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10</w:t>
            </w:r>
          </w:p>
        </w:tc>
        <w:tc>
          <w:tcPr>
            <w:tcW w:w="803" w:type="dxa"/>
            <w:tcBorders>
              <w:top w:val="nil"/>
              <w:left w:val="nil"/>
              <w:bottom w:val="single" w:color="000000" w:sz="4" w:space="0"/>
              <w:right w:val="single" w:color="000000" w:sz="4" w:space="0"/>
            </w:tcBorders>
            <w:shd w:val="clear" w:color="auto" w:fill="auto"/>
            <w:noWrap w:val="0"/>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组织</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机构</w:t>
            </w:r>
          </w:p>
        </w:tc>
        <w:tc>
          <w:tcPr>
            <w:tcW w:w="550" w:type="dxa"/>
            <w:tcBorders>
              <w:top w:val="nil"/>
              <w:left w:val="nil"/>
              <w:bottom w:val="single" w:color="000000" w:sz="4" w:space="0"/>
              <w:right w:val="single" w:color="000000"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w:t>
            </w:r>
          </w:p>
        </w:tc>
        <w:tc>
          <w:tcPr>
            <w:tcW w:w="2407" w:type="dxa"/>
            <w:tcBorders>
              <w:top w:val="nil"/>
              <w:left w:val="nil"/>
              <w:bottom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机构健全、分工明确</w:t>
            </w:r>
          </w:p>
        </w:tc>
        <w:tc>
          <w:tcPr>
            <w:tcW w:w="2772" w:type="dxa"/>
            <w:tcBorders>
              <w:top w:val="nil"/>
              <w:left w:val="nil"/>
              <w:bottom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①机构健全、分工明确  （1分）</w:t>
            </w:r>
          </w:p>
        </w:tc>
        <w:tc>
          <w:tcPr>
            <w:tcW w:w="803" w:type="dxa"/>
            <w:tcBorders>
              <w:top w:val="nil"/>
              <w:left w:val="single" w:color="auto" w:sz="4" w:space="0"/>
              <w:bottom w:val="single" w:color="auto" w:sz="4" w:space="0"/>
              <w:right w:val="single" w:color="auto" w:sz="4" w:space="0"/>
            </w:tcBorders>
            <w:shd w:val="clear" w:color="auto" w:fill="FFFFFF"/>
            <w:noWrap w:val="0"/>
            <w:vAlign w:val="center"/>
          </w:tcPr>
          <w:p>
            <w:pPr>
              <w:widowControl/>
              <w:spacing w:line="240" w:lineRule="exact"/>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1</w:t>
            </w:r>
          </w:p>
        </w:tc>
      </w:tr>
      <w:tr>
        <w:tblPrEx>
          <w:tblCellMar>
            <w:top w:w="0" w:type="dxa"/>
            <w:left w:w="108" w:type="dxa"/>
            <w:bottom w:w="0" w:type="dxa"/>
            <w:right w:w="108" w:type="dxa"/>
          </w:tblCellMar>
        </w:tblPrEx>
        <w:trPr>
          <w:trHeight w:val="730" w:hRule="atLeast"/>
          <w:jc w:val="center"/>
        </w:trPr>
        <w:tc>
          <w:tcPr>
            <w:tcW w:w="583" w:type="dxa"/>
            <w:vMerge w:val="continue"/>
            <w:tcBorders>
              <w:left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left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703" w:type="dxa"/>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803" w:type="dxa"/>
            <w:tcBorders>
              <w:top w:val="nil"/>
              <w:left w:val="nil"/>
              <w:bottom w:val="single" w:color="000000" w:sz="4" w:space="0"/>
              <w:right w:val="single" w:color="000000" w:sz="4" w:space="0"/>
            </w:tcBorders>
            <w:shd w:val="clear" w:color="auto" w:fill="auto"/>
            <w:noWrap w:val="0"/>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支撑</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条件</w:t>
            </w:r>
          </w:p>
        </w:tc>
        <w:tc>
          <w:tcPr>
            <w:tcW w:w="550" w:type="dxa"/>
            <w:tcBorders>
              <w:top w:val="nil"/>
              <w:left w:val="nil"/>
              <w:bottom w:val="single" w:color="000000" w:sz="4" w:space="0"/>
              <w:right w:val="single" w:color="000000"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w:t>
            </w:r>
          </w:p>
        </w:tc>
        <w:tc>
          <w:tcPr>
            <w:tcW w:w="2407" w:type="dxa"/>
            <w:tcBorders>
              <w:top w:val="nil"/>
              <w:left w:val="nil"/>
              <w:bottom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项目实施单位是否提供或具备了必备的人员、场地和设备等条件</w:t>
            </w:r>
          </w:p>
        </w:tc>
        <w:tc>
          <w:tcPr>
            <w:tcW w:w="2772" w:type="dxa"/>
            <w:tcBorders>
              <w:top w:val="nil"/>
              <w:left w:val="nil"/>
              <w:bottom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具备人员、场地、设备条件（1分）</w:t>
            </w:r>
          </w:p>
        </w:tc>
        <w:tc>
          <w:tcPr>
            <w:tcW w:w="803" w:type="dxa"/>
            <w:tcBorders>
              <w:top w:val="nil"/>
              <w:left w:val="single" w:color="auto" w:sz="4" w:space="0"/>
              <w:bottom w:val="single" w:color="auto" w:sz="4" w:space="0"/>
              <w:right w:val="single" w:color="auto" w:sz="4" w:space="0"/>
            </w:tcBorders>
            <w:shd w:val="clear" w:color="auto" w:fill="FFFFFF"/>
            <w:noWrap w:val="0"/>
            <w:vAlign w:val="center"/>
          </w:tcPr>
          <w:p>
            <w:pPr>
              <w:widowControl/>
              <w:spacing w:line="240" w:lineRule="exact"/>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1</w:t>
            </w:r>
          </w:p>
        </w:tc>
      </w:tr>
      <w:tr>
        <w:tblPrEx>
          <w:tblCellMar>
            <w:top w:w="0" w:type="dxa"/>
            <w:left w:w="108" w:type="dxa"/>
            <w:bottom w:w="0" w:type="dxa"/>
            <w:right w:w="108" w:type="dxa"/>
          </w:tblCellMar>
        </w:tblPrEx>
        <w:trPr>
          <w:trHeight w:val="730" w:hRule="atLeast"/>
          <w:jc w:val="center"/>
        </w:trPr>
        <w:tc>
          <w:tcPr>
            <w:tcW w:w="583" w:type="dxa"/>
            <w:vMerge w:val="continue"/>
            <w:tcBorders>
              <w:left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left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703" w:type="dxa"/>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803" w:type="dxa"/>
            <w:tcBorders>
              <w:top w:val="nil"/>
              <w:left w:val="nil"/>
              <w:bottom w:val="single" w:color="000000" w:sz="4" w:space="0"/>
              <w:right w:val="single" w:color="000000" w:sz="4" w:space="0"/>
            </w:tcBorders>
            <w:shd w:val="clear" w:color="auto" w:fill="auto"/>
            <w:noWrap w:val="0"/>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项目</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实施</w:t>
            </w:r>
          </w:p>
        </w:tc>
        <w:tc>
          <w:tcPr>
            <w:tcW w:w="550" w:type="dxa"/>
            <w:tcBorders>
              <w:top w:val="nil"/>
              <w:left w:val="nil"/>
              <w:bottom w:val="single" w:color="000000" w:sz="4" w:space="0"/>
              <w:right w:val="single" w:color="000000"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2407" w:type="dxa"/>
            <w:tcBorders>
              <w:top w:val="nil"/>
              <w:left w:val="nil"/>
              <w:bottom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项目按计划开工；按计划进度开展；按计划完工</w:t>
            </w:r>
          </w:p>
        </w:tc>
        <w:tc>
          <w:tcPr>
            <w:tcW w:w="2772" w:type="dxa"/>
            <w:tcBorders>
              <w:top w:val="nil"/>
              <w:left w:val="nil"/>
              <w:bottom w:val="single" w:color="000000" w:sz="4" w:space="0"/>
              <w:right w:val="single" w:color="000000" w:sz="4" w:space="0"/>
            </w:tcBorders>
            <w:shd w:val="clear" w:color="auto" w:fill="auto"/>
            <w:noWrap w:val="0"/>
            <w:vAlign w:val="center"/>
          </w:tcPr>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①按计划开工（1分）</w:t>
            </w:r>
          </w:p>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②按计划开展（1分）</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③按计划完工（1分）</w:t>
            </w:r>
          </w:p>
        </w:tc>
        <w:tc>
          <w:tcPr>
            <w:tcW w:w="803" w:type="dxa"/>
            <w:tcBorders>
              <w:top w:val="nil"/>
              <w:left w:val="single" w:color="auto" w:sz="4" w:space="0"/>
              <w:bottom w:val="single" w:color="auto" w:sz="4" w:space="0"/>
              <w:right w:val="single" w:color="auto" w:sz="4" w:space="0"/>
            </w:tcBorders>
            <w:shd w:val="clear" w:color="auto" w:fill="FFFFFF"/>
            <w:noWrap w:val="0"/>
            <w:vAlign w:val="center"/>
          </w:tcPr>
          <w:p>
            <w:pPr>
              <w:widowControl/>
              <w:spacing w:line="240" w:lineRule="exact"/>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3</w:t>
            </w:r>
          </w:p>
        </w:tc>
      </w:tr>
      <w:tr>
        <w:tblPrEx>
          <w:tblCellMar>
            <w:top w:w="0" w:type="dxa"/>
            <w:left w:w="108" w:type="dxa"/>
            <w:bottom w:w="0" w:type="dxa"/>
            <w:right w:w="108" w:type="dxa"/>
          </w:tblCellMar>
        </w:tblPrEx>
        <w:trPr>
          <w:trHeight w:val="745" w:hRule="atLeast"/>
          <w:jc w:val="center"/>
        </w:trPr>
        <w:tc>
          <w:tcPr>
            <w:tcW w:w="583" w:type="dxa"/>
            <w:vMerge w:val="continue"/>
            <w:tcBorders>
              <w:left w:val="single" w:color="000000" w:sz="4" w:space="0"/>
              <w:bottom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left w:val="single" w:color="000000" w:sz="4" w:space="0"/>
              <w:bottom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703" w:type="dxa"/>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803" w:type="dxa"/>
            <w:tcBorders>
              <w:top w:val="nil"/>
              <w:left w:val="nil"/>
              <w:bottom w:val="single" w:color="000000" w:sz="4" w:space="0"/>
              <w:right w:val="single" w:color="000000" w:sz="4" w:space="0"/>
            </w:tcBorders>
            <w:shd w:val="clear" w:color="auto" w:fill="auto"/>
            <w:noWrap w:val="0"/>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管理</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制度</w:t>
            </w:r>
          </w:p>
        </w:tc>
        <w:tc>
          <w:tcPr>
            <w:tcW w:w="550" w:type="dxa"/>
            <w:tcBorders>
              <w:top w:val="nil"/>
              <w:left w:val="nil"/>
              <w:bottom w:val="single" w:color="000000" w:sz="4" w:space="0"/>
              <w:right w:val="single" w:color="000000"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2407" w:type="dxa"/>
            <w:tcBorders>
              <w:top w:val="nil"/>
              <w:left w:val="nil"/>
              <w:bottom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项目管理制度健全；严格执行相关管理制度</w:t>
            </w:r>
          </w:p>
        </w:tc>
        <w:tc>
          <w:tcPr>
            <w:tcW w:w="2772" w:type="dxa"/>
            <w:tcBorders>
              <w:top w:val="nil"/>
              <w:left w:val="nil"/>
              <w:bottom w:val="single" w:color="000000" w:sz="4" w:space="0"/>
              <w:right w:val="single" w:color="000000" w:sz="4" w:space="0"/>
            </w:tcBorders>
            <w:shd w:val="clear" w:color="auto" w:fill="auto"/>
            <w:noWrap w:val="0"/>
            <w:vAlign w:val="center"/>
          </w:tcPr>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①管理制度健全（2分）</w:t>
            </w:r>
          </w:p>
          <w:p>
            <w:pPr>
              <w:widowControl/>
              <w:spacing w:line="240" w:lineRule="exact"/>
              <w:jc w:val="left"/>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②制度执行严格（3分）</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以上①需提供佐证资料。</w:t>
            </w:r>
          </w:p>
        </w:tc>
        <w:tc>
          <w:tcPr>
            <w:tcW w:w="803" w:type="dxa"/>
            <w:tcBorders>
              <w:top w:val="nil"/>
              <w:left w:val="single" w:color="auto" w:sz="4" w:space="0"/>
              <w:bottom w:val="single" w:color="auto" w:sz="4" w:space="0"/>
              <w:right w:val="single" w:color="auto" w:sz="4" w:space="0"/>
            </w:tcBorders>
            <w:shd w:val="clear" w:color="auto" w:fill="FFFFFF"/>
            <w:noWrap w:val="0"/>
            <w:vAlign w:val="center"/>
          </w:tcPr>
          <w:p>
            <w:pPr>
              <w:widowControl/>
              <w:spacing w:line="240" w:lineRule="exact"/>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5</w:t>
            </w:r>
          </w:p>
        </w:tc>
      </w:tr>
      <w:tr>
        <w:tblPrEx>
          <w:tblCellMar>
            <w:top w:w="0" w:type="dxa"/>
            <w:left w:w="108" w:type="dxa"/>
            <w:bottom w:w="0" w:type="dxa"/>
            <w:right w:w="108" w:type="dxa"/>
          </w:tblCellMar>
        </w:tblPrEx>
        <w:trPr>
          <w:trHeight w:val="656" w:hRule="atLeast"/>
          <w:jc w:val="center"/>
        </w:trPr>
        <w:tc>
          <w:tcPr>
            <w:tcW w:w="583" w:type="dxa"/>
            <w:tcBorders>
              <w:top w:val="single" w:color="auto" w:sz="4" w:space="0"/>
              <w:left w:val="single" w:color="000000" w:sz="4" w:space="0"/>
              <w:bottom w:val="single" w:color="000000" w:sz="4" w:space="0"/>
              <w:right w:val="single" w:color="000000" w:sz="4" w:space="0"/>
            </w:tcBorders>
            <w:shd w:val="clear" w:color="auto" w:fill="auto"/>
            <w:noWrap w:val="0"/>
            <w:vAlign w:val="center"/>
          </w:tcPr>
          <w:p>
            <w:pPr>
              <w:widowControl/>
              <w:spacing w:line="240" w:lineRule="exact"/>
              <w:jc w:val="center"/>
              <w:rPr>
                <w:rFonts w:hint="eastAsia" w:ascii="仿宋_GB2312" w:hAnsi="宋体" w:eastAsia="仿宋_GB2312" w:cs="宋体"/>
                <w:b/>
                <w:bCs/>
                <w:kern w:val="0"/>
                <w:sz w:val="18"/>
                <w:szCs w:val="18"/>
                <w:lang w:eastAsia="zh-CN"/>
              </w:rPr>
            </w:pPr>
            <w:r>
              <w:rPr>
                <w:rFonts w:hint="eastAsia" w:ascii="仿宋_GB2312" w:hAnsi="宋体" w:eastAsia="仿宋_GB2312" w:cs="宋体"/>
                <w:b/>
                <w:bCs/>
                <w:kern w:val="0"/>
                <w:sz w:val="18"/>
                <w:szCs w:val="18"/>
              </w:rPr>
              <w:t>一级</w:t>
            </w:r>
          </w:p>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指标</w:t>
            </w:r>
          </w:p>
        </w:tc>
        <w:tc>
          <w:tcPr>
            <w:tcW w:w="540" w:type="dxa"/>
            <w:tcBorders>
              <w:top w:val="single" w:color="auto" w:sz="4" w:space="0"/>
              <w:left w:val="single" w:color="000000" w:sz="4" w:space="0"/>
              <w:bottom w:val="single" w:color="000000" w:sz="4" w:space="0"/>
              <w:right w:val="single" w:color="000000" w:sz="4" w:space="0"/>
            </w:tcBorders>
            <w:shd w:val="clear" w:color="auto" w:fill="auto"/>
            <w:noWrap w:val="0"/>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分值</w:t>
            </w:r>
          </w:p>
        </w:tc>
        <w:tc>
          <w:tcPr>
            <w:tcW w:w="703" w:type="dxa"/>
            <w:tcBorders>
              <w:top w:val="single" w:color="auto" w:sz="4" w:space="0"/>
              <w:left w:val="single" w:color="000000" w:sz="4" w:space="0"/>
              <w:bottom w:val="single" w:color="000000" w:sz="4" w:space="0"/>
              <w:right w:val="single" w:color="000000" w:sz="4" w:space="0"/>
            </w:tcBorders>
            <w:shd w:val="clear" w:color="auto" w:fill="auto"/>
            <w:noWrap w:val="0"/>
            <w:vAlign w:val="center"/>
          </w:tcPr>
          <w:p>
            <w:pPr>
              <w:widowControl/>
              <w:spacing w:line="240" w:lineRule="exact"/>
              <w:jc w:val="center"/>
              <w:rPr>
                <w:rFonts w:hint="eastAsia" w:ascii="仿宋_GB2312" w:hAnsi="宋体" w:eastAsia="仿宋_GB2312" w:cs="宋体"/>
                <w:b/>
                <w:bCs/>
                <w:kern w:val="0"/>
                <w:sz w:val="18"/>
                <w:szCs w:val="18"/>
                <w:lang w:eastAsia="zh-CN"/>
              </w:rPr>
            </w:pPr>
            <w:r>
              <w:rPr>
                <w:rFonts w:hint="eastAsia" w:ascii="仿宋_GB2312" w:hAnsi="宋体" w:eastAsia="仿宋_GB2312" w:cs="宋体"/>
                <w:b/>
                <w:bCs/>
                <w:kern w:val="0"/>
                <w:sz w:val="18"/>
                <w:szCs w:val="18"/>
              </w:rPr>
              <w:t>二级</w:t>
            </w:r>
          </w:p>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指标</w:t>
            </w:r>
          </w:p>
        </w:tc>
        <w:tc>
          <w:tcPr>
            <w:tcW w:w="540" w:type="dxa"/>
            <w:tcBorders>
              <w:top w:val="single" w:color="auto" w:sz="4" w:space="0"/>
              <w:left w:val="single" w:color="000000" w:sz="4" w:space="0"/>
              <w:bottom w:val="single" w:color="000000" w:sz="4" w:space="0"/>
              <w:right w:val="single" w:color="000000" w:sz="4" w:space="0"/>
            </w:tcBorders>
            <w:shd w:val="clear" w:color="auto" w:fill="auto"/>
            <w:noWrap w:val="0"/>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分值</w:t>
            </w:r>
          </w:p>
        </w:tc>
        <w:tc>
          <w:tcPr>
            <w:tcW w:w="803" w:type="dxa"/>
            <w:tcBorders>
              <w:top w:val="single" w:color="auto" w:sz="4" w:space="0"/>
              <w:left w:val="nil"/>
              <w:bottom w:val="single" w:color="000000" w:sz="4" w:space="0"/>
              <w:right w:val="single" w:color="000000" w:sz="4" w:space="0"/>
            </w:tcBorders>
            <w:shd w:val="clear" w:color="auto" w:fill="auto"/>
            <w:noWrap w:val="0"/>
            <w:vAlign w:val="center"/>
          </w:tcPr>
          <w:p>
            <w:pPr>
              <w:widowControl/>
              <w:spacing w:line="240" w:lineRule="exact"/>
              <w:jc w:val="center"/>
              <w:rPr>
                <w:rFonts w:hint="eastAsia" w:ascii="仿宋_GB2312" w:hAnsi="宋体" w:eastAsia="仿宋_GB2312" w:cs="宋体"/>
                <w:b/>
                <w:bCs/>
                <w:kern w:val="0"/>
                <w:sz w:val="18"/>
                <w:szCs w:val="18"/>
                <w:lang w:eastAsia="zh-CN"/>
              </w:rPr>
            </w:pPr>
            <w:r>
              <w:rPr>
                <w:rFonts w:hint="eastAsia" w:ascii="仿宋_GB2312" w:hAnsi="宋体" w:eastAsia="仿宋_GB2312" w:cs="宋体"/>
                <w:b/>
                <w:bCs/>
                <w:kern w:val="0"/>
                <w:sz w:val="18"/>
                <w:szCs w:val="18"/>
              </w:rPr>
              <w:t>三级</w:t>
            </w:r>
          </w:p>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指标</w:t>
            </w:r>
          </w:p>
        </w:tc>
        <w:tc>
          <w:tcPr>
            <w:tcW w:w="550" w:type="dxa"/>
            <w:tcBorders>
              <w:top w:val="single" w:color="auto" w:sz="4" w:space="0"/>
              <w:left w:val="nil"/>
              <w:bottom w:val="single" w:color="000000" w:sz="4" w:space="0"/>
              <w:right w:val="single" w:color="000000" w:sz="4" w:space="0"/>
            </w:tcBorders>
            <w:shd w:val="clear" w:color="auto" w:fill="auto"/>
            <w:noWrap w:val="0"/>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分值</w:t>
            </w:r>
          </w:p>
        </w:tc>
        <w:tc>
          <w:tcPr>
            <w:tcW w:w="2407" w:type="dxa"/>
            <w:tcBorders>
              <w:top w:val="single" w:color="auto" w:sz="4" w:space="0"/>
              <w:left w:val="nil"/>
              <w:bottom w:val="single" w:color="000000" w:sz="4" w:space="0"/>
              <w:right w:val="single" w:color="000000" w:sz="4" w:space="0"/>
            </w:tcBorders>
            <w:shd w:val="clear" w:color="auto" w:fill="auto"/>
            <w:noWrap w:val="0"/>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具体指标</w:t>
            </w:r>
          </w:p>
        </w:tc>
        <w:tc>
          <w:tcPr>
            <w:tcW w:w="2772" w:type="dxa"/>
            <w:tcBorders>
              <w:top w:val="single" w:color="auto" w:sz="4" w:space="0"/>
              <w:left w:val="nil"/>
              <w:bottom w:val="single" w:color="000000" w:sz="4" w:space="0"/>
              <w:right w:val="single" w:color="000000" w:sz="4" w:space="0"/>
            </w:tcBorders>
            <w:shd w:val="clear" w:color="auto" w:fill="auto"/>
            <w:noWrap w:val="0"/>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评价标准</w:t>
            </w:r>
          </w:p>
        </w:tc>
        <w:tc>
          <w:tcPr>
            <w:tcW w:w="80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spacing w:line="240" w:lineRule="exact"/>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自评</w:t>
            </w:r>
          </w:p>
          <w:p>
            <w:pPr>
              <w:widowControl/>
              <w:spacing w:line="24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得分</w:t>
            </w:r>
          </w:p>
        </w:tc>
      </w:tr>
      <w:tr>
        <w:tblPrEx>
          <w:tblCellMar>
            <w:top w:w="0" w:type="dxa"/>
            <w:left w:w="108" w:type="dxa"/>
            <w:bottom w:w="0" w:type="dxa"/>
            <w:right w:w="108" w:type="dxa"/>
          </w:tblCellMar>
        </w:tblPrEx>
        <w:trPr>
          <w:trHeight w:val="1134" w:hRule="atLeast"/>
          <w:jc w:val="center"/>
        </w:trPr>
        <w:tc>
          <w:tcPr>
            <w:tcW w:w="583" w:type="dxa"/>
            <w:vMerge w:val="restart"/>
            <w:tcBorders>
              <w:top w:val="single" w:color="auto" w:sz="4" w:space="0"/>
              <w:left w:val="single" w:color="000000" w:sz="4" w:space="0"/>
              <w:bottom w:val="single" w:color="000000" w:sz="4" w:space="0"/>
              <w:right w:val="single" w:color="000000" w:sz="4" w:space="0"/>
            </w:tcBorders>
            <w:shd w:val="clear" w:color="auto" w:fill="auto"/>
            <w:noWrap w:val="0"/>
            <w:textDirection w:val="tbRlV"/>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项目绩效</w:t>
            </w:r>
          </w:p>
        </w:tc>
        <w:tc>
          <w:tcPr>
            <w:tcW w:w="540" w:type="dxa"/>
            <w:vMerge w:val="restart"/>
            <w:tcBorders>
              <w:top w:val="single" w:color="auto" w:sz="4" w:space="0"/>
              <w:left w:val="single" w:color="000000" w:sz="4" w:space="0"/>
              <w:bottom w:val="single" w:color="000000" w:sz="4" w:space="0"/>
              <w:right w:val="single" w:color="000000"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55</w:t>
            </w:r>
          </w:p>
        </w:tc>
        <w:tc>
          <w:tcPr>
            <w:tcW w:w="703" w:type="dxa"/>
            <w:vMerge w:val="restart"/>
            <w:tcBorders>
              <w:top w:val="single" w:color="auto" w:sz="4" w:space="0"/>
              <w:left w:val="single" w:color="000000" w:sz="4" w:space="0"/>
              <w:bottom w:val="single" w:color="000000" w:sz="4" w:space="0"/>
              <w:right w:val="single" w:color="000000" w:sz="4" w:space="0"/>
            </w:tcBorders>
            <w:shd w:val="clear" w:color="auto" w:fill="auto"/>
            <w:noWrap w:val="0"/>
            <w:textDirection w:val="tbRlV"/>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项目产出</w:t>
            </w:r>
          </w:p>
        </w:tc>
        <w:tc>
          <w:tcPr>
            <w:tcW w:w="540" w:type="dxa"/>
            <w:vMerge w:val="restart"/>
            <w:tcBorders>
              <w:top w:val="single" w:color="auto" w:sz="4" w:space="0"/>
              <w:left w:val="single" w:color="000000" w:sz="4" w:space="0"/>
              <w:bottom w:val="single" w:color="000000" w:sz="4" w:space="0"/>
              <w:right w:val="single" w:color="000000"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15</w:t>
            </w:r>
          </w:p>
        </w:tc>
        <w:tc>
          <w:tcPr>
            <w:tcW w:w="803" w:type="dxa"/>
            <w:tcBorders>
              <w:top w:val="single" w:color="auto" w:sz="4" w:space="0"/>
              <w:left w:val="nil"/>
              <w:bottom w:val="single" w:color="000000" w:sz="4" w:space="0"/>
              <w:right w:val="single" w:color="000000" w:sz="4" w:space="0"/>
            </w:tcBorders>
            <w:shd w:val="clear" w:color="auto" w:fill="auto"/>
            <w:noWrap w:val="0"/>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产出</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数量</w:t>
            </w:r>
          </w:p>
        </w:tc>
        <w:tc>
          <w:tcPr>
            <w:tcW w:w="550" w:type="dxa"/>
            <w:tcBorders>
              <w:top w:val="single" w:color="auto" w:sz="4" w:space="0"/>
              <w:left w:val="nil"/>
              <w:bottom w:val="single" w:color="000000" w:sz="4" w:space="0"/>
              <w:right w:val="single" w:color="000000"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2407" w:type="dxa"/>
            <w:tcBorders>
              <w:top w:val="single" w:color="auto" w:sz="4" w:space="0"/>
              <w:left w:val="nil"/>
              <w:bottom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目标完成率=目标完成数/预定目标数×100%</w:t>
            </w:r>
          </w:p>
        </w:tc>
        <w:tc>
          <w:tcPr>
            <w:tcW w:w="2772" w:type="dxa"/>
            <w:tcBorders>
              <w:top w:val="single" w:color="auto" w:sz="4" w:space="0"/>
              <w:left w:val="nil"/>
              <w:bottom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完成绩效目标100%得5分，未完成100%的同比例扣减。</w:t>
            </w:r>
          </w:p>
        </w:tc>
        <w:tc>
          <w:tcPr>
            <w:tcW w:w="80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spacing w:line="240" w:lineRule="exact"/>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5</w:t>
            </w:r>
          </w:p>
        </w:tc>
      </w:tr>
      <w:tr>
        <w:tblPrEx>
          <w:tblCellMar>
            <w:top w:w="0" w:type="dxa"/>
            <w:left w:w="108" w:type="dxa"/>
            <w:bottom w:w="0" w:type="dxa"/>
            <w:right w:w="108" w:type="dxa"/>
          </w:tblCellMar>
        </w:tblPrEx>
        <w:trPr>
          <w:trHeight w:val="1134" w:hRule="atLeast"/>
          <w:jc w:val="center"/>
        </w:trPr>
        <w:tc>
          <w:tcPr>
            <w:tcW w:w="583" w:type="dxa"/>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703" w:type="dxa"/>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803" w:type="dxa"/>
            <w:tcBorders>
              <w:top w:val="nil"/>
              <w:left w:val="nil"/>
              <w:bottom w:val="single" w:color="000000" w:sz="4" w:space="0"/>
              <w:right w:val="single" w:color="000000" w:sz="4" w:space="0"/>
            </w:tcBorders>
            <w:shd w:val="clear" w:color="auto" w:fill="auto"/>
            <w:noWrap w:val="0"/>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产出</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质量</w:t>
            </w:r>
          </w:p>
        </w:tc>
        <w:tc>
          <w:tcPr>
            <w:tcW w:w="550" w:type="dxa"/>
            <w:tcBorders>
              <w:top w:val="nil"/>
              <w:left w:val="nil"/>
              <w:bottom w:val="single" w:color="000000" w:sz="4" w:space="0"/>
              <w:right w:val="single" w:color="000000"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w:t>
            </w:r>
          </w:p>
        </w:tc>
        <w:tc>
          <w:tcPr>
            <w:tcW w:w="2407" w:type="dxa"/>
            <w:tcBorders>
              <w:top w:val="nil"/>
              <w:left w:val="nil"/>
              <w:bottom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目标完成质量=实际达到的效果/预定目标×100%</w:t>
            </w:r>
          </w:p>
        </w:tc>
        <w:tc>
          <w:tcPr>
            <w:tcW w:w="2772" w:type="dxa"/>
            <w:tcBorders>
              <w:top w:val="nil"/>
              <w:left w:val="nil"/>
              <w:bottom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项目产出质量达到绩效目标100%得4分，未完成100%的同比例扣减。</w:t>
            </w:r>
          </w:p>
        </w:tc>
        <w:tc>
          <w:tcPr>
            <w:tcW w:w="803" w:type="dxa"/>
            <w:tcBorders>
              <w:top w:val="nil"/>
              <w:left w:val="single" w:color="auto" w:sz="4" w:space="0"/>
              <w:bottom w:val="single" w:color="auto" w:sz="4" w:space="0"/>
              <w:right w:val="single" w:color="auto" w:sz="4" w:space="0"/>
            </w:tcBorders>
            <w:shd w:val="clear" w:color="auto" w:fill="FFFFFF"/>
            <w:noWrap w:val="0"/>
            <w:vAlign w:val="center"/>
          </w:tcPr>
          <w:p>
            <w:pPr>
              <w:widowControl/>
              <w:spacing w:line="240" w:lineRule="exact"/>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4</w:t>
            </w:r>
          </w:p>
        </w:tc>
      </w:tr>
      <w:tr>
        <w:tblPrEx>
          <w:tblCellMar>
            <w:top w:w="0" w:type="dxa"/>
            <w:left w:w="108" w:type="dxa"/>
            <w:bottom w:w="0" w:type="dxa"/>
            <w:right w:w="108" w:type="dxa"/>
          </w:tblCellMar>
        </w:tblPrEx>
        <w:trPr>
          <w:trHeight w:val="1134" w:hRule="atLeast"/>
          <w:jc w:val="center"/>
        </w:trPr>
        <w:tc>
          <w:tcPr>
            <w:tcW w:w="583" w:type="dxa"/>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703" w:type="dxa"/>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803" w:type="dxa"/>
            <w:tcBorders>
              <w:top w:val="nil"/>
              <w:left w:val="nil"/>
              <w:bottom w:val="single" w:color="000000" w:sz="4" w:space="0"/>
              <w:right w:val="single" w:color="000000" w:sz="4" w:space="0"/>
            </w:tcBorders>
            <w:shd w:val="clear" w:color="auto" w:fill="auto"/>
            <w:noWrap w:val="0"/>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产出</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时效</w:t>
            </w:r>
          </w:p>
        </w:tc>
        <w:tc>
          <w:tcPr>
            <w:tcW w:w="550" w:type="dxa"/>
            <w:tcBorders>
              <w:top w:val="nil"/>
              <w:left w:val="nil"/>
              <w:bottom w:val="single" w:color="000000" w:sz="4" w:space="0"/>
              <w:right w:val="single" w:color="000000"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2407" w:type="dxa"/>
            <w:tcBorders>
              <w:top w:val="nil"/>
              <w:left w:val="nil"/>
              <w:bottom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项目资金使用的预定目标是否如期完成，未完成的理由是否充分</w:t>
            </w:r>
          </w:p>
        </w:tc>
        <w:tc>
          <w:tcPr>
            <w:tcW w:w="2772" w:type="dxa"/>
            <w:tcBorders>
              <w:top w:val="nil"/>
              <w:left w:val="nil"/>
              <w:bottom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项目产出时效达到绩效目标得3分，未如期完成且无充分理由的扣3分。</w:t>
            </w:r>
          </w:p>
        </w:tc>
        <w:tc>
          <w:tcPr>
            <w:tcW w:w="803" w:type="dxa"/>
            <w:tcBorders>
              <w:top w:val="nil"/>
              <w:left w:val="single" w:color="auto" w:sz="4" w:space="0"/>
              <w:bottom w:val="single" w:color="auto" w:sz="4" w:space="0"/>
              <w:right w:val="single" w:color="auto" w:sz="4" w:space="0"/>
            </w:tcBorders>
            <w:shd w:val="clear" w:color="auto" w:fill="FFFFFF"/>
            <w:noWrap w:val="0"/>
            <w:vAlign w:val="center"/>
          </w:tcPr>
          <w:p>
            <w:pPr>
              <w:widowControl/>
              <w:spacing w:line="240" w:lineRule="exact"/>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3</w:t>
            </w:r>
          </w:p>
        </w:tc>
      </w:tr>
      <w:tr>
        <w:tblPrEx>
          <w:tblCellMar>
            <w:top w:w="0" w:type="dxa"/>
            <w:left w:w="108" w:type="dxa"/>
            <w:bottom w:w="0" w:type="dxa"/>
            <w:right w:w="108" w:type="dxa"/>
          </w:tblCellMar>
        </w:tblPrEx>
        <w:trPr>
          <w:trHeight w:val="1134" w:hRule="atLeast"/>
          <w:jc w:val="center"/>
        </w:trPr>
        <w:tc>
          <w:tcPr>
            <w:tcW w:w="583" w:type="dxa"/>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703" w:type="dxa"/>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803" w:type="dxa"/>
            <w:tcBorders>
              <w:top w:val="nil"/>
              <w:left w:val="nil"/>
              <w:bottom w:val="single" w:color="000000" w:sz="4" w:space="0"/>
              <w:right w:val="single" w:color="000000" w:sz="4" w:space="0"/>
            </w:tcBorders>
            <w:shd w:val="clear" w:color="auto" w:fill="auto"/>
            <w:noWrap w:val="0"/>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产出</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成本</w:t>
            </w:r>
          </w:p>
        </w:tc>
        <w:tc>
          <w:tcPr>
            <w:tcW w:w="550" w:type="dxa"/>
            <w:tcBorders>
              <w:top w:val="nil"/>
              <w:left w:val="nil"/>
              <w:bottom w:val="single" w:color="000000" w:sz="4" w:space="0"/>
              <w:right w:val="single" w:color="000000"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2407" w:type="dxa"/>
            <w:tcBorders>
              <w:top w:val="nil"/>
              <w:left w:val="nil"/>
              <w:bottom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项目产出成本是否按绩效目标控制</w:t>
            </w:r>
          </w:p>
        </w:tc>
        <w:tc>
          <w:tcPr>
            <w:tcW w:w="2772" w:type="dxa"/>
            <w:tcBorders>
              <w:top w:val="nil"/>
              <w:left w:val="nil"/>
              <w:bottom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项目产出成本按绩效目标控制得3分，未完成的，按超支比例扣减。</w:t>
            </w:r>
          </w:p>
        </w:tc>
        <w:tc>
          <w:tcPr>
            <w:tcW w:w="803" w:type="dxa"/>
            <w:tcBorders>
              <w:top w:val="nil"/>
              <w:left w:val="single" w:color="auto" w:sz="4" w:space="0"/>
              <w:bottom w:val="single" w:color="auto" w:sz="4" w:space="0"/>
              <w:right w:val="single" w:color="auto" w:sz="4" w:space="0"/>
            </w:tcBorders>
            <w:shd w:val="clear" w:color="auto" w:fill="FFFFFF"/>
            <w:noWrap w:val="0"/>
            <w:vAlign w:val="center"/>
          </w:tcPr>
          <w:p>
            <w:pPr>
              <w:widowControl/>
              <w:spacing w:line="240" w:lineRule="exact"/>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3</w:t>
            </w:r>
          </w:p>
        </w:tc>
      </w:tr>
      <w:tr>
        <w:tblPrEx>
          <w:tblCellMar>
            <w:top w:w="0" w:type="dxa"/>
            <w:left w:w="108" w:type="dxa"/>
            <w:bottom w:w="0" w:type="dxa"/>
            <w:right w:w="108" w:type="dxa"/>
          </w:tblCellMar>
        </w:tblPrEx>
        <w:trPr>
          <w:trHeight w:val="1134" w:hRule="atLeast"/>
          <w:jc w:val="center"/>
        </w:trPr>
        <w:tc>
          <w:tcPr>
            <w:tcW w:w="583" w:type="dxa"/>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703" w:type="dxa"/>
            <w:vMerge w:val="restart"/>
            <w:tcBorders>
              <w:top w:val="nil"/>
              <w:left w:val="single" w:color="000000" w:sz="4" w:space="0"/>
              <w:bottom w:val="single" w:color="000000" w:sz="4" w:space="0"/>
              <w:right w:val="single" w:color="000000" w:sz="4" w:space="0"/>
            </w:tcBorders>
            <w:shd w:val="clear" w:color="auto" w:fill="auto"/>
            <w:noWrap w:val="0"/>
            <w:textDirection w:val="tbRlV"/>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项目效果</w:t>
            </w:r>
          </w:p>
        </w:tc>
        <w:tc>
          <w:tcPr>
            <w:tcW w:w="540" w:type="dxa"/>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40</w:t>
            </w:r>
          </w:p>
        </w:tc>
        <w:tc>
          <w:tcPr>
            <w:tcW w:w="803" w:type="dxa"/>
            <w:tcBorders>
              <w:top w:val="nil"/>
              <w:left w:val="nil"/>
              <w:bottom w:val="single" w:color="000000" w:sz="4" w:space="0"/>
              <w:right w:val="single" w:color="000000" w:sz="4" w:space="0"/>
            </w:tcBorders>
            <w:shd w:val="clear" w:color="auto" w:fill="auto"/>
            <w:noWrap w:val="0"/>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经济</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效益</w:t>
            </w:r>
          </w:p>
        </w:tc>
        <w:tc>
          <w:tcPr>
            <w:tcW w:w="550" w:type="dxa"/>
            <w:tcBorders>
              <w:top w:val="nil"/>
              <w:left w:val="nil"/>
              <w:bottom w:val="single" w:color="000000" w:sz="4" w:space="0"/>
              <w:right w:val="single" w:color="000000"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8</w:t>
            </w:r>
          </w:p>
        </w:tc>
        <w:tc>
          <w:tcPr>
            <w:tcW w:w="2407" w:type="dxa"/>
            <w:tcBorders>
              <w:top w:val="nil"/>
              <w:left w:val="nil"/>
              <w:bottom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指项目对国民经济和区域经济发展所带来的直接或间接效益等</w:t>
            </w:r>
          </w:p>
        </w:tc>
        <w:tc>
          <w:tcPr>
            <w:tcW w:w="2772" w:type="dxa"/>
            <w:tcBorders>
              <w:top w:val="nil"/>
              <w:left w:val="nil"/>
              <w:bottom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完成绩效目标设定的经济效益得8分，未完成的，按完成情况酌情扣分。</w:t>
            </w:r>
          </w:p>
        </w:tc>
        <w:tc>
          <w:tcPr>
            <w:tcW w:w="803" w:type="dxa"/>
            <w:tcBorders>
              <w:top w:val="nil"/>
              <w:left w:val="single" w:color="auto" w:sz="4" w:space="0"/>
              <w:bottom w:val="single" w:color="auto" w:sz="4" w:space="0"/>
              <w:right w:val="single" w:color="auto" w:sz="4" w:space="0"/>
            </w:tcBorders>
            <w:shd w:val="clear" w:color="auto" w:fill="FFFFFF"/>
            <w:noWrap w:val="0"/>
            <w:vAlign w:val="center"/>
          </w:tcPr>
          <w:p>
            <w:pPr>
              <w:widowControl/>
              <w:spacing w:line="240" w:lineRule="exact"/>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8</w:t>
            </w:r>
          </w:p>
        </w:tc>
      </w:tr>
      <w:tr>
        <w:tblPrEx>
          <w:tblCellMar>
            <w:top w:w="0" w:type="dxa"/>
            <w:left w:w="108" w:type="dxa"/>
            <w:bottom w:w="0" w:type="dxa"/>
            <w:right w:w="108" w:type="dxa"/>
          </w:tblCellMar>
        </w:tblPrEx>
        <w:trPr>
          <w:trHeight w:val="1134" w:hRule="atLeast"/>
          <w:jc w:val="center"/>
        </w:trPr>
        <w:tc>
          <w:tcPr>
            <w:tcW w:w="583" w:type="dxa"/>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703" w:type="dxa"/>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803" w:type="dxa"/>
            <w:tcBorders>
              <w:top w:val="nil"/>
              <w:left w:val="nil"/>
              <w:bottom w:val="single" w:color="000000" w:sz="4" w:space="0"/>
              <w:right w:val="single" w:color="000000" w:sz="4" w:space="0"/>
            </w:tcBorders>
            <w:shd w:val="clear" w:color="auto" w:fill="auto"/>
            <w:noWrap w:val="0"/>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社会</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效益</w:t>
            </w:r>
          </w:p>
        </w:tc>
        <w:tc>
          <w:tcPr>
            <w:tcW w:w="550" w:type="dxa"/>
            <w:tcBorders>
              <w:top w:val="nil"/>
              <w:left w:val="nil"/>
              <w:bottom w:val="single" w:color="000000" w:sz="4" w:space="0"/>
              <w:right w:val="single" w:color="000000"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8</w:t>
            </w:r>
          </w:p>
        </w:tc>
        <w:tc>
          <w:tcPr>
            <w:tcW w:w="2407" w:type="dxa"/>
            <w:tcBorders>
              <w:top w:val="nil"/>
              <w:left w:val="nil"/>
              <w:bottom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项目实施是否产生社会综合效益</w:t>
            </w:r>
          </w:p>
        </w:tc>
        <w:tc>
          <w:tcPr>
            <w:tcW w:w="2772" w:type="dxa"/>
            <w:tcBorders>
              <w:top w:val="nil"/>
              <w:left w:val="nil"/>
              <w:bottom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完成绩效目标设定的社会效益得8分，未完成的，按完成情况酌情扣分。</w:t>
            </w:r>
          </w:p>
        </w:tc>
        <w:tc>
          <w:tcPr>
            <w:tcW w:w="803" w:type="dxa"/>
            <w:tcBorders>
              <w:top w:val="nil"/>
              <w:left w:val="single" w:color="auto" w:sz="4" w:space="0"/>
              <w:bottom w:val="single" w:color="auto" w:sz="4" w:space="0"/>
              <w:right w:val="single" w:color="auto" w:sz="4" w:space="0"/>
            </w:tcBorders>
            <w:shd w:val="clear" w:color="auto" w:fill="FFFFFF"/>
            <w:noWrap w:val="0"/>
            <w:vAlign w:val="center"/>
          </w:tcPr>
          <w:p>
            <w:pPr>
              <w:widowControl/>
              <w:spacing w:line="240" w:lineRule="exact"/>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8</w:t>
            </w:r>
          </w:p>
        </w:tc>
      </w:tr>
      <w:tr>
        <w:tblPrEx>
          <w:tblCellMar>
            <w:top w:w="0" w:type="dxa"/>
            <w:left w:w="108" w:type="dxa"/>
            <w:bottom w:w="0" w:type="dxa"/>
            <w:right w:w="108" w:type="dxa"/>
          </w:tblCellMar>
        </w:tblPrEx>
        <w:trPr>
          <w:trHeight w:val="1134" w:hRule="atLeast"/>
          <w:jc w:val="center"/>
        </w:trPr>
        <w:tc>
          <w:tcPr>
            <w:tcW w:w="583" w:type="dxa"/>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703" w:type="dxa"/>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803" w:type="dxa"/>
            <w:tcBorders>
              <w:top w:val="nil"/>
              <w:left w:val="nil"/>
              <w:bottom w:val="single" w:color="000000" w:sz="4" w:space="0"/>
              <w:right w:val="single" w:color="000000" w:sz="4" w:space="0"/>
            </w:tcBorders>
            <w:shd w:val="clear" w:color="auto" w:fill="auto"/>
            <w:noWrap w:val="0"/>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环境</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效益</w:t>
            </w:r>
          </w:p>
        </w:tc>
        <w:tc>
          <w:tcPr>
            <w:tcW w:w="550" w:type="dxa"/>
            <w:tcBorders>
              <w:top w:val="nil"/>
              <w:left w:val="nil"/>
              <w:bottom w:val="single" w:color="000000" w:sz="4" w:space="0"/>
              <w:right w:val="single" w:color="000000"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8</w:t>
            </w:r>
          </w:p>
        </w:tc>
        <w:tc>
          <w:tcPr>
            <w:tcW w:w="2407" w:type="dxa"/>
            <w:tcBorders>
              <w:top w:val="nil"/>
              <w:left w:val="nil"/>
              <w:bottom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项目实施是否对环境产生积极或消极影响</w:t>
            </w:r>
          </w:p>
        </w:tc>
        <w:tc>
          <w:tcPr>
            <w:tcW w:w="2772" w:type="dxa"/>
            <w:tcBorders>
              <w:top w:val="nil"/>
              <w:left w:val="nil"/>
              <w:bottom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完成绩效目标设定的积极的环境效益得8分，未完成的，按完成情况酌情扣分。</w:t>
            </w:r>
          </w:p>
        </w:tc>
        <w:tc>
          <w:tcPr>
            <w:tcW w:w="803" w:type="dxa"/>
            <w:tcBorders>
              <w:top w:val="nil"/>
              <w:left w:val="single" w:color="auto" w:sz="4" w:space="0"/>
              <w:bottom w:val="single" w:color="auto" w:sz="4" w:space="0"/>
              <w:right w:val="single" w:color="auto" w:sz="4" w:space="0"/>
            </w:tcBorders>
            <w:shd w:val="clear" w:color="auto" w:fill="FFFFFF"/>
            <w:noWrap w:val="0"/>
            <w:vAlign w:val="center"/>
          </w:tcPr>
          <w:p>
            <w:pPr>
              <w:widowControl/>
              <w:spacing w:line="240" w:lineRule="exact"/>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8</w:t>
            </w:r>
          </w:p>
        </w:tc>
      </w:tr>
      <w:tr>
        <w:tblPrEx>
          <w:tblCellMar>
            <w:top w:w="0" w:type="dxa"/>
            <w:left w:w="108" w:type="dxa"/>
            <w:bottom w:w="0" w:type="dxa"/>
            <w:right w:w="108" w:type="dxa"/>
          </w:tblCellMar>
        </w:tblPrEx>
        <w:trPr>
          <w:trHeight w:val="1134" w:hRule="atLeast"/>
          <w:jc w:val="center"/>
        </w:trPr>
        <w:tc>
          <w:tcPr>
            <w:tcW w:w="583" w:type="dxa"/>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703" w:type="dxa"/>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p>
        </w:tc>
        <w:tc>
          <w:tcPr>
            <w:tcW w:w="803" w:type="dxa"/>
            <w:tcBorders>
              <w:top w:val="nil"/>
              <w:left w:val="nil"/>
              <w:bottom w:val="single" w:color="000000" w:sz="4" w:space="0"/>
              <w:right w:val="single" w:color="000000" w:sz="4" w:space="0"/>
            </w:tcBorders>
            <w:shd w:val="clear" w:color="auto" w:fill="auto"/>
            <w:noWrap w:val="0"/>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可持续</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影响</w:t>
            </w:r>
          </w:p>
        </w:tc>
        <w:tc>
          <w:tcPr>
            <w:tcW w:w="550" w:type="dxa"/>
            <w:tcBorders>
              <w:top w:val="nil"/>
              <w:left w:val="nil"/>
              <w:bottom w:val="single" w:color="000000" w:sz="4" w:space="0"/>
              <w:right w:val="single" w:color="000000" w:sz="4" w:space="0"/>
            </w:tcBorders>
            <w:shd w:val="clear" w:color="auto" w:fill="auto"/>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8</w:t>
            </w:r>
          </w:p>
        </w:tc>
        <w:tc>
          <w:tcPr>
            <w:tcW w:w="2407" w:type="dxa"/>
            <w:tcBorders>
              <w:top w:val="nil"/>
              <w:left w:val="nil"/>
              <w:bottom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项目实施对人、自然、资源是否带来可持续影响</w:t>
            </w:r>
          </w:p>
        </w:tc>
        <w:tc>
          <w:tcPr>
            <w:tcW w:w="2772" w:type="dxa"/>
            <w:tcBorders>
              <w:top w:val="nil"/>
              <w:left w:val="nil"/>
              <w:bottom w:val="single" w:color="000000" w:sz="4" w:space="0"/>
              <w:right w:val="single" w:color="000000" w:sz="4" w:space="0"/>
            </w:tcBorders>
            <w:shd w:val="clear" w:color="auto" w:fill="auto"/>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完成绩效设定目标的得8分，未完成的，按完成情况酌情扣分。</w:t>
            </w:r>
          </w:p>
        </w:tc>
        <w:tc>
          <w:tcPr>
            <w:tcW w:w="803" w:type="dxa"/>
            <w:tcBorders>
              <w:top w:val="nil"/>
              <w:left w:val="single" w:color="auto" w:sz="4" w:space="0"/>
              <w:bottom w:val="single" w:color="auto" w:sz="4" w:space="0"/>
              <w:right w:val="single" w:color="auto" w:sz="4" w:space="0"/>
            </w:tcBorders>
            <w:shd w:val="clear" w:color="auto" w:fill="FFFFFF"/>
            <w:noWrap w:val="0"/>
            <w:vAlign w:val="center"/>
          </w:tcPr>
          <w:p>
            <w:pPr>
              <w:widowControl/>
              <w:spacing w:line="240" w:lineRule="exact"/>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8</w:t>
            </w:r>
          </w:p>
        </w:tc>
      </w:tr>
      <w:tr>
        <w:tblPrEx>
          <w:tblCellMar>
            <w:top w:w="0" w:type="dxa"/>
            <w:left w:w="108" w:type="dxa"/>
            <w:bottom w:w="0" w:type="dxa"/>
            <w:right w:w="108" w:type="dxa"/>
          </w:tblCellMar>
        </w:tblPrEx>
        <w:trPr>
          <w:trHeight w:val="1134" w:hRule="atLeast"/>
          <w:jc w:val="center"/>
        </w:trPr>
        <w:tc>
          <w:tcPr>
            <w:tcW w:w="583" w:type="dxa"/>
            <w:vMerge w:val="continue"/>
            <w:tcBorders>
              <w:top w:val="nil"/>
              <w:left w:val="single" w:color="000000" w:sz="4" w:space="0"/>
              <w:bottom w:val="single" w:color="000000" w:sz="4" w:space="0"/>
              <w:right w:val="single" w:color="000000" w:sz="4" w:space="0"/>
            </w:tcBorders>
            <w:noWrap w:val="0"/>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noWrap w:val="0"/>
            <w:vAlign w:val="center"/>
          </w:tcPr>
          <w:p>
            <w:pPr>
              <w:widowControl/>
              <w:spacing w:line="240" w:lineRule="exact"/>
              <w:jc w:val="left"/>
              <w:rPr>
                <w:rFonts w:ascii="仿宋_GB2312" w:hAnsi="宋体" w:eastAsia="仿宋_GB2312" w:cs="宋体"/>
                <w:kern w:val="0"/>
                <w:sz w:val="18"/>
                <w:szCs w:val="18"/>
              </w:rPr>
            </w:pPr>
          </w:p>
        </w:tc>
        <w:tc>
          <w:tcPr>
            <w:tcW w:w="703" w:type="dxa"/>
            <w:vMerge w:val="continue"/>
            <w:tcBorders>
              <w:top w:val="nil"/>
              <w:left w:val="single" w:color="000000" w:sz="4" w:space="0"/>
              <w:bottom w:val="single" w:color="000000" w:sz="4" w:space="0"/>
              <w:right w:val="single" w:color="000000" w:sz="4" w:space="0"/>
            </w:tcBorders>
            <w:noWrap w:val="0"/>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noWrap w:val="0"/>
            <w:vAlign w:val="center"/>
          </w:tcPr>
          <w:p>
            <w:pPr>
              <w:widowControl/>
              <w:spacing w:line="240" w:lineRule="exact"/>
              <w:jc w:val="left"/>
              <w:rPr>
                <w:rFonts w:ascii="仿宋_GB2312" w:hAnsi="宋体" w:eastAsia="仿宋_GB2312" w:cs="宋体"/>
                <w:kern w:val="0"/>
                <w:sz w:val="18"/>
                <w:szCs w:val="18"/>
              </w:rPr>
            </w:pPr>
          </w:p>
        </w:tc>
        <w:tc>
          <w:tcPr>
            <w:tcW w:w="803" w:type="dxa"/>
            <w:tcBorders>
              <w:top w:val="nil"/>
              <w:left w:val="nil"/>
              <w:bottom w:val="single" w:color="000000" w:sz="4" w:space="0"/>
              <w:right w:val="single" w:color="000000" w:sz="4" w:space="0"/>
            </w:tcBorders>
            <w:noWrap w:val="0"/>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服务</w:t>
            </w:r>
          </w:p>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对象</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满意度</w:t>
            </w:r>
          </w:p>
        </w:tc>
        <w:tc>
          <w:tcPr>
            <w:tcW w:w="550" w:type="dxa"/>
            <w:tcBorders>
              <w:top w:val="nil"/>
              <w:left w:val="nil"/>
              <w:bottom w:val="single" w:color="000000" w:sz="4" w:space="0"/>
              <w:right w:val="single" w:color="000000" w:sz="4" w:space="0"/>
            </w:tcBorders>
            <w:noWrap w:val="0"/>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8</w:t>
            </w:r>
          </w:p>
        </w:tc>
        <w:tc>
          <w:tcPr>
            <w:tcW w:w="2407" w:type="dxa"/>
            <w:tcBorders>
              <w:top w:val="nil"/>
              <w:left w:val="nil"/>
              <w:bottom w:val="single" w:color="000000" w:sz="4" w:space="0"/>
              <w:right w:val="single" w:color="000000" w:sz="4" w:space="0"/>
            </w:tcBorders>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服务对象满意率=项目区被调查人数中表示满意的人数(户数)/ 被调查人数(户数)×100%</w:t>
            </w:r>
          </w:p>
        </w:tc>
        <w:tc>
          <w:tcPr>
            <w:tcW w:w="2772" w:type="dxa"/>
            <w:tcBorders>
              <w:top w:val="nil"/>
              <w:left w:val="nil"/>
              <w:bottom w:val="single" w:color="000000" w:sz="4" w:space="0"/>
              <w:right w:val="nil"/>
            </w:tcBorders>
            <w:noWrap w:val="0"/>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满意率达90%（含）以上的得8分，80%（含）-90%得6分，70%（含）-80%得4分，60%（含）-70%得2分，60%以下不得分。</w:t>
            </w:r>
          </w:p>
        </w:tc>
        <w:tc>
          <w:tcPr>
            <w:tcW w:w="803"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24"/>
                <w:lang w:val="en-US" w:eastAsia="zh-CN"/>
              </w:rPr>
            </w:pPr>
            <w:r>
              <w:rPr>
                <w:rFonts w:hint="eastAsia" w:ascii="宋体" w:hAnsi="宋体" w:cs="宋体"/>
                <w:kern w:val="0"/>
                <w:sz w:val="24"/>
                <w:lang w:val="en-US" w:eastAsia="zh-CN"/>
              </w:rPr>
              <w:t>8</w:t>
            </w:r>
          </w:p>
        </w:tc>
      </w:tr>
      <w:tr>
        <w:tblPrEx>
          <w:tblCellMar>
            <w:top w:w="0" w:type="dxa"/>
            <w:left w:w="108" w:type="dxa"/>
            <w:bottom w:w="0" w:type="dxa"/>
            <w:right w:w="108" w:type="dxa"/>
          </w:tblCellMar>
        </w:tblPrEx>
        <w:trPr>
          <w:trHeight w:val="860" w:hRule="atLeast"/>
          <w:jc w:val="center"/>
        </w:trPr>
        <w:tc>
          <w:tcPr>
            <w:tcW w:w="583" w:type="dxa"/>
            <w:tcBorders>
              <w:top w:val="nil"/>
              <w:left w:val="single" w:color="000000" w:sz="4" w:space="0"/>
              <w:bottom w:val="single" w:color="000000" w:sz="4" w:space="0"/>
              <w:right w:val="single" w:color="000000" w:sz="4" w:space="0"/>
            </w:tcBorders>
            <w:noWrap w:val="0"/>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总分</w:t>
            </w:r>
          </w:p>
        </w:tc>
        <w:tc>
          <w:tcPr>
            <w:tcW w:w="540" w:type="dxa"/>
            <w:tcBorders>
              <w:top w:val="nil"/>
              <w:left w:val="nil"/>
              <w:bottom w:val="single" w:color="000000" w:sz="4" w:space="0"/>
              <w:right w:val="single" w:color="000000" w:sz="4" w:space="0"/>
            </w:tcBorders>
            <w:noWrap w:val="0"/>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100</w:t>
            </w:r>
          </w:p>
        </w:tc>
        <w:tc>
          <w:tcPr>
            <w:tcW w:w="703" w:type="dxa"/>
            <w:tcBorders>
              <w:top w:val="nil"/>
              <w:left w:val="nil"/>
              <w:bottom w:val="single" w:color="000000" w:sz="4" w:space="0"/>
              <w:right w:val="single" w:color="000000" w:sz="4" w:space="0"/>
            </w:tcBorders>
            <w:noWrap w:val="0"/>
            <w:vAlign w:val="center"/>
          </w:tcPr>
          <w:p>
            <w:pPr>
              <w:widowControl/>
              <w:spacing w:line="240" w:lineRule="exact"/>
              <w:jc w:val="center"/>
              <w:rPr>
                <w:rFonts w:ascii="仿宋_GB2312" w:hAnsi="宋体" w:eastAsia="仿宋_GB2312" w:cs="宋体"/>
                <w:b/>
                <w:bCs/>
                <w:kern w:val="0"/>
                <w:sz w:val="18"/>
                <w:szCs w:val="18"/>
              </w:rPr>
            </w:pPr>
          </w:p>
        </w:tc>
        <w:tc>
          <w:tcPr>
            <w:tcW w:w="540" w:type="dxa"/>
            <w:tcBorders>
              <w:top w:val="nil"/>
              <w:left w:val="nil"/>
              <w:bottom w:val="single" w:color="000000" w:sz="4" w:space="0"/>
              <w:right w:val="single" w:color="000000" w:sz="4" w:space="0"/>
            </w:tcBorders>
            <w:noWrap w:val="0"/>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100</w:t>
            </w:r>
          </w:p>
        </w:tc>
        <w:tc>
          <w:tcPr>
            <w:tcW w:w="803" w:type="dxa"/>
            <w:tcBorders>
              <w:top w:val="nil"/>
              <w:left w:val="nil"/>
              <w:bottom w:val="single" w:color="000000" w:sz="4" w:space="0"/>
              <w:right w:val="single" w:color="000000" w:sz="4" w:space="0"/>
            </w:tcBorders>
            <w:noWrap w:val="0"/>
            <w:vAlign w:val="center"/>
          </w:tcPr>
          <w:p>
            <w:pPr>
              <w:widowControl/>
              <w:spacing w:line="240" w:lineRule="exact"/>
              <w:jc w:val="center"/>
              <w:rPr>
                <w:rFonts w:ascii="仿宋_GB2312" w:hAnsi="宋体" w:eastAsia="仿宋_GB2312" w:cs="宋体"/>
                <w:b/>
                <w:bCs/>
                <w:kern w:val="0"/>
                <w:sz w:val="18"/>
                <w:szCs w:val="18"/>
              </w:rPr>
            </w:pPr>
          </w:p>
        </w:tc>
        <w:tc>
          <w:tcPr>
            <w:tcW w:w="550" w:type="dxa"/>
            <w:tcBorders>
              <w:top w:val="nil"/>
              <w:left w:val="nil"/>
              <w:bottom w:val="single" w:color="000000" w:sz="4" w:space="0"/>
              <w:right w:val="single" w:color="000000" w:sz="4" w:space="0"/>
            </w:tcBorders>
            <w:noWrap w:val="0"/>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100</w:t>
            </w:r>
          </w:p>
        </w:tc>
        <w:tc>
          <w:tcPr>
            <w:tcW w:w="2407" w:type="dxa"/>
            <w:tcBorders>
              <w:top w:val="nil"/>
              <w:left w:val="nil"/>
              <w:bottom w:val="single" w:color="000000" w:sz="4" w:space="0"/>
              <w:right w:val="single" w:color="000000" w:sz="4" w:space="0"/>
            </w:tcBorders>
            <w:noWrap w:val="0"/>
            <w:vAlign w:val="center"/>
          </w:tcPr>
          <w:p>
            <w:pPr>
              <w:widowControl/>
              <w:spacing w:line="240" w:lineRule="exact"/>
              <w:jc w:val="center"/>
              <w:rPr>
                <w:rFonts w:ascii="仿宋_GB2312" w:hAnsi="宋体" w:eastAsia="仿宋_GB2312" w:cs="宋体"/>
                <w:b/>
                <w:bCs/>
                <w:kern w:val="0"/>
                <w:sz w:val="18"/>
                <w:szCs w:val="18"/>
              </w:rPr>
            </w:pPr>
          </w:p>
        </w:tc>
        <w:tc>
          <w:tcPr>
            <w:tcW w:w="2772" w:type="dxa"/>
            <w:tcBorders>
              <w:top w:val="nil"/>
              <w:left w:val="nil"/>
              <w:bottom w:val="single" w:color="000000" w:sz="4" w:space="0"/>
              <w:right w:val="nil"/>
            </w:tcBorders>
            <w:noWrap w:val="0"/>
            <w:vAlign w:val="center"/>
          </w:tcPr>
          <w:p>
            <w:pPr>
              <w:widowControl/>
              <w:spacing w:line="240" w:lineRule="exact"/>
              <w:jc w:val="center"/>
              <w:rPr>
                <w:rFonts w:ascii="仿宋_GB2312" w:hAnsi="宋体" w:eastAsia="仿宋_GB2312" w:cs="宋体"/>
                <w:b/>
                <w:bCs/>
                <w:kern w:val="0"/>
                <w:sz w:val="18"/>
                <w:szCs w:val="18"/>
              </w:rPr>
            </w:pPr>
          </w:p>
        </w:tc>
        <w:tc>
          <w:tcPr>
            <w:tcW w:w="803" w:type="dxa"/>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hint="default" w:ascii="宋体" w:hAnsi="宋体" w:eastAsia="宋体" w:cs="宋体"/>
                <w:b/>
                <w:bCs/>
                <w:kern w:val="0"/>
                <w:sz w:val="24"/>
                <w:lang w:val="en-US" w:eastAsia="zh-CN"/>
              </w:rPr>
            </w:pPr>
            <w:r>
              <w:rPr>
                <w:rFonts w:hint="eastAsia" w:ascii="宋体" w:hAnsi="宋体" w:cs="宋体"/>
                <w:b/>
                <w:bCs/>
                <w:kern w:val="0"/>
                <w:sz w:val="24"/>
                <w:lang w:val="en-US" w:eastAsia="zh-CN"/>
              </w:rPr>
              <w:t>100</w:t>
            </w:r>
          </w:p>
        </w:tc>
      </w:tr>
    </w:tbl>
    <w:p>
      <w:pPr>
        <w:adjustRightInd w:val="0"/>
        <w:snapToGrid w:val="0"/>
        <w:spacing w:before="156" w:beforeLines="50" w:line="200" w:lineRule="exact"/>
        <w:contextualSpacing/>
        <w:rPr>
          <w:rFonts w:hint="eastAsia" w:ascii="仿宋_GB2312" w:eastAsia="仿宋_GB2312"/>
        </w:rPr>
      </w:pPr>
    </w:p>
    <w:p>
      <w:pPr>
        <w:adjustRightInd w:val="0"/>
        <w:snapToGrid w:val="0"/>
        <w:spacing w:before="156" w:beforeLines="50"/>
        <w:contextualSpacing/>
        <w:rPr>
          <w:rFonts w:hint="eastAsia" w:ascii="仿宋_GB2312" w:eastAsia="仿宋_GB2312"/>
        </w:rPr>
      </w:pPr>
      <w:r>
        <w:rPr>
          <w:rFonts w:hint="eastAsia" w:ascii="仿宋_GB2312" w:eastAsia="仿宋_GB2312"/>
        </w:rPr>
        <w:t>备注：部门（单位）根据项目实际，在《项目支出绩效评价指标体系（参考样表）》上进一步完</w:t>
      </w:r>
    </w:p>
    <w:p>
      <w:pPr>
        <w:adjustRightInd w:val="0"/>
        <w:snapToGrid w:val="0"/>
        <w:spacing w:before="156" w:beforeLines="50"/>
        <w:ind w:firstLine="630" w:firstLineChars="300"/>
        <w:contextualSpacing/>
        <w:rPr>
          <w:rFonts w:hint="eastAsia" w:eastAsia="仿宋_GB2312"/>
          <w:sz w:val="32"/>
        </w:rPr>
      </w:pPr>
      <w:r>
        <w:rPr>
          <w:rFonts w:hint="eastAsia" w:ascii="仿宋_GB2312" w:eastAsia="仿宋_GB2312"/>
        </w:rPr>
        <w:t>善、量化、细化个性指标，形成本项目的指标体系。</w:t>
      </w:r>
    </w:p>
    <w:p>
      <w:pPr>
        <w:adjustRightInd w:val="0"/>
        <w:snapToGrid w:val="0"/>
        <w:spacing w:line="200" w:lineRule="exact"/>
        <w:contextualSpacing/>
        <w:jc w:val="right"/>
        <w:rPr>
          <w:rFonts w:hint="eastAsia" w:eastAsia="仿宋_GB2312"/>
          <w:sz w:val="32"/>
        </w:rPr>
      </w:pPr>
    </w:p>
    <w:p>
      <w:pPr>
        <w:adjustRightInd w:val="0"/>
        <w:snapToGrid w:val="0"/>
        <w:spacing w:line="200" w:lineRule="exact"/>
        <w:contextualSpacing/>
        <w:jc w:val="right"/>
        <w:rPr>
          <w:rFonts w:hint="eastAsia" w:eastAsia="仿宋_GB2312"/>
          <w:sz w:val="32"/>
        </w:rPr>
      </w:pPr>
    </w:p>
    <w:p>
      <w:pPr>
        <w:adjustRightInd w:val="0"/>
        <w:snapToGrid w:val="0"/>
        <w:spacing w:line="200" w:lineRule="exact"/>
        <w:contextualSpacing/>
        <w:rPr>
          <w:rFonts w:hint="eastAsia" w:eastAsia="仿宋_GB2312"/>
          <w:sz w:val="32"/>
        </w:rPr>
      </w:pPr>
    </w:p>
    <w:p>
      <w:pPr>
        <w:adjustRightInd w:val="0"/>
        <w:snapToGrid w:val="0"/>
        <w:spacing w:line="400" w:lineRule="exact"/>
        <w:contextualSpacing/>
        <w:rPr>
          <w:rFonts w:hint="eastAsia" w:ascii="黑体" w:hAnsi="黑体" w:eastAsia="黑体"/>
          <w:sz w:val="32"/>
          <w:szCs w:val="32"/>
        </w:rPr>
      </w:pPr>
      <w:r>
        <w:rPr>
          <w:rFonts w:eastAsia="仿宋_GB2312"/>
          <w:sz w:val="32"/>
        </w:rPr>
        <w:br w:type="page"/>
      </w:r>
      <w:r>
        <w:rPr>
          <w:rFonts w:hint="eastAsia" w:ascii="黑体" w:hAnsi="黑体" w:eastAsia="黑体"/>
          <w:sz w:val="32"/>
          <w:szCs w:val="32"/>
        </w:rPr>
        <w:t>附件3</w:t>
      </w:r>
    </w:p>
    <w:p>
      <w:pPr>
        <w:adjustRightInd w:val="0"/>
        <w:snapToGrid w:val="0"/>
        <w:spacing w:line="400" w:lineRule="exact"/>
        <w:contextualSpacing/>
        <w:jc w:val="center"/>
        <w:rPr>
          <w:rFonts w:hint="eastAsia" w:ascii="方正小标宋简体" w:eastAsia="方正小标宋简体"/>
          <w:sz w:val="38"/>
          <w:szCs w:val="38"/>
        </w:rPr>
      </w:pPr>
      <w:r>
        <w:rPr>
          <w:rFonts w:hint="eastAsia" w:ascii="方正小标宋简体" w:eastAsia="方正小标宋简体"/>
          <w:sz w:val="38"/>
          <w:szCs w:val="38"/>
        </w:rPr>
        <w:t>岳阳县2022年度财政项目绩效自评明细表</w:t>
      </w:r>
    </w:p>
    <w:p>
      <w:pPr>
        <w:adjustRightInd w:val="0"/>
        <w:snapToGrid w:val="0"/>
        <w:spacing w:line="400" w:lineRule="exact"/>
        <w:contextualSpacing/>
        <w:jc w:val="right"/>
        <w:rPr>
          <w:rFonts w:eastAsia="仿宋_GB2312"/>
          <w:sz w:val="32"/>
        </w:rPr>
      </w:pPr>
      <w:r>
        <w:rPr>
          <w:rFonts w:hint="eastAsia" w:eastAsia="仿宋_GB2312"/>
          <w:sz w:val="32"/>
        </w:rPr>
        <w:tab/>
      </w:r>
      <w:r>
        <w:rPr>
          <w:rFonts w:hint="eastAsia" w:eastAsia="仿宋_GB2312"/>
          <w:sz w:val="32"/>
        </w:rPr>
        <w:tab/>
      </w:r>
      <w:r>
        <w:rPr>
          <w:rFonts w:hint="eastAsia" w:eastAsia="仿宋_GB2312"/>
          <w:sz w:val="32"/>
        </w:rPr>
        <w:t xml:space="preserve"> </w:t>
      </w:r>
      <w:r>
        <w:rPr>
          <w:rFonts w:hint="eastAsia" w:eastAsia="仿宋_GB2312"/>
          <w:sz w:val="28"/>
          <w:szCs w:val="28"/>
        </w:rPr>
        <w:t>单位：万元</w:t>
      </w:r>
    </w:p>
    <w:tbl>
      <w:tblPr>
        <w:tblStyle w:val="8"/>
        <w:tblW w:w="9240" w:type="dxa"/>
        <w:tblInd w:w="100" w:type="dxa"/>
        <w:tblLayout w:type="autofit"/>
        <w:tblCellMar>
          <w:top w:w="0" w:type="dxa"/>
          <w:left w:w="108" w:type="dxa"/>
          <w:bottom w:w="0" w:type="dxa"/>
          <w:right w:w="108" w:type="dxa"/>
        </w:tblCellMar>
      </w:tblPr>
      <w:tblGrid>
        <w:gridCol w:w="1400"/>
        <w:gridCol w:w="760"/>
        <w:gridCol w:w="3820"/>
        <w:gridCol w:w="1180"/>
        <w:gridCol w:w="2080"/>
      </w:tblGrid>
      <w:tr>
        <w:tblPrEx>
          <w:tblCellMar>
            <w:top w:w="0" w:type="dxa"/>
            <w:left w:w="108" w:type="dxa"/>
            <w:bottom w:w="0" w:type="dxa"/>
            <w:right w:w="108" w:type="dxa"/>
          </w:tblCellMar>
        </w:tblPrEx>
        <w:trPr>
          <w:trHeight w:val="675" w:hRule="atLeast"/>
          <w:tblHeader/>
        </w:trPr>
        <w:tc>
          <w:tcPr>
            <w:tcW w:w="14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b/>
                <w:kern w:val="0"/>
                <w:sz w:val="22"/>
                <w:szCs w:val="22"/>
              </w:rPr>
            </w:pPr>
            <w:r>
              <w:rPr>
                <w:rFonts w:hint="eastAsia" w:ascii="宋体" w:hAnsi="宋体" w:cs="宋体"/>
                <w:b/>
                <w:kern w:val="0"/>
                <w:sz w:val="22"/>
                <w:szCs w:val="22"/>
              </w:rPr>
              <w:t>主管部门及实施单位</w:t>
            </w:r>
          </w:p>
        </w:tc>
        <w:tc>
          <w:tcPr>
            <w:tcW w:w="760"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b/>
                <w:kern w:val="0"/>
                <w:sz w:val="22"/>
                <w:szCs w:val="22"/>
              </w:rPr>
            </w:pPr>
            <w:r>
              <w:rPr>
                <w:rFonts w:hint="eastAsia" w:ascii="宋体" w:hAnsi="宋体" w:cs="宋体"/>
                <w:b/>
                <w:kern w:val="0"/>
                <w:sz w:val="22"/>
                <w:szCs w:val="22"/>
              </w:rPr>
              <w:t>序号</w:t>
            </w:r>
          </w:p>
        </w:tc>
        <w:tc>
          <w:tcPr>
            <w:tcW w:w="3820"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b/>
                <w:kern w:val="0"/>
                <w:sz w:val="22"/>
                <w:szCs w:val="22"/>
              </w:rPr>
            </w:pPr>
            <w:r>
              <w:rPr>
                <w:rFonts w:hint="eastAsia" w:ascii="宋体" w:hAnsi="宋体" w:cs="宋体"/>
                <w:b/>
                <w:kern w:val="0"/>
                <w:sz w:val="22"/>
                <w:szCs w:val="22"/>
              </w:rPr>
              <w:t>项目内容</w:t>
            </w:r>
          </w:p>
        </w:tc>
        <w:tc>
          <w:tcPr>
            <w:tcW w:w="1180"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b/>
                <w:kern w:val="0"/>
                <w:sz w:val="22"/>
                <w:szCs w:val="22"/>
              </w:rPr>
            </w:pPr>
            <w:r>
              <w:rPr>
                <w:rFonts w:hint="eastAsia" w:ascii="宋体" w:hAnsi="宋体" w:cs="宋体"/>
                <w:b/>
                <w:kern w:val="0"/>
                <w:sz w:val="22"/>
                <w:szCs w:val="22"/>
              </w:rPr>
              <w:t>金  额</w:t>
            </w:r>
          </w:p>
        </w:tc>
        <w:tc>
          <w:tcPr>
            <w:tcW w:w="2080"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b/>
                <w:kern w:val="0"/>
                <w:sz w:val="22"/>
                <w:szCs w:val="22"/>
              </w:rPr>
            </w:pPr>
            <w:r>
              <w:rPr>
                <w:rFonts w:hint="eastAsia" w:ascii="宋体" w:hAnsi="宋体" w:cs="宋体"/>
                <w:b/>
                <w:kern w:val="0"/>
                <w:sz w:val="22"/>
                <w:szCs w:val="22"/>
              </w:rPr>
              <w:t>资金性质</w:t>
            </w:r>
          </w:p>
        </w:tc>
      </w:tr>
      <w:tr>
        <w:tblPrEx>
          <w:tblCellMar>
            <w:top w:w="0" w:type="dxa"/>
            <w:left w:w="108" w:type="dxa"/>
            <w:bottom w:w="0" w:type="dxa"/>
            <w:right w:w="108" w:type="dxa"/>
          </w:tblCellMar>
        </w:tblPrEx>
        <w:trPr>
          <w:trHeight w:val="480" w:hRule="atLeast"/>
        </w:trPr>
        <w:tc>
          <w:tcPr>
            <w:tcW w:w="1400"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教体局</w:t>
            </w:r>
          </w:p>
        </w:tc>
        <w:tc>
          <w:tcPr>
            <w:tcW w:w="76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382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危房改造经费</w:t>
            </w:r>
          </w:p>
        </w:tc>
        <w:tc>
          <w:tcPr>
            <w:tcW w:w="1180"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196</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22"/>
                <w:szCs w:val="22"/>
              </w:rPr>
            </w:pPr>
          </w:p>
        </w:tc>
        <w:tc>
          <w:tcPr>
            <w:tcW w:w="76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382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校车配套经费</w:t>
            </w:r>
          </w:p>
        </w:tc>
        <w:tc>
          <w:tcPr>
            <w:tcW w:w="1180"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241.5</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kern w:val="0"/>
                <w:sz w:val="22"/>
                <w:szCs w:val="22"/>
              </w:rPr>
            </w:pPr>
          </w:p>
        </w:tc>
        <w:tc>
          <w:tcPr>
            <w:tcW w:w="760" w:type="dxa"/>
            <w:tcBorders>
              <w:top w:val="nil"/>
              <w:left w:val="nil"/>
              <w:bottom w:val="single" w:color="auto" w:sz="4" w:space="0"/>
              <w:right w:val="single" w:color="auto" w:sz="4" w:space="0"/>
            </w:tcBorders>
            <w:shd w:val="clear" w:color="auto" w:fill="auto"/>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3820" w:type="dxa"/>
            <w:tcBorders>
              <w:top w:val="nil"/>
              <w:left w:val="nil"/>
              <w:bottom w:val="single" w:color="auto" w:sz="4" w:space="0"/>
              <w:right w:val="single" w:color="auto" w:sz="4" w:space="0"/>
            </w:tcBorders>
            <w:shd w:val="clear" w:color="000000" w:fill="FFFFFF"/>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义务教育专项经费</w:t>
            </w:r>
          </w:p>
        </w:tc>
        <w:tc>
          <w:tcPr>
            <w:tcW w:w="118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1081</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kern w:val="0"/>
                <w:sz w:val="22"/>
                <w:szCs w:val="22"/>
              </w:rPr>
            </w:pPr>
          </w:p>
        </w:tc>
        <w:tc>
          <w:tcPr>
            <w:tcW w:w="760" w:type="dxa"/>
            <w:tcBorders>
              <w:top w:val="nil"/>
              <w:left w:val="nil"/>
              <w:bottom w:val="single" w:color="auto" w:sz="4" w:space="0"/>
              <w:right w:val="single" w:color="auto" w:sz="4" w:space="0"/>
            </w:tcBorders>
            <w:shd w:val="clear" w:color="auto" w:fill="auto"/>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3820" w:type="dxa"/>
            <w:tcBorders>
              <w:top w:val="nil"/>
              <w:left w:val="nil"/>
              <w:bottom w:val="single" w:color="auto" w:sz="4" w:space="0"/>
              <w:right w:val="single" w:color="auto" w:sz="4" w:space="0"/>
            </w:tcBorders>
            <w:shd w:val="clear" w:color="000000" w:fill="FFFFFF"/>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边远山区教师津贴</w:t>
            </w:r>
          </w:p>
        </w:tc>
        <w:tc>
          <w:tcPr>
            <w:tcW w:w="118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205.5</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kern w:val="0"/>
                <w:sz w:val="22"/>
                <w:szCs w:val="22"/>
              </w:rPr>
            </w:pPr>
          </w:p>
        </w:tc>
        <w:tc>
          <w:tcPr>
            <w:tcW w:w="760" w:type="dxa"/>
            <w:tcBorders>
              <w:top w:val="nil"/>
              <w:left w:val="nil"/>
              <w:bottom w:val="single" w:color="auto" w:sz="4" w:space="0"/>
              <w:right w:val="single" w:color="auto" w:sz="4" w:space="0"/>
            </w:tcBorders>
            <w:shd w:val="clear" w:color="auto" w:fill="auto"/>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3820" w:type="dxa"/>
            <w:tcBorders>
              <w:top w:val="nil"/>
              <w:left w:val="nil"/>
              <w:bottom w:val="single" w:color="auto" w:sz="4" w:space="0"/>
              <w:right w:val="single" w:color="auto" w:sz="4" w:space="0"/>
            </w:tcBorders>
            <w:shd w:val="clear" w:color="000000" w:fill="FFFFFF"/>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职业教育专项</w:t>
            </w:r>
          </w:p>
        </w:tc>
        <w:tc>
          <w:tcPr>
            <w:tcW w:w="118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70</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kern w:val="0"/>
                <w:sz w:val="22"/>
                <w:szCs w:val="22"/>
              </w:rPr>
            </w:pPr>
          </w:p>
        </w:tc>
        <w:tc>
          <w:tcPr>
            <w:tcW w:w="760" w:type="dxa"/>
            <w:tcBorders>
              <w:top w:val="nil"/>
              <w:left w:val="nil"/>
              <w:bottom w:val="single" w:color="auto" w:sz="4" w:space="0"/>
              <w:right w:val="single" w:color="auto" w:sz="4" w:space="0"/>
            </w:tcBorders>
            <w:shd w:val="clear" w:color="auto" w:fill="auto"/>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3820" w:type="dxa"/>
            <w:tcBorders>
              <w:top w:val="nil"/>
              <w:left w:val="nil"/>
              <w:bottom w:val="single" w:color="auto" w:sz="4" w:space="0"/>
              <w:right w:val="single" w:color="auto" w:sz="4" w:space="0"/>
            </w:tcBorders>
            <w:shd w:val="clear" w:color="000000" w:fill="FFFFFF"/>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特教专项</w:t>
            </w:r>
          </w:p>
        </w:tc>
        <w:tc>
          <w:tcPr>
            <w:tcW w:w="118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100</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kern w:val="0"/>
                <w:sz w:val="22"/>
                <w:szCs w:val="22"/>
              </w:rPr>
            </w:pPr>
          </w:p>
        </w:tc>
        <w:tc>
          <w:tcPr>
            <w:tcW w:w="760" w:type="dxa"/>
            <w:tcBorders>
              <w:top w:val="nil"/>
              <w:left w:val="nil"/>
              <w:bottom w:val="single" w:color="auto" w:sz="4" w:space="0"/>
              <w:right w:val="single" w:color="auto" w:sz="4" w:space="0"/>
            </w:tcBorders>
            <w:shd w:val="clear" w:color="auto" w:fill="auto"/>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3820" w:type="dxa"/>
            <w:tcBorders>
              <w:top w:val="nil"/>
              <w:left w:val="nil"/>
              <w:bottom w:val="single" w:color="auto" w:sz="4" w:space="0"/>
              <w:right w:val="single" w:color="auto" w:sz="4" w:space="0"/>
            </w:tcBorders>
            <w:shd w:val="clear" w:color="000000" w:fill="FFFFFF"/>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寄宿生补助</w:t>
            </w:r>
          </w:p>
        </w:tc>
        <w:tc>
          <w:tcPr>
            <w:tcW w:w="118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91</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kern w:val="0"/>
                <w:sz w:val="22"/>
                <w:szCs w:val="22"/>
              </w:rPr>
            </w:pPr>
          </w:p>
        </w:tc>
        <w:tc>
          <w:tcPr>
            <w:tcW w:w="760" w:type="dxa"/>
            <w:tcBorders>
              <w:top w:val="nil"/>
              <w:left w:val="nil"/>
              <w:bottom w:val="single" w:color="auto" w:sz="4" w:space="0"/>
              <w:right w:val="single" w:color="auto" w:sz="4" w:space="0"/>
            </w:tcBorders>
            <w:shd w:val="clear" w:color="auto" w:fill="auto"/>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3820" w:type="dxa"/>
            <w:tcBorders>
              <w:top w:val="nil"/>
              <w:left w:val="nil"/>
              <w:bottom w:val="single" w:color="auto" w:sz="4" w:space="0"/>
              <w:right w:val="single" w:color="auto" w:sz="4" w:space="0"/>
            </w:tcBorders>
            <w:shd w:val="clear" w:color="000000" w:fill="FFFFFF"/>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公办普通高中生均公用经费</w:t>
            </w:r>
          </w:p>
        </w:tc>
        <w:tc>
          <w:tcPr>
            <w:tcW w:w="118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269</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kern w:val="0"/>
                <w:sz w:val="22"/>
                <w:szCs w:val="22"/>
              </w:rPr>
            </w:pPr>
          </w:p>
        </w:tc>
        <w:tc>
          <w:tcPr>
            <w:tcW w:w="760" w:type="dxa"/>
            <w:tcBorders>
              <w:top w:val="nil"/>
              <w:left w:val="nil"/>
              <w:bottom w:val="single" w:color="auto" w:sz="4" w:space="0"/>
              <w:right w:val="single" w:color="auto" w:sz="4" w:space="0"/>
            </w:tcBorders>
            <w:shd w:val="clear" w:color="auto" w:fill="auto"/>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3820" w:type="dxa"/>
            <w:tcBorders>
              <w:top w:val="nil"/>
              <w:left w:val="nil"/>
              <w:bottom w:val="single" w:color="auto" w:sz="4" w:space="0"/>
              <w:right w:val="single" w:color="auto" w:sz="4" w:space="0"/>
            </w:tcBorders>
            <w:shd w:val="clear" w:color="000000" w:fill="FFFFFF"/>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公费师范生定向培训</w:t>
            </w:r>
          </w:p>
        </w:tc>
        <w:tc>
          <w:tcPr>
            <w:tcW w:w="118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157</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kern w:val="0"/>
                <w:sz w:val="22"/>
                <w:szCs w:val="22"/>
              </w:rPr>
            </w:pPr>
          </w:p>
        </w:tc>
        <w:tc>
          <w:tcPr>
            <w:tcW w:w="760" w:type="dxa"/>
            <w:tcBorders>
              <w:top w:val="nil"/>
              <w:left w:val="nil"/>
              <w:bottom w:val="single" w:color="auto" w:sz="4" w:space="0"/>
              <w:right w:val="single" w:color="auto" w:sz="4" w:space="0"/>
            </w:tcBorders>
            <w:shd w:val="clear" w:color="auto" w:fill="auto"/>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10</w:t>
            </w:r>
          </w:p>
        </w:tc>
        <w:tc>
          <w:tcPr>
            <w:tcW w:w="3820" w:type="dxa"/>
            <w:tcBorders>
              <w:top w:val="nil"/>
              <w:left w:val="nil"/>
              <w:bottom w:val="single" w:color="auto" w:sz="4" w:space="0"/>
              <w:right w:val="single" w:color="auto" w:sz="4" w:space="0"/>
            </w:tcBorders>
            <w:shd w:val="clear" w:color="000000" w:fill="FFFFFF"/>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教育质量专项奖励</w:t>
            </w:r>
          </w:p>
        </w:tc>
        <w:tc>
          <w:tcPr>
            <w:tcW w:w="118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160.2</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kern w:val="0"/>
                <w:sz w:val="22"/>
                <w:szCs w:val="22"/>
              </w:rPr>
            </w:pPr>
          </w:p>
        </w:tc>
        <w:tc>
          <w:tcPr>
            <w:tcW w:w="760" w:type="dxa"/>
            <w:tcBorders>
              <w:top w:val="nil"/>
              <w:left w:val="nil"/>
              <w:bottom w:val="single" w:color="auto" w:sz="4" w:space="0"/>
              <w:right w:val="single" w:color="auto" w:sz="4" w:space="0"/>
            </w:tcBorders>
            <w:shd w:val="clear" w:color="auto" w:fill="auto"/>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11</w:t>
            </w:r>
          </w:p>
        </w:tc>
        <w:tc>
          <w:tcPr>
            <w:tcW w:w="3820" w:type="dxa"/>
            <w:tcBorders>
              <w:top w:val="nil"/>
              <w:left w:val="nil"/>
              <w:bottom w:val="single" w:color="auto" w:sz="4" w:space="0"/>
              <w:right w:val="single" w:color="auto" w:sz="4" w:space="0"/>
            </w:tcBorders>
            <w:shd w:val="clear" w:color="000000" w:fill="FFFFFF"/>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学前教育均生公用经费</w:t>
            </w:r>
          </w:p>
        </w:tc>
        <w:tc>
          <w:tcPr>
            <w:tcW w:w="118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251</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kern w:val="0"/>
                <w:sz w:val="22"/>
                <w:szCs w:val="22"/>
              </w:rPr>
            </w:pPr>
          </w:p>
        </w:tc>
        <w:tc>
          <w:tcPr>
            <w:tcW w:w="760" w:type="dxa"/>
            <w:tcBorders>
              <w:top w:val="nil"/>
              <w:left w:val="nil"/>
              <w:bottom w:val="single" w:color="auto" w:sz="4" w:space="0"/>
              <w:right w:val="single" w:color="auto" w:sz="4" w:space="0"/>
            </w:tcBorders>
            <w:shd w:val="clear" w:color="auto" w:fill="auto"/>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12</w:t>
            </w:r>
          </w:p>
        </w:tc>
        <w:tc>
          <w:tcPr>
            <w:tcW w:w="3820" w:type="dxa"/>
            <w:tcBorders>
              <w:top w:val="nil"/>
              <w:left w:val="nil"/>
              <w:bottom w:val="single" w:color="auto" w:sz="4" w:space="0"/>
              <w:right w:val="single" w:color="auto" w:sz="4" w:space="0"/>
            </w:tcBorders>
            <w:shd w:val="clear" w:color="000000" w:fill="FFFFFF"/>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非贫困县乡村中小学教师人才津贴</w:t>
            </w:r>
          </w:p>
        </w:tc>
        <w:tc>
          <w:tcPr>
            <w:tcW w:w="118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234</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kern w:val="0"/>
                <w:sz w:val="22"/>
                <w:szCs w:val="22"/>
              </w:rPr>
            </w:pPr>
          </w:p>
        </w:tc>
        <w:tc>
          <w:tcPr>
            <w:tcW w:w="760" w:type="dxa"/>
            <w:tcBorders>
              <w:top w:val="nil"/>
              <w:left w:val="nil"/>
              <w:bottom w:val="single" w:color="auto" w:sz="4" w:space="0"/>
              <w:right w:val="single" w:color="auto" w:sz="4" w:space="0"/>
            </w:tcBorders>
            <w:shd w:val="clear" w:color="auto" w:fill="auto"/>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13</w:t>
            </w:r>
          </w:p>
        </w:tc>
        <w:tc>
          <w:tcPr>
            <w:tcW w:w="3820" w:type="dxa"/>
            <w:tcBorders>
              <w:top w:val="nil"/>
              <w:left w:val="nil"/>
              <w:bottom w:val="single" w:color="auto" w:sz="4" w:space="0"/>
              <w:right w:val="single" w:color="auto" w:sz="4" w:space="0"/>
            </w:tcBorders>
            <w:shd w:val="clear" w:color="000000" w:fill="FFFFFF"/>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中小学教育肺结核筛查</w:t>
            </w:r>
          </w:p>
        </w:tc>
        <w:tc>
          <w:tcPr>
            <w:tcW w:w="118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70</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kern w:val="0"/>
                <w:sz w:val="22"/>
                <w:szCs w:val="22"/>
              </w:rPr>
            </w:pPr>
          </w:p>
        </w:tc>
        <w:tc>
          <w:tcPr>
            <w:tcW w:w="760" w:type="dxa"/>
            <w:tcBorders>
              <w:top w:val="nil"/>
              <w:left w:val="nil"/>
              <w:bottom w:val="single" w:color="auto" w:sz="4" w:space="0"/>
              <w:right w:val="single" w:color="auto" w:sz="4" w:space="0"/>
            </w:tcBorders>
            <w:shd w:val="clear" w:color="auto" w:fill="auto"/>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14</w:t>
            </w:r>
          </w:p>
        </w:tc>
        <w:tc>
          <w:tcPr>
            <w:tcW w:w="3820" w:type="dxa"/>
            <w:tcBorders>
              <w:top w:val="nil"/>
              <w:left w:val="nil"/>
              <w:bottom w:val="single" w:color="auto" w:sz="4" w:space="0"/>
              <w:right w:val="single" w:color="auto" w:sz="4" w:space="0"/>
            </w:tcBorders>
            <w:shd w:val="clear" w:color="000000" w:fill="FFFFFF"/>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教育保安经费</w:t>
            </w:r>
          </w:p>
        </w:tc>
        <w:tc>
          <w:tcPr>
            <w:tcW w:w="118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60</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kern w:val="0"/>
                <w:sz w:val="22"/>
                <w:szCs w:val="22"/>
              </w:rPr>
            </w:pPr>
          </w:p>
        </w:tc>
        <w:tc>
          <w:tcPr>
            <w:tcW w:w="760" w:type="dxa"/>
            <w:tcBorders>
              <w:top w:val="nil"/>
              <w:left w:val="nil"/>
              <w:bottom w:val="single" w:color="auto" w:sz="4" w:space="0"/>
              <w:right w:val="single" w:color="auto" w:sz="4" w:space="0"/>
            </w:tcBorders>
            <w:shd w:val="clear" w:color="auto" w:fill="auto"/>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15</w:t>
            </w:r>
          </w:p>
        </w:tc>
        <w:tc>
          <w:tcPr>
            <w:tcW w:w="3820" w:type="dxa"/>
            <w:tcBorders>
              <w:top w:val="nil"/>
              <w:left w:val="nil"/>
              <w:bottom w:val="single" w:color="auto" w:sz="4" w:space="0"/>
              <w:right w:val="single" w:color="auto" w:sz="4" w:space="0"/>
            </w:tcBorders>
            <w:shd w:val="clear" w:color="000000" w:fill="FFFFFF"/>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乡镇校园安防</w:t>
            </w:r>
          </w:p>
        </w:tc>
        <w:tc>
          <w:tcPr>
            <w:tcW w:w="118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64</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kern w:val="0"/>
                <w:sz w:val="22"/>
                <w:szCs w:val="22"/>
              </w:rPr>
            </w:pPr>
          </w:p>
        </w:tc>
        <w:tc>
          <w:tcPr>
            <w:tcW w:w="760" w:type="dxa"/>
            <w:tcBorders>
              <w:top w:val="nil"/>
              <w:left w:val="nil"/>
              <w:bottom w:val="single" w:color="auto" w:sz="4" w:space="0"/>
              <w:right w:val="single" w:color="auto" w:sz="4" w:space="0"/>
            </w:tcBorders>
            <w:shd w:val="clear" w:color="auto" w:fill="auto"/>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16</w:t>
            </w:r>
          </w:p>
        </w:tc>
        <w:tc>
          <w:tcPr>
            <w:tcW w:w="3820" w:type="dxa"/>
            <w:tcBorders>
              <w:top w:val="nil"/>
              <w:left w:val="nil"/>
              <w:bottom w:val="single" w:color="auto" w:sz="4" w:space="0"/>
              <w:right w:val="single" w:color="auto" w:sz="4" w:space="0"/>
            </w:tcBorders>
            <w:shd w:val="clear" w:color="000000" w:fill="FFFFFF"/>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校车运行监控维护</w:t>
            </w:r>
          </w:p>
        </w:tc>
        <w:tc>
          <w:tcPr>
            <w:tcW w:w="118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40.5</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kern w:val="0"/>
                <w:sz w:val="22"/>
                <w:szCs w:val="22"/>
              </w:rPr>
            </w:pPr>
          </w:p>
        </w:tc>
        <w:tc>
          <w:tcPr>
            <w:tcW w:w="760" w:type="dxa"/>
            <w:tcBorders>
              <w:top w:val="nil"/>
              <w:left w:val="nil"/>
              <w:bottom w:val="single" w:color="auto" w:sz="4" w:space="0"/>
              <w:right w:val="single" w:color="auto" w:sz="4" w:space="0"/>
            </w:tcBorders>
            <w:shd w:val="clear" w:color="auto" w:fill="auto"/>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17</w:t>
            </w:r>
          </w:p>
        </w:tc>
        <w:tc>
          <w:tcPr>
            <w:tcW w:w="3820" w:type="dxa"/>
            <w:tcBorders>
              <w:top w:val="nil"/>
              <w:left w:val="nil"/>
              <w:bottom w:val="single" w:color="auto" w:sz="4" w:space="0"/>
              <w:right w:val="single" w:color="auto" w:sz="4" w:space="0"/>
            </w:tcBorders>
            <w:shd w:val="clear" w:color="000000" w:fill="FFFFFF"/>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师训费</w:t>
            </w:r>
          </w:p>
        </w:tc>
        <w:tc>
          <w:tcPr>
            <w:tcW w:w="118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370</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cs="宋体"/>
                <w:kern w:val="0"/>
                <w:sz w:val="22"/>
                <w:szCs w:val="22"/>
              </w:rPr>
            </w:pPr>
          </w:p>
        </w:tc>
        <w:tc>
          <w:tcPr>
            <w:tcW w:w="760" w:type="dxa"/>
            <w:tcBorders>
              <w:top w:val="nil"/>
              <w:left w:val="nil"/>
              <w:bottom w:val="single" w:color="auto" w:sz="4" w:space="0"/>
              <w:right w:val="single" w:color="auto" w:sz="4" w:space="0"/>
            </w:tcBorders>
            <w:shd w:val="clear" w:color="auto" w:fill="auto"/>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18</w:t>
            </w:r>
          </w:p>
        </w:tc>
        <w:tc>
          <w:tcPr>
            <w:tcW w:w="3820" w:type="dxa"/>
            <w:tcBorders>
              <w:top w:val="nil"/>
              <w:left w:val="nil"/>
              <w:bottom w:val="single" w:color="auto" w:sz="4" w:space="0"/>
              <w:right w:val="single" w:color="auto" w:sz="4" w:space="0"/>
            </w:tcBorders>
            <w:shd w:val="clear" w:color="000000" w:fill="FFFFFF"/>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学前教育城乡一体化建设项目</w:t>
            </w:r>
          </w:p>
        </w:tc>
        <w:tc>
          <w:tcPr>
            <w:tcW w:w="118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23100</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政府性基金预算</w:t>
            </w:r>
          </w:p>
        </w:tc>
      </w:tr>
      <w:tr>
        <w:tblPrEx>
          <w:tblCellMar>
            <w:top w:w="0" w:type="dxa"/>
            <w:left w:w="108" w:type="dxa"/>
            <w:bottom w:w="0" w:type="dxa"/>
            <w:right w:w="108" w:type="dxa"/>
          </w:tblCellMar>
        </w:tblPrEx>
        <w:trPr>
          <w:trHeight w:val="480" w:hRule="atLeast"/>
        </w:trPr>
        <w:tc>
          <w:tcPr>
            <w:tcW w:w="140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科技局</w:t>
            </w:r>
          </w:p>
        </w:tc>
        <w:tc>
          <w:tcPr>
            <w:tcW w:w="76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19</w:t>
            </w:r>
          </w:p>
        </w:tc>
        <w:tc>
          <w:tcPr>
            <w:tcW w:w="382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科技创新服务平台建设项目</w:t>
            </w:r>
          </w:p>
        </w:tc>
        <w:tc>
          <w:tcPr>
            <w:tcW w:w="1180"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70</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住建局</w:t>
            </w:r>
          </w:p>
        </w:tc>
        <w:tc>
          <w:tcPr>
            <w:tcW w:w="76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20</w:t>
            </w:r>
          </w:p>
        </w:tc>
        <w:tc>
          <w:tcPr>
            <w:tcW w:w="382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城市生活污水处理</w:t>
            </w:r>
          </w:p>
        </w:tc>
        <w:tc>
          <w:tcPr>
            <w:tcW w:w="1180"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1114</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政府性基金预算</w:t>
            </w:r>
          </w:p>
        </w:tc>
      </w:tr>
      <w:tr>
        <w:tblPrEx>
          <w:tblCellMar>
            <w:top w:w="0" w:type="dxa"/>
            <w:left w:w="108" w:type="dxa"/>
            <w:bottom w:w="0" w:type="dxa"/>
            <w:right w:w="108" w:type="dxa"/>
          </w:tblCellMar>
        </w:tblPrEx>
        <w:trPr>
          <w:trHeight w:val="480" w:hRule="atLeast"/>
        </w:trPr>
        <w:tc>
          <w:tcPr>
            <w:tcW w:w="140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22"/>
                <w:szCs w:val="22"/>
              </w:rPr>
            </w:pPr>
          </w:p>
        </w:tc>
        <w:tc>
          <w:tcPr>
            <w:tcW w:w="76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21</w:t>
            </w:r>
          </w:p>
        </w:tc>
        <w:tc>
          <w:tcPr>
            <w:tcW w:w="382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建设市场执法监管费</w:t>
            </w:r>
          </w:p>
        </w:tc>
        <w:tc>
          <w:tcPr>
            <w:tcW w:w="1180"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420</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22"/>
                <w:szCs w:val="22"/>
              </w:rPr>
            </w:pPr>
          </w:p>
        </w:tc>
        <w:tc>
          <w:tcPr>
            <w:tcW w:w="76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22</w:t>
            </w:r>
          </w:p>
        </w:tc>
        <w:tc>
          <w:tcPr>
            <w:tcW w:w="382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乡镇污水处理</w:t>
            </w:r>
          </w:p>
        </w:tc>
        <w:tc>
          <w:tcPr>
            <w:tcW w:w="1180"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1240</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政府性基金预算</w:t>
            </w:r>
          </w:p>
        </w:tc>
      </w:tr>
      <w:tr>
        <w:tblPrEx>
          <w:tblCellMar>
            <w:top w:w="0" w:type="dxa"/>
            <w:left w:w="108" w:type="dxa"/>
            <w:bottom w:w="0" w:type="dxa"/>
            <w:right w:w="108" w:type="dxa"/>
          </w:tblCellMar>
        </w:tblPrEx>
        <w:trPr>
          <w:trHeight w:val="480" w:hRule="atLeast"/>
        </w:trPr>
        <w:tc>
          <w:tcPr>
            <w:tcW w:w="1400"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交通局</w:t>
            </w:r>
          </w:p>
        </w:tc>
        <w:tc>
          <w:tcPr>
            <w:tcW w:w="76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23</w:t>
            </w:r>
          </w:p>
        </w:tc>
        <w:tc>
          <w:tcPr>
            <w:tcW w:w="382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公路养护</w:t>
            </w:r>
          </w:p>
        </w:tc>
        <w:tc>
          <w:tcPr>
            <w:tcW w:w="1180"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700</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政府性基金预算</w:t>
            </w:r>
          </w:p>
        </w:tc>
      </w:tr>
      <w:tr>
        <w:tblPrEx>
          <w:tblCellMar>
            <w:top w:w="0" w:type="dxa"/>
            <w:left w:w="108" w:type="dxa"/>
            <w:bottom w:w="0" w:type="dxa"/>
            <w:right w:w="108" w:type="dxa"/>
          </w:tblCellMar>
        </w:tblPrEx>
        <w:trPr>
          <w:trHeight w:val="480" w:hRule="atLeast"/>
        </w:trPr>
        <w:tc>
          <w:tcPr>
            <w:tcW w:w="140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22"/>
                <w:szCs w:val="22"/>
              </w:rPr>
            </w:pPr>
          </w:p>
        </w:tc>
        <w:tc>
          <w:tcPr>
            <w:tcW w:w="76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24</w:t>
            </w:r>
          </w:p>
        </w:tc>
        <w:tc>
          <w:tcPr>
            <w:tcW w:w="382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2022年安防工程地方配套资金</w:t>
            </w:r>
          </w:p>
        </w:tc>
        <w:tc>
          <w:tcPr>
            <w:tcW w:w="1180"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500</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政府性基金预算</w:t>
            </w:r>
          </w:p>
        </w:tc>
      </w:tr>
      <w:tr>
        <w:tblPrEx>
          <w:tblCellMar>
            <w:top w:w="0" w:type="dxa"/>
            <w:left w:w="108" w:type="dxa"/>
            <w:bottom w:w="0" w:type="dxa"/>
            <w:right w:w="108" w:type="dxa"/>
          </w:tblCellMar>
        </w:tblPrEx>
        <w:trPr>
          <w:trHeight w:val="480" w:hRule="atLeast"/>
        </w:trPr>
        <w:tc>
          <w:tcPr>
            <w:tcW w:w="140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22"/>
                <w:szCs w:val="22"/>
              </w:rPr>
            </w:pPr>
          </w:p>
        </w:tc>
        <w:tc>
          <w:tcPr>
            <w:tcW w:w="76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25</w:t>
            </w:r>
          </w:p>
        </w:tc>
        <w:tc>
          <w:tcPr>
            <w:tcW w:w="382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通乡公路</w:t>
            </w:r>
          </w:p>
        </w:tc>
        <w:tc>
          <w:tcPr>
            <w:tcW w:w="1180"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739</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政府性基金预算</w:t>
            </w:r>
          </w:p>
        </w:tc>
      </w:tr>
      <w:tr>
        <w:tblPrEx>
          <w:tblCellMar>
            <w:top w:w="0" w:type="dxa"/>
            <w:left w:w="108" w:type="dxa"/>
            <w:bottom w:w="0" w:type="dxa"/>
            <w:right w:w="108" w:type="dxa"/>
          </w:tblCellMar>
        </w:tblPrEx>
        <w:trPr>
          <w:trHeight w:val="480" w:hRule="atLeast"/>
        </w:trPr>
        <w:tc>
          <w:tcPr>
            <w:tcW w:w="1400"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公路养护中心</w:t>
            </w:r>
          </w:p>
        </w:tc>
        <w:tc>
          <w:tcPr>
            <w:tcW w:w="76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26</w:t>
            </w:r>
          </w:p>
        </w:tc>
        <w:tc>
          <w:tcPr>
            <w:tcW w:w="382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岳阳县果浓小镇建设公路配套工程</w:t>
            </w:r>
          </w:p>
        </w:tc>
        <w:tc>
          <w:tcPr>
            <w:tcW w:w="1180"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265</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22"/>
                <w:szCs w:val="22"/>
              </w:rPr>
            </w:pPr>
          </w:p>
        </w:tc>
        <w:tc>
          <w:tcPr>
            <w:tcW w:w="76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27</w:t>
            </w:r>
          </w:p>
        </w:tc>
        <w:tc>
          <w:tcPr>
            <w:tcW w:w="382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步仙镇狮山村至安山村乡村道路改造</w:t>
            </w:r>
          </w:p>
        </w:tc>
        <w:tc>
          <w:tcPr>
            <w:tcW w:w="1180"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132</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农业农村局</w:t>
            </w:r>
          </w:p>
        </w:tc>
        <w:tc>
          <w:tcPr>
            <w:tcW w:w="76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28</w:t>
            </w:r>
          </w:p>
        </w:tc>
        <w:tc>
          <w:tcPr>
            <w:tcW w:w="382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农村环境整治</w:t>
            </w:r>
          </w:p>
        </w:tc>
        <w:tc>
          <w:tcPr>
            <w:tcW w:w="1180"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1563.4</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22"/>
                <w:szCs w:val="22"/>
              </w:rPr>
            </w:pPr>
          </w:p>
        </w:tc>
        <w:tc>
          <w:tcPr>
            <w:tcW w:w="76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29</w:t>
            </w:r>
          </w:p>
        </w:tc>
        <w:tc>
          <w:tcPr>
            <w:tcW w:w="382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农业产业发展资金</w:t>
            </w:r>
          </w:p>
        </w:tc>
        <w:tc>
          <w:tcPr>
            <w:tcW w:w="1180"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795.6</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22"/>
                <w:szCs w:val="22"/>
              </w:rPr>
            </w:pPr>
          </w:p>
        </w:tc>
        <w:tc>
          <w:tcPr>
            <w:tcW w:w="76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30</w:t>
            </w:r>
          </w:p>
        </w:tc>
        <w:tc>
          <w:tcPr>
            <w:tcW w:w="382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省级农产品质量安全示范县创建经费</w:t>
            </w:r>
          </w:p>
        </w:tc>
        <w:tc>
          <w:tcPr>
            <w:tcW w:w="1180"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120</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22"/>
                <w:szCs w:val="22"/>
              </w:rPr>
            </w:pPr>
          </w:p>
        </w:tc>
        <w:tc>
          <w:tcPr>
            <w:tcW w:w="76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31</w:t>
            </w:r>
          </w:p>
        </w:tc>
        <w:tc>
          <w:tcPr>
            <w:tcW w:w="382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“百千万”工程</w:t>
            </w:r>
          </w:p>
        </w:tc>
        <w:tc>
          <w:tcPr>
            <w:tcW w:w="1180"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150</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22"/>
                <w:szCs w:val="22"/>
              </w:rPr>
            </w:pPr>
          </w:p>
        </w:tc>
        <w:tc>
          <w:tcPr>
            <w:tcW w:w="76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32</w:t>
            </w:r>
          </w:p>
        </w:tc>
        <w:tc>
          <w:tcPr>
            <w:tcW w:w="382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厕所革命经费</w:t>
            </w:r>
          </w:p>
        </w:tc>
        <w:tc>
          <w:tcPr>
            <w:tcW w:w="1180"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360</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22"/>
                <w:szCs w:val="22"/>
              </w:rPr>
            </w:pPr>
          </w:p>
        </w:tc>
        <w:tc>
          <w:tcPr>
            <w:tcW w:w="76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33</w:t>
            </w:r>
          </w:p>
        </w:tc>
        <w:tc>
          <w:tcPr>
            <w:tcW w:w="382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农业保险配套</w:t>
            </w:r>
          </w:p>
        </w:tc>
        <w:tc>
          <w:tcPr>
            <w:tcW w:w="1180"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388</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22"/>
                <w:szCs w:val="22"/>
              </w:rPr>
            </w:pPr>
          </w:p>
        </w:tc>
        <w:tc>
          <w:tcPr>
            <w:tcW w:w="76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34</w:t>
            </w:r>
          </w:p>
        </w:tc>
        <w:tc>
          <w:tcPr>
            <w:tcW w:w="382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粮食生产专项资金</w:t>
            </w:r>
          </w:p>
        </w:tc>
        <w:tc>
          <w:tcPr>
            <w:tcW w:w="1180"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673</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乡村振兴局</w:t>
            </w:r>
          </w:p>
        </w:tc>
        <w:tc>
          <w:tcPr>
            <w:tcW w:w="76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35</w:t>
            </w:r>
          </w:p>
        </w:tc>
        <w:tc>
          <w:tcPr>
            <w:tcW w:w="382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新建户厕配套资金</w:t>
            </w:r>
          </w:p>
        </w:tc>
        <w:tc>
          <w:tcPr>
            <w:tcW w:w="1180"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168</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政府性基金预算</w:t>
            </w:r>
          </w:p>
        </w:tc>
      </w:tr>
      <w:tr>
        <w:tblPrEx>
          <w:tblCellMar>
            <w:top w:w="0" w:type="dxa"/>
            <w:left w:w="108" w:type="dxa"/>
            <w:bottom w:w="0" w:type="dxa"/>
            <w:right w:w="108" w:type="dxa"/>
          </w:tblCellMar>
        </w:tblPrEx>
        <w:trPr>
          <w:trHeight w:val="480" w:hRule="atLeast"/>
        </w:trPr>
        <w:tc>
          <w:tcPr>
            <w:tcW w:w="1400"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林业局</w:t>
            </w:r>
          </w:p>
        </w:tc>
        <w:tc>
          <w:tcPr>
            <w:tcW w:w="76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36</w:t>
            </w:r>
          </w:p>
        </w:tc>
        <w:tc>
          <w:tcPr>
            <w:tcW w:w="382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林长制工作经费</w:t>
            </w:r>
          </w:p>
        </w:tc>
        <w:tc>
          <w:tcPr>
            <w:tcW w:w="1180"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355</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22"/>
                <w:szCs w:val="22"/>
              </w:rPr>
            </w:pPr>
          </w:p>
        </w:tc>
        <w:tc>
          <w:tcPr>
            <w:tcW w:w="76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37</w:t>
            </w:r>
          </w:p>
        </w:tc>
        <w:tc>
          <w:tcPr>
            <w:tcW w:w="382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森林防火</w:t>
            </w:r>
          </w:p>
        </w:tc>
        <w:tc>
          <w:tcPr>
            <w:tcW w:w="1180"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160</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渔政局</w:t>
            </w:r>
          </w:p>
        </w:tc>
        <w:tc>
          <w:tcPr>
            <w:tcW w:w="76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38</w:t>
            </w:r>
          </w:p>
        </w:tc>
        <w:tc>
          <w:tcPr>
            <w:tcW w:w="382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渔民产业帮扶</w:t>
            </w:r>
          </w:p>
        </w:tc>
        <w:tc>
          <w:tcPr>
            <w:tcW w:w="1180"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123.8</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畜牧水产发展服务中心</w:t>
            </w:r>
          </w:p>
        </w:tc>
        <w:tc>
          <w:tcPr>
            <w:tcW w:w="76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39</w:t>
            </w:r>
          </w:p>
        </w:tc>
        <w:tc>
          <w:tcPr>
            <w:tcW w:w="382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病死动物无害化处理运行及补助</w:t>
            </w:r>
          </w:p>
        </w:tc>
        <w:tc>
          <w:tcPr>
            <w:tcW w:w="1180"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285.5</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22"/>
                <w:szCs w:val="22"/>
              </w:rPr>
            </w:pPr>
          </w:p>
        </w:tc>
        <w:tc>
          <w:tcPr>
            <w:tcW w:w="76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40</w:t>
            </w:r>
          </w:p>
        </w:tc>
        <w:tc>
          <w:tcPr>
            <w:tcW w:w="382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重大动物疫苗购置</w:t>
            </w:r>
          </w:p>
        </w:tc>
        <w:tc>
          <w:tcPr>
            <w:tcW w:w="1180"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30</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高新技术产业园</w:t>
            </w:r>
          </w:p>
        </w:tc>
        <w:tc>
          <w:tcPr>
            <w:tcW w:w="76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41</w:t>
            </w:r>
          </w:p>
        </w:tc>
        <w:tc>
          <w:tcPr>
            <w:tcW w:w="382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污水处理厂污水处理费</w:t>
            </w:r>
          </w:p>
        </w:tc>
        <w:tc>
          <w:tcPr>
            <w:tcW w:w="1180"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677</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政府性基金预算</w:t>
            </w:r>
          </w:p>
        </w:tc>
      </w:tr>
      <w:tr>
        <w:tblPrEx>
          <w:tblCellMar>
            <w:top w:w="0" w:type="dxa"/>
            <w:left w:w="108" w:type="dxa"/>
            <w:bottom w:w="0" w:type="dxa"/>
            <w:right w:w="108" w:type="dxa"/>
          </w:tblCellMar>
        </w:tblPrEx>
        <w:trPr>
          <w:trHeight w:val="480" w:hRule="atLeast"/>
        </w:trPr>
        <w:tc>
          <w:tcPr>
            <w:tcW w:w="140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残联</w:t>
            </w:r>
          </w:p>
        </w:tc>
        <w:tc>
          <w:tcPr>
            <w:tcW w:w="76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42</w:t>
            </w:r>
          </w:p>
        </w:tc>
        <w:tc>
          <w:tcPr>
            <w:tcW w:w="382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残疾人就业保障</w:t>
            </w:r>
          </w:p>
        </w:tc>
        <w:tc>
          <w:tcPr>
            <w:tcW w:w="1180"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210</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民政局</w:t>
            </w:r>
          </w:p>
        </w:tc>
        <w:tc>
          <w:tcPr>
            <w:tcW w:w="76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43</w:t>
            </w:r>
          </w:p>
        </w:tc>
        <w:tc>
          <w:tcPr>
            <w:tcW w:w="382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惠民殡葬补助经费</w:t>
            </w:r>
          </w:p>
        </w:tc>
        <w:tc>
          <w:tcPr>
            <w:tcW w:w="1180"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245</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卫生健康局</w:t>
            </w:r>
          </w:p>
        </w:tc>
        <w:tc>
          <w:tcPr>
            <w:tcW w:w="76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44</w:t>
            </w:r>
          </w:p>
        </w:tc>
        <w:tc>
          <w:tcPr>
            <w:tcW w:w="382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基本卫生均等化服务配套经费</w:t>
            </w:r>
          </w:p>
        </w:tc>
        <w:tc>
          <w:tcPr>
            <w:tcW w:w="1180"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566.3</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22"/>
                <w:szCs w:val="22"/>
              </w:rPr>
            </w:pPr>
          </w:p>
        </w:tc>
        <w:tc>
          <w:tcPr>
            <w:tcW w:w="76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45</w:t>
            </w:r>
          </w:p>
        </w:tc>
        <w:tc>
          <w:tcPr>
            <w:tcW w:w="382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两癌免费检查经费</w:t>
            </w:r>
          </w:p>
        </w:tc>
        <w:tc>
          <w:tcPr>
            <w:tcW w:w="1180"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126</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22"/>
                <w:szCs w:val="22"/>
              </w:rPr>
            </w:pPr>
          </w:p>
        </w:tc>
        <w:tc>
          <w:tcPr>
            <w:tcW w:w="76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46</w:t>
            </w:r>
          </w:p>
        </w:tc>
        <w:tc>
          <w:tcPr>
            <w:tcW w:w="382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新型冠状病毒肺炎疫情防控</w:t>
            </w:r>
          </w:p>
        </w:tc>
        <w:tc>
          <w:tcPr>
            <w:tcW w:w="1180"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2389</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政府性基金预算</w:t>
            </w:r>
          </w:p>
        </w:tc>
      </w:tr>
      <w:tr>
        <w:tblPrEx>
          <w:tblCellMar>
            <w:top w:w="0" w:type="dxa"/>
            <w:left w:w="108" w:type="dxa"/>
            <w:bottom w:w="0" w:type="dxa"/>
            <w:right w:w="108" w:type="dxa"/>
          </w:tblCellMar>
        </w:tblPrEx>
        <w:trPr>
          <w:trHeight w:val="480" w:hRule="atLeast"/>
        </w:trPr>
        <w:tc>
          <w:tcPr>
            <w:tcW w:w="140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商粮局</w:t>
            </w:r>
          </w:p>
        </w:tc>
        <w:tc>
          <w:tcPr>
            <w:tcW w:w="76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47</w:t>
            </w:r>
          </w:p>
        </w:tc>
        <w:tc>
          <w:tcPr>
            <w:tcW w:w="382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荣湾粮库县级粮食储备经费</w:t>
            </w:r>
          </w:p>
        </w:tc>
        <w:tc>
          <w:tcPr>
            <w:tcW w:w="1180"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180</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组织部</w:t>
            </w:r>
          </w:p>
        </w:tc>
        <w:tc>
          <w:tcPr>
            <w:tcW w:w="76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48</w:t>
            </w:r>
          </w:p>
        </w:tc>
        <w:tc>
          <w:tcPr>
            <w:tcW w:w="382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人才发展专项资金</w:t>
            </w:r>
          </w:p>
        </w:tc>
        <w:tc>
          <w:tcPr>
            <w:tcW w:w="1180"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418</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22"/>
                <w:szCs w:val="22"/>
              </w:rPr>
            </w:pPr>
          </w:p>
        </w:tc>
        <w:tc>
          <w:tcPr>
            <w:tcW w:w="76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49</w:t>
            </w:r>
          </w:p>
        </w:tc>
        <w:tc>
          <w:tcPr>
            <w:tcW w:w="382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干部教育培训</w:t>
            </w:r>
          </w:p>
        </w:tc>
        <w:tc>
          <w:tcPr>
            <w:tcW w:w="1180"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103.5</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宣传部</w:t>
            </w:r>
          </w:p>
        </w:tc>
        <w:tc>
          <w:tcPr>
            <w:tcW w:w="76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50</w:t>
            </w:r>
          </w:p>
        </w:tc>
        <w:tc>
          <w:tcPr>
            <w:tcW w:w="382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文明创建</w:t>
            </w:r>
          </w:p>
        </w:tc>
        <w:tc>
          <w:tcPr>
            <w:tcW w:w="1180"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330</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应急管理局</w:t>
            </w:r>
          </w:p>
        </w:tc>
        <w:tc>
          <w:tcPr>
            <w:tcW w:w="76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51</w:t>
            </w:r>
          </w:p>
        </w:tc>
        <w:tc>
          <w:tcPr>
            <w:tcW w:w="382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打非执法</w:t>
            </w:r>
          </w:p>
        </w:tc>
        <w:tc>
          <w:tcPr>
            <w:tcW w:w="1180"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52</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退役军人事务局</w:t>
            </w:r>
          </w:p>
        </w:tc>
        <w:tc>
          <w:tcPr>
            <w:tcW w:w="76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52</w:t>
            </w:r>
          </w:p>
        </w:tc>
        <w:tc>
          <w:tcPr>
            <w:tcW w:w="382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义务兵优待金</w:t>
            </w:r>
          </w:p>
        </w:tc>
        <w:tc>
          <w:tcPr>
            <w:tcW w:w="1180"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284.4</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政法委</w:t>
            </w:r>
          </w:p>
        </w:tc>
        <w:tc>
          <w:tcPr>
            <w:tcW w:w="76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53</w:t>
            </w:r>
          </w:p>
        </w:tc>
        <w:tc>
          <w:tcPr>
            <w:tcW w:w="382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保平安经费</w:t>
            </w:r>
          </w:p>
        </w:tc>
        <w:tc>
          <w:tcPr>
            <w:tcW w:w="1180"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433</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铁山水资源保护局</w:t>
            </w:r>
          </w:p>
        </w:tc>
        <w:tc>
          <w:tcPr>
            <w:tcW w:w="76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54</w:t>
            </w:r>
          </w:p>
        </w:tc>
        <w:tc>
          <w:tcPr>
            <w:tcW w:w="382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"两保"专项</w:t>
            </w:r>
          </w:p>
        </w:tc>
        <w:tc>
          <w:tcPr>
            <w:tcW w:w="1180"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31</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大云山管理处</w:t>
            </w:r>
          </w:p>
        </w:tc>
        <w:tc>
          <w:tcPr>
            <w:tcW w:w="76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55</w:t>
            </w:r>
          </w:p>
        </w:tc>
        <w:tc>
          <w:tcPr>
            <w:tcW w:w="382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文化旅游发展专项</w:t>
            </w:r>
          </w:p>
        </w:tc>
        <w:tc>
          <w:tcPr>
            <w:tcW w:w="1180"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2872</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司法局</w:t>
            </w:r>
          </w:p>
        </w:tc>
        <w:tc>
          <w:tcPr>
            <w:tcW w:w="76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56</w:t>
            </w:r>
          </w:p>
        </w:tc>
        <w:tc>
          <w:tcPr>
            <w:tcW w:w="382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社区矫正</w:t>
            </w:r>
          </w:p>
        </w:tc>
        <w:tc>
          <w:tcPr>
            <w:tcW w:w="1180"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45</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市场局</w:t>
            </w:r>
          </w:p>
        </w:tc>
        <w:tc>
          <w:tcPr>
            <w:tcW w:w="76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57</w:t>
            </w:r>
          </w:p>
        </w:tc>
        <w:tc>
          <w:tcPr>
            <w:tcW w:w="382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市场监督管理执法</w:t>
            </w:r>
          </w:p>
        </w:tc>
        <w:tc>
          <w:tcPr>
            <w:tcW w:w="1180"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231</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22"/>
                <w:szCs w:val="22"/>
              </w:rPr>
            </w:pPr>
          </w:p>
        </w:tc>
        <w:tc>
          <w:tcPr>
            <w:tcW w:w="76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58</w:t>
            </w:r>
          </w:p>
        </w:tc>
        <w:tc>
          <w:tcPr>
            <w:tcW w:w="382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食品安全检测经费</w:t>
            </w:r>
          </w:p>
        </w:tc>
        <w:tc>
          <w:tcPr>
            <w:tcW w:w="1180"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140</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22"/>
                <w:szCs w:val="22"/>
              </w:rPr>
            </w:pPr>
          </w:p>
        </w:tc>
        <w:tc>
          <w:tcPr>
            <w:tcW w:w="76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59</w:t>
            </w:r>
          </w:p>
        </w:tc>
        <w:tc>
          <w:tcPr>
            <w:tcW w:w="382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市场监管专项</w:t>
            </w:r>
          </w:p>
        </w:tc>
        <w:tc>
          <w:tcPr>
            <w:tcW w:w="1180"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149.5</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22"/>
                <w:szCs w:val="22"/>
              </w:rPr>
            </w:pPr>
          </w:p>
        </w:tc>
        <w:tc>
          <w:tcPr>
            <w:tcW w:w="76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60</w:t>
            </w:r>
          </w:p>
        </w:tc>
        <w:tc>
          <w:tcPr>
            <w:tcW w:w="382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食品药品检验及监管</w:t>
            </w:r>
          </w:p>
        </w:tc>
        <w:tc>
          <w:tcPr>
            <w:tcW w:w="1180"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127</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供销社</w:t>
            </w:r>
          </w:p>
        </w:tc>
        <w:tc>
          <w:tcPr>
            <w:tcW w:w="76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61</w:t>
            </w:r>
          </w:p>
        </w:tc>
        <w:tc>
          <w:tcPr>
            <w:tcW w:w="382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供销改革经费</w:t>
            </w:r>
          </w:p>
        </w:tc>
        <w:tc>
          <w:tcPr>
            <w:tcW w:w="1180"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100</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城管局</w:t>
            </w:r>
          </w:p>
        </w:tc>
        <w:tc>
          <w:tcPr>
            <w:tcW w:w="76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62</w:t>
            </w:r>
          </w:p>
        </w:tc>
        <w:tc>
          <w:tcPr>
            <w:tcW w:w="382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城市管理执法</w:t>
            </w:r>
          </w:p>
        </w:tc>
        <w:tc>
          <w:tcPr>
            <w:tcW w:w="1180"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155</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22"/>
                <w:szCs w:val="22"/>
              </w:rPr>
            </w:pPr>
          </w:p>
        </w:tc>
        <w:tc>
          <w:tcPr>
            <w:tcW w:w="76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63</w:t>
            </w:r>
          </w:p>
        </w:tc>
        <w:tc>
          <w:tcPr>
            <w:tcW w:w="382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城乡垃圾处理费</w:t>
            </w:r>
          </w:p>
        </w:tc>
        <w:tc>
          <w:tcPr>
            <w:tcW w:w="1180"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1122.75</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22"/>
                <w:szCs w:val="22"/>
              </w:rPr>
            </w:pPr>
          </w:p>
        </w:tc>
        <w:tc>
          <w:tcPr>
            <w:tcW w:w="76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64</w:t>
            </w:r>
          </w:p>
        </w:tc>
        <w:tc>
          <w:tcPr>
            <w:tcW w:w="382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城市基础设施运行维护经费</w:t>
            </w:r>
          </w:p>
        </w:tc>
        <w:tc>
          <w:tcPr>
            <w:tcW w:w="1180"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744.5</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22"/>
                <w:szCs w:val="22"/>
              </w:rPr>
            </w:pPr>
          </w:p>
        </w:tc>
        <w:tc>
          <w:tcPr>
            <w:tcW w:w="76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65</w:t>
            </w:r>
          </w:p>
        </w:tc>
        <w:tc>
          <w:tcPr>
            <w:tcW w:w="382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城区环境卫生</w:t>
            </w:r>
          </w:p>
        </w:tc>
        <w:tc>
          <w:tcPr>
            <w:tcW w:w="1180"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227</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水利局</w:t>
            </w:r>
          </w:p>
        </w:tc>
        <w:tc>
          <w:tcPr>
            <w:tcW w:w="76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66</w:t>
            </w:r>
          </w:p>
        </w:tc>
        <w:tc>
          <w:tcPr>
            <w:tcW w:w="382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水利秋冬修</w:t>
            </w:r>
          </w:p>
        </w:tc>
        <w:tc>
          <w:tcPr>
            <w:tcW w:w="1180"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1180.7</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一般公共预算</w:t>
            </w:r>
          </w:p>
        </w:tc>
      </w:tr>
      <w:tr>
        <w:tblPrEx>
          <w:tblCellMar>
            <w:top w:w="0" w:type="dxa"/>
            <w:left w:w="108" w:type="dxa"/>
            <w:bottom w:w="0" w:type="dxa"/>
            <w:right w:w="108" w:type="dxa"/>
          </w:tblCellMar>
        </w:tblPrEx>
        <w:trPr>
          <w:trHeight w:val="480" w:hRule="atLeast"/>
        </w:trPr>
        <w:tc>
          <w:tcPr>
            <w:tcW w:w="1400"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医保局</w:t>
            </w:r>
          </w:p>
        </w:tc>
        <w:tc>
          <w:tcPr>
            <w:tcW w:w="76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67</w:t>
            </w:r>
          </w:p>
        </w:tc>
        <w:tc>
          <w:tcPr>
            <w:tcW w:w="382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城乡居民医保</w:t>
            </w:r>
          </w:p>
        </w:tc>
        <w:tc>
          <w:tcPr>
            <w:tcW w:w="1180"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5315</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社会保险基金预算</w:t>
            </w:r>
          </w:p>
        </w:tc>
      </w:tr>
      <w:tr>
        <w:tblPrEx>
          <w:tblCellMar>
            <w:top w:w="0" w:type="dxa"/>
            <w:left w:w="108" w:type="dxa"/>
            <w:bottom w:w="0" w:type="dxa"/>
            <w:right w:w="108" w:type="dxa"/>
          </w:tblCellMar>
        </w:tblPrEx>
        <w:trPr>
          <w:trHeight w:val="480" w:hRule="atLeast"/>
        </w:trPr>
        <w:tc>
          <w:tcPr>
            <w:tcW w:w="140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22"/>
                <w:szCs w:val="22"/>
              </w:rPr>
            </w:pPr>
          </w:p>
        </w:tc>
        <w:tc>
          <w:tcPr>
            <w:tcW w:w="76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68</w:t>
            </w:r>
          </w:p>
        </w:tc>
        <w:tc>
          <w:tcPr>
            <w:tcW w:w="382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事业养老保险</w:t>
            </w:r>
          </w:p>
        </w:tc>
        <w:tc>
          <w:tcPr>
            <w:tcW w:w="1180"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17723</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社会保险基金预算</w:t>
            </w:r>
          </w:p>
        </w:tc>
      </w:tr>
      <w:tr>
        <w:tblPrEx>
          <w:tblCellMar>
            <w:top w:w="0" w:type="dxa"/>
            <w:left w:w="108" w:type="dxa"/>
            <w:bottom w:w="0" w:type="dxa"/>
            <w:right w:w="108" w:type="dxa"/>
          </w:tblCellMar>
        </w:tblPrEx>
        <w:trPr>
          <w:trHeight w:val="480" w:hRule="atLeast"/>
        </w:trPr>
        <w:tc>
          <w:tcPr>
            <w:tcW w:w="140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22"/>
                <w:szCs w:val="22"/>
              </w:rPr>
            </w:pPr>
          </w:p>
        </w:tc>
        <w:tc>
          <w:tcPr>
            <w:tcW w:w="76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69</w:t>
            </w:r>
          </w:p>
        </w:tc>
        <w:tc>
          <w:tcPr>
            <w:tcW w:w="3820"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2"/>
                <w:szCs w:val="22"/>
              </w:rPr>
            </w:pPr>
            <w:r>
              <w:rPr>
                <w:rFonts w:hint="eastAsia" w:ascii="宋体" w:hAnsi="宋体" w:cs="宋体"/>
                <w:kern w:val="0"/>
                <w:sz w:val="22"/>
                <w:szCs w:val="22"/>
              </w:rPr>
              <w:t>城乡居民养老</w:t>
            </w:r>
          </w:p>
        </w:tc>
        <w:tc>
          <w:tcPr>
            <w:tcW w:w="1180"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1811</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社会保险基金预算</w:t>
            </w:r>
          </w:p>
        </w:tc>
      </w:tr>
      <w:tr>
        <w:tblPrEx>
          <w:tblCellMar>
            <w:top w:w="0" w:type="dxa"/>
            <w:left w:w="108" w:type="dxa"/>
            <w:bottom w:w="0" w:type="dxa"/>
            <w:right w:w="108" w:type="dxa"/>
          </w:tblCellMar>
        </w:tblPrEx>
        <w:trPr>
          <w:trHeight w:val="480" w:hRule="atLeast"/>
        </w:trPr>
        <w:tc>
          <w:tcPr>
            <w:tcW w:w="1400" w:type="dxa"/>
            <w:tcBorders>
              <w:top w:val="nil"/>
              <w:left w:val="single" w:color="auto" w:sz="4" w:space="0"/>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合  计</w:t>
            </w:r>
          </w:p>
        </w:tc>
        <w:tc>
          <w:tcPr>
            <w:tcW w:w="760"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3820"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180"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2"/>
                <w:szCs w:val="22"/>
              </w:rPr>
            </w:pPr>
            <w:r>
              <w:rPr>
                <w:rFonts w:hint="eastAsia" w:ascii="宋体" w:hAnsi="宋体" w:cs="宋体"/>
                <w:kern w:val="0"/>
                <w:sz w:val="22"/>
                <w:szCs w:val="22"/>
              </w:rPr>
              <w:t>75101.65</w:t>
            </w:r>
          </w:p>
        </w:tc>
        <w:tc>
          <w:tcPr>
            <w:tcW w:w="2080" w:type="dxa"/>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
    <w:p/>
    <w:p>
      <w:pPr>
        <w:widowControl/>
        <w:jc w:val="left"/>
      </w:pPr>
    </w:p>
    <w:sectPr>
      <w:pgSz w:w="11906" w:h="16838"/>
      <w:pgMar w:top="1418" w:right="1361" w:bottom="1134" w:left="136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方正小标宋简体">
    <w:altName w:val="黑体"/>
    <w:panose1 w:val="02010601030101010101"/>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793292"/>
    <w:multiLevelType w:val="singleLevel"/>
    <w:tmpl w:val="81793292"/>
    <w:lvl w:ilvl="0" w:tentative="0">
      <w:start w:val="1"/>
      <w:numFmt w:val="chineseCounting"/>
      <w:suff w:val="nothing"/>
      <w:lvlText w:val="%1、"/>
      <w:lvlJc w:val="left"/>
      <w:rPr>
        <w:rFonts w:hint="eastAsia"/>
      </w:rPr>
    </w:lvl>
  </w:abstractNum>
  <w:abstractNum w:abstractNumId="1">
    <w:nsid w:val="DE298957"/>
    <w:multiLevelType w:val="singleLevel"/>
    <w:tmpl w:val="DE298957"/>
    <w:lvl w:ilvl="0" w:tentative="0">
      <w:start w:val="4"/>
      <w:numFmt w:val="chineseCounting"/>
      <w:suff w:val="nothing"/>
      <w:lvlText w:val="%1、"/>
      <w:lvlJc w:val="left"/>
      <w:rPr>
        <w:rFonts w:hint="eastAsia"/>
      </w:rPr>
    </w:lvl>
  </w:abstractNum>
  <w:abstractNum w:abstractNumId="2">
    <w:nsid w:val="FFFFFF7F"/>
    <w:multiLevelType w:val="singleLevel"/>
    <w:tmpl w:val="FFFFFF7F"/>
    <w:lvl w:ilvl="0" w:tentative="0">
      <w:start w:val="1"/>
      <w:numFmt w:val="decimal"/>
      <w:pStyle w:val="18"/>
      <w:lvlText w:val="%1."/>
      <w:lvlJc w:val="left"/>
      <w:pPr>
        <w:tabs>
          <w:tab w:val="left" w:pos="780"/>
        </w:tabs>
        <w:ind w:left="780" w:hanging="360"/>
      </w:pPr>
    </w:lvl>
  </w:abstractNum>
  <w:abstractNum w:abstractNumId="3">
    <w:nsid w:val="6D5B0A12"/>
    <w:multiLevelType w:val="singleLevel"/>
    <w:tmpl w:val="6D5B0A12"/>
    <w:lvl w:ilvl="0" w:tentative="0">
      <w:start w:val="1"/>
      <w:numFmt w:val="chineseCounting"/>
      <w:suff w:val="nothing"/>
      <w:lvlText w:val="（%1）"/>
      <w:lvlJc w:val="left"/>
      <w:rPr>
        <w:rFonts w:hint="eastAsia"/>
      </w:rPr>
    </w:lvl>
  </w:abstractNum>
  <w:abstractNum w:abstractNumId="4">
    <w:nsid w:val="714BC7B0"/>
    <w:multiLevelType w:val="singleLevel"/>
    <w:tmpl w:val="714BC7B0"/>
    <w:lvl w:ilvl="0" w:tentative="0">
      <w:start w:val="1"/>
      <w:numFmt w:val="decimal"/>
      <w:suff w:val="nothing"/>
      <w:lvlText w:val="%1、"/>
      <w:lvlJc w:val="left"/>
    </w:lvl>
  </w:abstractNum>
  <w:abstractNum w:abstractNumId="5">
    <w:nsid w:val="7F4D0FB1"/>
    <w:multiLevelType w:val="singleLevel"/>
    <w:tmpl w:val="7F4D0FB1"/>
    <w:lvl w:ilvl="0" w:tentative="0">
      <w:start w:val="1"/>
      <w:numFmt w:val="decimal"/>
      <w:suff w:val="nothing"/>
      <w:lvlText w:val="%1、"/>
      <w:lvlJc w:val="left"/>
      <w:pPr>
        <w:ind w:left="630" w:firstLine="0"/>
      </w:pPr>
    </w:lvl>
  </w:abstractNum>
  <w:num w:numId="1">
    <w:abstractNumId w:val="2"/>
    <w:lvlOverride w:ilvl="0">
      <w:startOverride w:val="1"/>
    </w:lvlOverride>
  </w:num>
  <w:num w:numId="2">
    <w:abstractNumId w:val="0"/>
  </w:num>
  <w:num w:numId="3">
    <w:abstractNumId w:val="5"/>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2QzZGMwY2M2MzI3NTQyMGVlMTU5YzMwM2VhYTI4ZjMifQ=="/>
  </w:docVars>
  <w:rsids>
    <w:rsidRoot w:val="00172A27"/>
    <w:rsid w:val="0000241F"/>
    <w:rsid w:val="000056A6"/>
    <w:rsid w:val="00005A3B"/>
    <w:rsid w:val="0000610C"/>
    <w:rsid w:val="00014921"/>
    <w:rsid w:val="0005701C"/>
    <w:rsid w:val="00073AAF"/>
    <w:rsid w:val="00090417"/>
    <w:rsid w:val="00093B20"/>
    <w:rsid w:val="000A0E5C"/>
    <w:rsid w:val="000B4BEB"/>
    <w:rsid w:val="000B7DCB"/>
    <w:rsid w:val="00100175"/>
    <w:rsid w:val="00107CC6"/>
    <w:rsid w:val="00122C2E"/>
    <w:rsid w:val="0014350A"/>
    <w:rsid w:val="001442A2"/>
    <w:rsid w:val="00146C23"/>
    <w:rsid w:val="00151B82"/>
    <w:rsid w:val="00157862"/>
    <w:rsid w:val="00165E89"/>
    <w:rsid w:val="0017192D"/>
    <w:rsid w:val="00172A27"/>
    <w:rsid w:val="001A21D5"/>
    <w:rsid w:val="001A709B"/>
    <w:rsid w:val="001B0CF4"/>
    <w:rsid w:val="001B1869"/>
    <w:rsid w:val="001B2F7F"/>
    <w:rsid w:val="001B4EA7"/>
    <w:rsid w:val="001C4AD7"/>
    <w:rsid w:val="001C5954"/>
    <w:rsid w:val="001E26FB"/>
    <w:rsid w:val="001F2104"/>
    <w:rsid w:val="002318F0"/>
    <w:rsid w:val="00235B3A"/>
    <w:rsid w:val="00240F9A"/>
    <w:rsid w:val="00242262"/>
    <w:rsid w:val="00253B1F"/>
    <w:rsid w:val="00254CF8"/>
    <w:rsid w:val="00255404"/>
    <w:rsid w:val="00257206"/>
    <w:rsid w:val="00292AC1"/>
    <w:rsid w:val="0029605B"/>
    <w:rsid w:val="002969D6"/>
    <w:rsid w:val="002B26F1"/>
    <w:rsid w:val="002B569D"/>
    <w:rsid w:val="002B7EF4"/>
    <w:rsid w:val="002C4D24"/>
    <w:rsid w:val="002D5840"/>
    <w:rsid w:val="002F0080"/>
    <w:rsid w:val="00315C29"/>
    <w:rsid w:val="00321D2B"/>
    <w:rsid w:val="0033659F"/>
    <w:rsid w:val="00351AD3"/>
    <w:rsid w:val="00354479"/>
    <w:rsid w:val="00356458"/>
    <w:rsid w:val="0039290C"/>
    <w:rsid w:val="00392F62"/>
    <w:rsid w:val="00394BC2"/>
    <w:rsid w:val="003A2363"/>
    <w:rsid w:val="003A2FC5"/>
    <w:rsid w:val="003B7876"/>
    <w:rsid w:val="003E4F5E"/>
    <w:rsid w:val="004036B5"/>
    <w:rsid w:val="004222D1"/>
    <w:rsid w:val="00422E14"/>
    <w:rsid w:val="00430153"/>
    <w:rsid w:val="00432C79"/>
    <w:rsid w:val="004503BD"/>
    <w:rsid w:val="00461395"/>
    <w:rsid w:val="00477933"/>
    <w:rsid w:val="004A44EA"/>
    <w:rsid w:val="004A51DC"/>
    <w:rsid w:val="004A671C"/>
    <w:rsid w:val="004C73DE"/>
    <w:rsid w:val="004E0A8E"/>
    <w:rsid w:val="004E3BE9"/>
    <w:rsid w:val="005072C9"/>
    <w:rsid w:val="00513037"/>
    <w:rsid w:val="005210E6"/>
    <w:rsid w:val="00530E15"/>
    <w:rsid w:val="005314BA"/>
    <w:rsid w:val="005422E5"/>
    <w:rsid w:val="0054679D"/>
    <w:rsid w:val="005477E5"/>
    <w:rsid w:val="00566F17"/>
    <w:rsid w:val="005865B1"/>
    <w:rsid w:val="005A3532"/>
    <w:rsid w:val="005B4076"/>
    <w:rsid w:val="005C50B2"/>
    <w:rsid w:val="005C68D7"/>
    <w:rsid w:val="005F6DB6"/>
    <w:rsid w:val="00607401"/>
    <w:rsid w:val="006320B1"/>
    <w:rsid w:val="0064544F"/>
    <w:rsid w:val="00664E76"/>
    <w:rsid w:val="006841C9"/>
    <w:rsid w:val="00684E4B"/>
    <w:rsid w:val="00696545"/>
    <w:rsid w:val="006A5D82"/>
    <w:rsid w:val="006B6330"/>
    <w:rsid w:val="006D65AD"/>
    <w:rsid w:val="006E7307"/>
    <w:rsid w:val="006F5735"/>
    <w:rsid w:val="006F5FD4"/>
    <w:rsid w:val="007225D2"/>
    <w:rsid w:val="00735258"/>
    <w:rsid w:val="00742DAE"/>
    <w:rsid w:val="00764B34"/>
    <w:rsid w:val="00774D83"/>
    <w:rsid w:val="007829F0"/>
    <w:rsid w:val="007865A2"/>
    <w:rsid w:val="007C77EE"/>
    <w:rsid w:val="007D5B9F"/>
    <w:rsid w:val="007E1392"/>
    <w:rsid w:val="007E6513"/>
    <w:rsid w:val="007F487F"/>
    <w:rsid w:val="00815FBF"/>
    <w:rsid w:val="00841CD0"/>
    <w:rsid w:val="00847D60"/>
    <w:rsid w:val="00860AFD"/>
    <w:rsid w:val="008A2E6B"/>
    <w:rsid w:val="008A7515"/>
    <w:rsid w:val="008C039F"/>
    <w:rsid w:val="008E1F76"/>
    <w:rsid w:val="008E57E1"/>
    <w:rsid w:val="009006A1"/>
    <w:rsid w:val="00956508"/>
    <w:rsid w:val="00962EF0"/>
    <w:rsid w:val="0097320B"/>
    <w:rsid w:val="00977F7F"/>
    <w:rsid w:val="009815AA"/>
    <w:rsid w:val="00982CDC"/>
    <w:rsid w:val="009863CE"/>
    <w:rsid w:val="00995ED0"/>
    <w:rsid w:val="00996441"/>
    <w:rsid w:val="009A298D"/>
    <w:rsid w:val="009B217B"/>
    <w:rsid w:val="009B4D8C"/>
    <w:rsid w:val="009B50F2"/>
    <w:rsid w:val="009D2E85"/>
    <w:rsid w:val="009D5C2C"/>
    <w:rsid w:val="009D72EA"/>
    <w:rsid w:val="009E5A8A"/>
    <w:rsid w:val="009F3479"/>
    <w:rsid w:val="00A13259"/>
    <w:rsid w:val="00A16D05"/>
    <w:rsid w:val="00A30E83"/>
    <w:rsid w:val="00A4501D"/>
    <w:rsid w:val="00A51AA2"/>
    <w:rsid w:val="00A54BCA"/>
    <w:rsid w:val="00A61FD7"/>
    <w:rsid w:val="00A76673"/>
    <w:rsid w:val="00A87BCE"/>
    <w:rsid w:val="00A94900"/>
    <w:rsid w:val="00AA3FFE"/>
    <w:rsid w:val="00AA565C"/>
    <w:rsid w:val="00AA68AE"/>
    <w:rsid w:val="00AB7085"/>
    <w:rsid w:val="00AD4448"/>
    <w:rsid w:val="00AE1B6C"/>
    <w:rsid w:val="00AF11BE"/>
    <w:rsid w:val="00AF38EC"/>
    <w:rsid w:val="00B0185B"/>
    <w:rsid w:val="00B161A4"/>
    <w:rsid w:val="00B41813"/>
    <w:rsid w:val="00B427C3"/>
    <w:rsid w:val="00B43845"/>
    <w:rsid w:val="00B9518E"/>
    <w:rsid w:val="00BA392F"/>
    <w:rsid w:val="00BB1C78"/>
    <w:rsid w:val="00BB378C"/>
    <w:rsid w:val="00BB3C71"/>
    <w:rsid w:val="00BB6CF4"/>
    <w:rsid w:val="00BD02C0"/>
    <w:rsid w:val="00BD1DDD"/>
    <w:rsid w:val="00C11953"/>
    <w:rsid w:val="00C12B4A"/>
    <w:rsid w:val="00C32332"/>
    <w:rsid w:val="00C33347"/>
    <w:rsid w:val="00C37D62"/>
    <w:rsid w:val="00C704A3"/>
    <w:rsid w:val="00C71B07"/>
    <w:rsid w:val="00C74701"/>
    <w:rsid w:val="00C854FD"/>
    <w:rsid w:val="00C873D8"/>
    <w:rsid w:val="00C8756E"/>
    <w:rsid w:val="00C87FDB"/>
    <w:rsid w:val="00C921BC"/>
    <w:rsid w:val="00C94085"/>
    <w:rsid w:val="00C971C1"/>
    <w:rsid w:val="00C97C43"/>
    <w:rsid w:val="00CA1CF9"/>
    <w:rsid w:val="00CA6065"/>
    <w:rsid w:val="00CB1A56"/>
    <w:rsid w:val="00CB4149"/>
    <w:rsid w:val="00CC00C8"/>
    <w:rsid w:val="00CD79DA"/>
    <w:rsid w:val="00CE54A6"/>
    <w:rsid w:val="00CE5516"/>
    <w:rsid w:val="00D22353"/>
    <w:rsid w:val="00D255AA"/>
    <w:rsid w:val="00D523D6"/>
    <w:rsid w:val="00D54888"/>
    <w:rsid w:val="00D54CCA"/>
    <w:rsid w:val="00D77EE9"/>
    <w:rsid w:val="00D81B1D"/>
    <w:rsid w:val="00DA0456"/>
    <w:rsid w:val="00DB5442"/>
    <w:rsid w:val="00DC10F5"/>
    <w:rsid w:val="00DD1EB3"/>
    <w:rsid w:val="00DF1C77"/>
    <w:rsid w:val="00E142CB"/>
    <w:rsid w:val="00E35E48"/>
    <w:rsid w:val="00E40ED6"/>
    <w:rsid w:val="00E4198B"/>
    <w:rsid w:val="00E63914"/>
    <w:rsid w:val="00E95B71"/>
    <w:rsid w:val="00EB35F4"/>
    <w:rsid w:val="00EC40AF"/>
    <w:rsid w:val="00EC6F27"/>
    <w:rsid w:val="00ED7ACA"/>
    <w:rsid w:val="00EE315F"/>
    <w:rsid w:val="00EE67E1"/>
    <w:rsid w:val="00F435F8"/>
    <w:rsid w:val="00F60EC8"/>
    <w:rsid w:val="00F61205"/>
    <w:rsid w:val="00F766DE"/>
    <w:rsid w:val="00F81CBB"/>
    <w:rsid w:val="00F8501A"/>
    <w:rsid w:val="00F947E3"/>
    <w:rsid w:val="00FA6EE7"/>
    <w:rsid w:val="00FB16AF"/>
    <w:rsid w:val="00FB2BA1"/>
    <w:rsid w:val="00FD21C0"/>
    <w:rsid w:val="00FD708D"/>
    <w:rsid w:val="00FF3258"/>
    <w:rsid w:val="00FF605E"/>
    <w:rsid w:val="01453A14"/>
    <w:rsid w:val="03AF07E7"/>
    <w:rsid w:val="03B46C2F"/>
    <w:rsid w:val="0484279F"/>
    <w:rsid w:val="081C2BD3"/>
    <w:rsid w:val="09976DD7"/>
    <w:rsid w:val="0A030A34"/>
    <w:rsid w:val="0B4A4C89"/>
    <w:rsid w:val="0D913B3D"/>
    <w:rsid w:val="0E3C5C87"/>
    <w:rsid w:val="0FA21635"/>
    <w:rsid w:val="112076B2"/>
    <w:rsid w:val="112A3E39"/>
    <w:rsid w:val="112F3D99"/>
    <w:rsid w:val="14860174"/>
    <w:rsid w:val="16644BD3"/>
    <w:rsid w:val="16AE6BD3"/>
    <w:rsid w:val="172123D6"/>
    <w:rsid w:val="179149EB"/>
    <w:rsid w:val="1BE92A3E"/>
    <w:rsid w:val="1BFE5B48"/>
    <w:rsid w:val="1C582F19"/>
    <w:rsid w:val="1F923E71"/>
    <w:rsid w:val="1FE14222"/>
    <w:rsid w:val="20686980"/>
    <w:rsid w:val="207F30F4"/>
    <w:rsid w:val="22A939AB"/>
    <w:rsid w:val="23CB3E8C"/>
    <w:rsid w:val="23D41EDB"/>
    <w:rsid w:val="24212865"/>
    <w:rsid w:val="27851FDD"/>
    <w:rsid w:val="283A5134"/>
    <w:rsid w:val="29315E51"/>
    <w:rsid w:val="29793438"/>
    <w:rsid w:val="299230FC"/>
    <w:rsid w:val="29C864D6"/>
    <w:rsid w:val="2B9D233F"/>
    <w:rsid w:val="2CF717B7"/>
    <w:rsid w:val="2CF97FB5"/>
    <w:rsid w:val="2D49607E"/>
    <w:rsid w:val="2DD24F71"/>
    <w:rsid w:val="2F397E65"/>
    <w:rsid w:val="334345EE"/>
    <w:rsid w:val="33A8380B"/>
    <w:rsid w:val="348778C7"/>
    <w:rsid w:val="35886500"/>
    <w:rsid w:val="3755130E"/>
    <w:rsid w:val="37CF3B8D"/>
    <w:rsid w:val="385D10D5"/>
    <w:rsid w:val="398268AC"/>
    <w:rsid w:val="3A136E62"/>
    <w:rsid w:val="3C704519"/>
    <w:rsid w:val="3D17730C"/>
    <w:rsid w:val="3F701023"/>
    <w:rsid w:val="3F8B0F1D"/>
    <w:rsid w:val="41242DE7"/>
    <w:rsid w:val="4142704D"/>
    <w:rsid w:val="462705AB"/>
    <w:rsid w:val="480F3A01"/>
    <w:rsid w:val="49B25C5F"/>
    <w:rsid w:val="49D15412"/>
    <w:rsid w:val="4AAE2E99"/>
    <w:rsid w:val="4B276680"/>
    <w:rsid w:val="4BB4236E"/>
    <w:rsid w:val="4CD51ECB"/>
    <w:rsid w:val="514477F4"/>
    <w:rsid w:val="52CB582D"/>
    <w:rsid w:val="53281E1B"/>
    <w:rsid w:val="53371280"/>
    <w:rsid w:val="53762B86"/>
    <w:rsid w:val="54693FF6"/>
    <w:rsid w:val="54817A35"/>
    <w:rsid w:val="549A28A4"/>
    <w:rsid w:val="57B04E44"/>
    <w:rsid w:val="5A033D79"/>
    <w:rsid w:val="5A7863C1"/>
    <w:rsid w:val="5B944721"/>
    <w:rsid w:val="5C0D7358"/>
    <w:rsid w:val="5FB01633"/>
    <w:rsid w:val="60496758"/>
    <w:rsid w:val="65247F75"/>
    <w:rsid w:val="65DA048C"/>
    <w:rsid w:val="65DA51F7"/>
    <w:rsid w:val="660758C0"/>
    <w:rsid w:val="68AA4C39"/>
    <w:rsid w:val="694C640B"/>
    <w:rsid w:val="6A2B3596"/>
    <w:rsid w:val="6A9242F2"/>
    <w:rsid w:val="6AD76980"/>
    <w:rsid w:val="6BD4293E"/>
    <w:rsid w:val="6E596669"/>
    <w:rsid w:val="6E841708"/>
    <w:rsid w:val="6FA551C6"/>
    <w:rsid w:val="7084648B"/>
    <w:rsid w:val="70FB7041"/>
    <w:rsid w:val="732561B0"/>
    <w:rsid w:val="744A3547"/>
    <w:rsid w:val="780F58EC"/>
    <w:rsid w:val="799040F2"/>
    <w:rsid w:val="7A184DCD"/>
    <w:rsid w:val="7A825126"/>
    <w:rsid w:val="7A920274"/>
    <w:rsid w:val="7B767525"/>
    <w:rsid w:val="7CFD6D4D"/>
    <w:rsid w:val="7F32334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name="header"/>
    <w:lsdException w:qFormat="1"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0" w:name="Body Text Indent 2"/>
    <w:lsdException w:uiPriority="99" w:name="Body Text Indent 3"/>
    <w:lsdException w:uiPriority="99" w:name="Block Text"/>
    <w:lsdException w:qFormat="1" w:uiPriority="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1"/>
    <w:qFormat/>
    <w:uiPriority w:val="99"/>
    <w:pPr>
      <w:snapToGrid w:val="0"/>
      <w:spacing w:line="360" w:lineRule="auto"/>
      <w:ind w:firstLine="420" w:firstLineChars="100"/>
    </w:pPr>
    <w:rPr>
      <w:sz w:val="28"/>
      <w:szCs w:val="20"/>
    </w:rPr>
  </w:style>
  <w:style w:type="paragraph" w:styleId="3">
    <w:name w:val="Date"/>
    <w:basedOn w:val="1"/>
    <w:next w:val="1"/>
    <w:link w:val="14"/>
    <w:semiHidden/>
    <w:unhideWhenUsed/>
    <w:qFormat/>
    <w:uiPriority w:val="0"/>
    <w:pPr>
      <w:ind w:left="100" w:leftChars="2500"/>
    </w:pPr>
  </w:style>
  <w:style w:type="paragraph" w:styleId="4">
    <w:name w:val="Body Text Indent 2"/>
    <w:basedOn w:val="1"/>
    <w:link w:val="15"/>
    <w:semiHidden/>
    <w:unhideWhenUsed/>
    <w:qFormat/>
    <w:uiPriority w:val="0"/>
    <w:pPr>
      <w:ind w:firstLine="588" w:firstLineChars="200"/>
    </w:pPr>
    <w:rPr>
      <w:rFonts w:ascii="仿宋_GB2312" w:hAnsi="Calibri" w:eastAsia="仿宋_GB2312"/>
      <w:sz w:val="32"/>
    </w:rPr>
  </w:style>
  <w:style w:type="paragraph" w:styleId="5">
    <w:name w:val="footer"/>
    <w:basedOn w:val="1"/>
    <w:link w:val="19"/>
    <w:semiHidden/>
    <w:unhideWhenUsed/>
    <w:qFormat/>
    <w:uiPriority w:val="0"/>
    <w:pPr>
      <w:tabs>
        <w:tab w:val="center" w:pos="4153"/>
        <w:tab w:val="right" w:pos="8306"/>
      </w:tabs>
      <w:snapToGrid w:val="0"/>
      <w:jc w:val="left"/>
    </w:pPr>
    <w:rPr>
      <w:kern w:val="0"/>
      <w:sz w:val="18"/>
      <w:szCs w:val="18"/>
    </w:rPr>
  </w:style>
  <w:style w:type="paragraph" w:styleId="6">
    <w:name w:val="header"/>
    <w:basedOn w:val="1"/>
    <w:link w:val="12"/>
    <w:semiHidden/>
    <w:unhideWhenUsed/>
    <w:qFormat/>
    <w:uiPriority w:val="0"/>
    <w:pPr>
      <w:tabs>
        <w:tab w:val="center" w:pos="4153"/>
        <w:tab w:val="right" w:pos="8306"/>
      </w:tabs>
      <w:snapToGrid w:val="0"/>
      <w:jc w:val="center"/>
    </w:pPr>
    <w:rPr>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0">
    <w:name w:val="FollowedHyperlink"/>
    <w:basedOn w:val="9"/>
    <w:semiHidden/>
    <w:unhideWhenUsed/>
    <w:qFormat/>
    <w:uiPriority w:val="99"/>
    <w:rPr>
      <w:color w:val="800080" w:themeColor="followedHyperlink"/>
      <w:u w:val="single"/>
    </w:rPr>
  </w:style>
  <w:style w:type="character" w:styleId="11">
    <w:name w:val="Hyperlink"/>
    <w:basedOn w:val="9"/>
    <w:semiHidden/>
    <w:unhideWhenUsed/>
    <w:qFormat/>
    <w:uiPriority w:val="0"/>
    <w:rPr>
      <w:color w:val="0000FF"/>
      <w:u w:val="single"/>
    </w:rPr>
  </w:style>
  <w:style w:type="character" w:customStyle="1" w:styleId="12">
    <w:name w:val="页眉 Char"/>
    <w:basedOn w:val="9"/>
    <w:link w:val="6"/>
    <w:semiHidden/>
    <w:qFormat/>
    <w:uiPriority w:val="0"/>
    <w:rPr>
      <w:rFonts w:ascii="Times New Roman" w:hAnsi="Times New Roman" w:eastAsia="宋体" w:cs="Times New Roman"/>
      <w:sz w:val="18"/>
      <w:szCs w:val="18"/>
    </w:rPr>
  </w:style>
  <w:style w:type="character" w:customStyle="1" w:styleId="13">
    <w:name w:val="页脚 Char"/>
    <w:basedOn w:val="9"/>
    <w:link w:val="5"/>
    <w:semiHidden/>
    <w:qFormat/>
    <w:uiPriority w:val="0"/>
    <w:rPr>
      <w:rFonts w:ascii="Times New Roman" w:hAnsi="Times New Roman" w:eastAsia="宋体" w:cs="Times New Roman"/>
      <w:sz w:val="18"/>
      <w:szCs w:val="18"/>
    </w:rPr>
  </w:style>
  <w:style w:type="character" w:customStyle="1" w:styleId="14">
    <w:name w:val="日期 Char"/>
    <w:basedOn w:val="9"/>
    <w:link w:val="3"/>
    <w:semiHidden/>
    <w:qFormat/>
    <w:uiPriority w:val="0"/>
    <w:rPr>
      <w:rFonts w:ascii="Times New Roman" w:hAnsi="Times New Roman" w:eastAsia="宋体" w:cs="Times New Roman"/>
      <w:szCs w:val="24"/>
    </w:rPr>
  </w:style>
  <w:style w:type="character" w:customStyle="1" w:styleId="15">
    <w:name w:val="正文文本缩进 2 Char"/>
    <w:basedOn w:val="9"/>
    <w:link w:val="4"/>
    <w:semiHidden/>
    <w:qFormat/>
    <w:uiPriority w:val="0"/>
    <w:rPr>
      <w:rFonts w:ascii="仿宋_GB2312" w:hAnsi="Calibri" w:eastAsia="仿宋_GB2312" w:cs="Times New Roman"/>
      <w:sz w:val="32"/>
      <w:szCs w:val="24"/>
    </w:rPr>
  </w:style>
  <w:style w:type="paragraph" w:customStyle="1" w:styleId="16">
    <w:name w:val="Char"/>
    <w:basedOn w:val="1"/>
    <w:qFormat/>
    <w:uiPriority w:val="0"/>
    <w:pPr>
      <w:autoSpaceDE w:val="0"/>
      <w:autoSpaceDN w:val="0"/>
      <w:adjustRightInd w:val="0"/>
    </w:pPr>
    <w:rPr>
      <w:rFonts w:ascii="宋体" w:cs="宋体"/>
      <w:kern w:val="0"/>
      <w:sz w:val="20"/>
      <w:szCs w:val="20"/>
      <w:lang w:val="zh-CN"/>
    </w:rPr>
  </w:style>
  <w:style w:type="paragraph" w:customStyle="1" w:styleId="17">
    <w:name w:val="Char1"/>
    <w:basedOn w:val="1"/>
    <w:qFormat/>
    <w:uiPriority w:val="0"/>
    <w:rPr>
      <w:rFonts w:ascii="仿宋_GB2312" w:eastAsia="仿宋_GB2312"/>
      <w:sz w:val="32"/>
    </w:rPr>
  </w:style>
  <w:style w:type="paragraph" w:customStyle="1" w:styleId="18">
    <w:name w:val="Char Char Char Char Char Char Char Char Char Char Char Char1 Char Char Char Char"/>
    <w:basedOn w:val="1"/>
    <w:qFormat/>
    <w:uiPriority w:val="0"/>
    <w:pPr>
      <w:numPr>
        <w:ilvl w:val="0"/>
        <w:numId w:val="1"/>
      </w:numPr>
      <w:tabs>
        <w:tab w:val="left" w:pos="720"/>
      </w:tabs>
    </w:pPr>
    <w:rPr>
      <w:szCs w:val="20"/>
    </w:rPr>
  </w:style>
  <w:style w:type="character" w:customStyle="1" w:styleId="19">
    <w:name w:val="页脚 Char1"/>
    <w:basedOn w:val="9"/>
    <w:link w:val="5"/>
    <w:semiHidden/>
    <w:qFormat/>
    <w:locked/>
    <w:uiPriority w:val="0"/>
    <w:rPr>
      <w:rFonts w:ascii="Times New Roman" w:hAnsi="Times New Roman" w:eastAsia="宋体" w:cs="Times New Roman"/>
      <w:kern w:val="0"/>
      <w:sz w:val="18"/>
      <w:szCs w:val="18"/>
    </w:rPr>
  </w:style>
  <w:style w:type="character" w:customStyle="1" w:styleId="20">
    <w:name w:val="标题 3 Char Char"/>
    <w:qFormat/>
    <w:uiPriority w:val="0"/>
    <w:rPr>
      <w:rFonts w:hint="eastAsia" w:ascii="楷体_GB2312" w:eastAsia="楷体_GB2312"/>
      <w:b/>
      <w:kern w:val="2"/>
      <w:sz w:val="32"/>
      <w:szCs w:val="24"/>
      <w:lang w:val="en-US" w:eastAsia="zh-CN" w:bidi="ar-SA"/>
    </w:rPr>
  </w:style>
  <w:style w:type="character" w:customStyle="1" w:styleId="21">
    <w:name w:val="font11"/>
    <w:basedOn w:val="9"/>
    <w:qFormat/>
    <w:uiPriority w:val="0"/>
    <w:rPr>
      <w:rFonts w:hint="eastAsia" w:ascii="宋体" w:hAnsi="宋体" w:eastAsia="宋体" w:cs="宋体"/>
      <w:b/>
      <w:bCs/>
      <w:color w:val="000000"/>
      <w:sz w:val="36"/>
      <w:szCs w:val="36"/>
      <w:u w:val="none"/>
    </w:rPr>
  </w:style>
  <w:style w:type="character" w:customStyle="1" w:styleId="22">
    <w:name w:val="font51"/>
    <w:basedOn w:val="9"/>
    <w:qFormat/>
    <w:uiPriority w:val="0"/>
    <w:rPr>
      <w:rFonts w:hint="eastAsia" w:ascii="宋体" w:hAnsi="宋体" w:eastAsia="宋体" w:cs="宋体"/>
      <w:color w:val="000000"/>
      <w:sz w:val="20"/>
      <w:szCs w:val="20"/>
      <w:u w:val="none"/>
    </w:rPr>
  </w:style>
  <w:style w:type="character" w:customStyle="1" w:styleId="23">
    <w:name w:val="font91"/>
    <w:basedOn w:val="9"/>
    <w:qFormat/>
    <w:uiPriority w:val="0"/>
    <w:rPr>
      <w:rFonts w:hint="eastAsia" w:ascii="宋体" w:hAnsi="宋体" w:eastAsia="宋体" w:cs="宋体"/>
      <w:color w:val="000000"/>
      <w:sz w:val="18"/>
      <w:szCs w:val="18"/>
      <w:u w:val="none"/>
    </w:rPr>
  </w:style>
  <w:style w:type="paragraph" w:customStyle="1" w:styleId="24">
    <w:name w:val="正文-公1"/>
    <w:basedOn w:val="1"/>
    <w:qFormat/>
    <w:uiPriority w:val="99"/>
    <w:pPr>
      <w:ind w:firstLine="200" w:firstLineChars="200"/>
    </w:pPr>
    <w:rPr>
      <w:color w:val="000000"/>
      <w:szCs w:val="20"/>
    </w:rPr>
  </w:style>
  <w:style w:type="character" w:customStyle="1" w:styleId="25">
    <w:name w:val="NormalCharacter"/>
    <w:semiHidden/>
    <w:qFormat/>
    <w:uiPriority w:val="0"/>
  </w:style>
  <w:style w:type="character" w:customStyle="1" w:styleId="26">
    <w:name w:val="font01"/>
    <w:basedOn w:val="9"/>
    <w:qFormat/>
    <w:uiPriority w:val="0"/>
    <w:rPr>
      <w:rFonts w:hint="default" w:ascii="Arial" w:hAnsi="Arial" w:cs="Arial"/>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25</Pages>
  <Words>10284</Words>
  <Characters>11627</Characters>
  <Lines>87</Lines>
  <Paragraphs>24</Paragraphs>
  <TotalTime>22</TotalTime>
  <ScaleCrop>false</ScaleCrop>
  <LinksUpToDate>false</LinksUpToDate>
  <CharactersWithSpaces>12178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2020-05-20T01:02:00Z</dcterms:created>
  <dc:creator>许节来 10.105.116.156</dc:creator>
  <cp:lastModifiedBy>Administrator</cp:lastModifiedBy>
  <cp:lastPrinted>2023-06-26T07:53:00Z</cp:lastPrinted>
  <dcterms:modified xsi:type="dcterms:W3CDTF">2023-09-28T08:00:10Z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D437A7A720334F978D14FA794832065D</vt:lpwstr>
  </property>
</Properties>
</file>