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snapToGrid/>
        <w:ind w:firstLine="1446" w:firstLineChars="200"/>
        <w:jc w:val="center"/>
        <w:textAlignment w:val="auto"/>
        <w:rPr>
          <w:rFonts w:hint="eastAsia" w:ascii="方正小标宋简体" w:hAnsi="方正小标宋简体" w:eastAsia="方正小标宋简体" w:cs="方正小标宋简体"/>
          <w:b/>
          <w:bCs/>
          <w:kern w:val="0"/>
          <w:sz w:val="72"/>
          <w:szCs w:val="72"/>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b/>
          <w:bCs/>
          <w:kern w:val="0"/>
          <w:sz w:val="44"/>
          <w:szCs w:val="44"/>
        </w:rPr>
      </w:pPr>
      <w:r>
        <w:rPr>
          <w:rFonts w:hint="eastAsia" w:ascii="微软雅黑" w:hAnsi="微软雅黑" w:eastAsia="微软雅黑" w:cs="微软雅黑"/>
          <w:kern w:val="0"/>
          <w:sz w:val="48"/>
          <w:szCs w:val="48"/>
          <w:lang w:eastAsia="zh-CN"/>
        </w:rPr>
        <w:t>岳阳县交通工程质量和安全监督管理站2025年</w:t>
      </w:r>
      <w:r>
        <w:rPr>
          <w:rFonts w:hint="eastAsia" w:ascii="微软雅黑" w:hAnsi="微软雅黑" w:eastAsia="微软雅黑" w:cs="微软雅黑"/>
          <w:kern w:val="0"/>
          <w:sz w:val="48"/>
          <w:szCs w:val="48"/>
        </w:rPr>
        <w:t>度</w:t>
      </w:r>
      <w:r>
        <w:rPr>
          <w:rFonts w:hint="eastAsia" w:ascii="微软雅黑" w:hAnsi="微软雅黑" w:eastAsia="微软雅黑" w:cs="微软雅黑"/>
          <w:kern w:val="0"/>
          <w:sz w:val="48"/>
          <w:szCs w:val="48"/>
          <w:lang w:val="en-US" w:eastAsia="zh-CN"/>
        </w:rPr>
        <w:t>单位预算</w:t>
      </w: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2025年单位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一般公共预算基本支出表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pPr>
        <w:widowControl/>
        <w:spacing w:line="600" w:lineRule="exact"/>
        <w:ind w:firstLine="643" w:firstLineChars="200"/>
        <w:rPr>
          <w:rFonts w:hint="eastAsia" w:eastAsia="仿宋_GB2312" w:cs="仿宋_GB2312"/>
          <w:color w:val="FF0000"/>
          <w:kern w:val="0"/>
          <w:sz w:val="32"/>
          <w:szCs w:val="32"/>
        </w:rPr>
      </w:pPr>
      <w:r>
        <w:rPr>
          <w:rFonts w:eastAsia="仿宋_GB2312"/>
          <w:b/>
          <w:bCs w:val="0"/>
          <w:color w:val="FF0000"/>
          <w:kern w:val="0"/>
          <w:sz w:val="32"/>
          <w:szCs w:val="32"/>
        </w:rPr>
        <w:t>注：以上</w:t>
      </w:r>
      <w:r>
        <w:rPr>
          <w:rFonts w:hint="eastAsia" w:eastAsia="仿宋_GB2312"/>
          <w:b/>
          <w:bCs w:val="0"/>
          <w:color w:val="FF0000"/>
          <w:kern w:val="0"/>
          <w:sz w:val="32"/>
          <w:szCs w:val="32"/>
          <w:lang w:val="en-US" w:eastAsia="zh-CN"/>
        </w:rPr>
        <w:t>单位</w:t>
      </w:r>
      <w:r>
        <w:rPr>
          <w:rFonts w:hint="eastAsia" w:eastAsia="仿宋_GB2312"/>
          <w:b/>
          <w:bCs w:val="0"/>
          <w:color w:val="FF0000"/>
          <w:kern w:val="0"/>
          <w:sz w:val="32"/>
          <w:szCs w:val="32"/>
          <w:lang w:eastAsia="zh-CN"/>
        </w:rPr>
        <w:t>预算</w:t>
      </w:r>
      <w:r>
        <w:rPr>
          <w:rFonts w:hint="eastAsia" w:eastAsia="仿宋_GB2312"/>
          <w:b/>
          <w:bCs w:val="0"/>
          <w:color w:val="FF0000"/>
          <w:kern w:val="0"/>
          <w:sz w:val="32"/>
          <w:szCs w:val="32"/>
          <w:lang w:val="en-US" w:eastAsia="zh-CN"/>
        </w:rPr>
        <w:t>公开</w:t>
      </w:r>
      <w:r>
        <w:rPr>
          <w:rFonts w:eastAsia="仿宋_GB2312"/>
          <w:b/>
          <w:bCs w:val="0"/>
          <w:color w:val="FF0000"/>
          <w:kern w:val="0"/>
          <w:sz w:val="32"/>
          <w:szCs w:val="32"/>
        </w:rPr>
        <w:t>报表中，空表表示本</w:t>
      </w:r>
      <w:r>
        <w:rPr>
          <w:rFonts w:hint="eastAsia" w:eastAsia="仿宋_GB2312"/>
          <w:b/>
          <w:bCs w:val="0"/>
          <w:color w:val="FF0000"/>
          <w:kern w:val="0"/>
          <w:sz w:val="32"/>
          <w:szCs w:val="32"/>
          <w:lang w:val="en-US" w:eastAsia="zh-CN"/>
        </w:rPr>
        <w:t>单位</w:t>
      </w:r>
      <w:r>
        <w:rPr>
          <w:rFonts w:eastAsia="仿宋_GB2312"/>
          <w:b/>
          <w:bCs w:val="0"/>
          <w:color w:val="FF0000"/>
          <w:kern w:val="0"/>
          <w:sz w:val="32"/>
          <w:szCs w:val="32"/>
        </w:rPr>
        <w:t>无相关收支情况。</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2025年</w:t>
      </w:r>
      <w:r>
        <w:rPr>
          <w:rFonts w:hint="eastAsia" w:ascii="黑体" w:hAnsi="黑体" w:eastAsia="黑体" w:cs="黑体"/>
          <w:kern w:val="0"/>
          <w:sz w:val="32"/>
          <w:szCs w:val="32"/>
          <w:lang w:eastAsia="zh-CN"/>
        </w:rPr>
        <w:t>单位预算</w:t>
      </w:r>
      <w:r>
        <w:rPr>
          <w:rFonts w:hint="eastAsia" w:ascii="黑体" w:hAnsi="黑体" w:eastAsia="黑体" w:cs="黑体"/>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pPr>
        <w:widowControl/>
        <w:spacing w:line="60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eastAsia="zh-CN" w:bidi="ar"/>
        </w:rPr>
        <w:t>岳阳县交通工程质量和安全监督管理站</w:t>
      </w:r>
      <w:r>
        <w:rPr>
          <w:rFonts w:hint="eastAsia" w:ascii="仿宋" w:hAnsi="仿宋" w:eastAsia="仿宋" w:cs="仿宋"/>
          <w:color w:val="000000"/>
          <w:kern w:val="0"/>
          <w:sz w:val="32"/>
          <w:szCs w:val="32"/>
          <w:lang w:bidi="ar"/>
        </w:rPr>
        <w:t>的主要职责是</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bidi="ar"/>
        </w:rPr>
        <w:t>贯彻执行国家、省、市、县有关交通工程质量和安全监督工作的法律法规和方针政策</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bidi="ar"/>
        </w:rPr>
        <w:t>承担全县交通工程质量和安全监督方面的事务性工作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bidi="ar"/>
        </w:rPr>
        <w:t>承担全县交通工程项目施工、监理、检测等从业人员的信用评价初审方面的事务性工作，协助上级行业部门进行交通工程质量和安全监督相关方面的事务性工作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bidi="ar"/>
        </w:rPr>
        <w:t>负责受理工程质量的举报、投诉，承担依法对交通工程质量监督检查的事务性工作；承担受监交通工程项目交竣工质量检测相关事务性工作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bidi="ar"/>
        </w:rPr>
        <w:t>参与调查违反交通工程质量和安全监督规定行为的事务性工作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bidi="ar"/>
        </w:rPr>
        <w:t>完成上级主管部门交办的其他事务性工作。</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（二）机构设置</w:t>
      </w:r>
    </w:p>
    <w:p>
      <w:pPr>
        <w:widowControl/>
        <w:spacing w:line="600" w:lineRule="exact"/>
        <w:ind w:firstLine="640" w:firstLineChars="200"/>
        <w:rPr>
          <w:rFonts w:hint="eastAsia" w:ascii="仿宋" w:hAnsi="仿宋" w:eastAsia="仿宋_GB2312" w:cs="仿宋"/>
          <w:color w:val="000000"/>
          <w:kern w:val="0"/>
          <w:sz w:val="32"/>
          <w:szCs w:val="32"/>
          <w:lang w:val="en-US" w:eastAsia="zh-CN" w:bidi="ar"/>
        </w:rPr>
      </w:pPr>
      <w:r>
        <w:rPr>
          <w:rFonts w:hint="eastAsia" w:ascii="仿宋" w:hAnsi="仿宋" w:eastAsia="仿宋" w:cs="仿宋"/>
          <w:color w:val="000000"/>
          <w:kern w:val="0"/>
          <w:sz w:val="32"/>
          <w:szCs w:val="32"/>
          <w:lang w:eastAsia="zh-CN" w:bidi="ar"/>
        </w:rPr>
        <w:t>岳阳县交通工程质量和安全监督管理站</w:t>
      </w:r>
      <w:r>
        <w:rPr>
          <w:rFonts w:hint="eastAsia" w:eastAsia="仿宋_GB2312" w:cs="仿宋_GB2312"/>
          <w:kern w:val="0"/>
          <w:sz w:val="32"/>
          <w:szCs w:val="32"/>
          <w:lang w:eastAsia="zh-CN"/>
        </w:rPr>
        <w:t>属正股级事业单位，无内设机构。</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包括一般公共预算、政府性基金、国有资本经营预算等财政拨款收入，以及经营收入、事业收入等单位资金。2025年本单位收入预算140.82万元，其中，一般公共预算拨款</w:t>
      </w:r>
      <w:r>
        <w:rPr>
          <w:rFonts w:hint="eastAsia" w:eastAsia="仿宋_GB2312" w:cs="仿宋_GB2312"/>
          <w:kern w:val="0"/>
          <w:sz w:val="32"/>
          <w:szCs w:val="32"/>
          <w:lang w:val="en-US" w:eastAsia="zh-CN"/>
        </w:rPr>
        <w:t>140.82</w:t>
      </w:r>
      <w:r>
        <w:rPr>
          <w:rFonts w:hint="eastAsia" w:eastAsia="仿宋_GB2312" w:cs="仿宋_GB2312"/>
          <w:kern w:val="0"/>
          <w:sz w:val="32"/>
          <w:szCs w:val="32"/>
          <w:lang w:eastAsia="zh-CN"/>
        </w:rPr>
        <w:t>万元，政府性基金预算拨款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万元，国有资本经营预算拨款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万元，财政专户管理资金</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万元，上级补助收入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万元，事业单位经营收入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万元，上年结转</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w:t>
      </w:r>
      <w:r>
        <w:rPr>
          <w:rFonts w:hint="eastAsia" w:eastAsia="仿宋_GB2312" w:cs="仿宋_GB2312"/>
          <w:i w:val="0"/>
          <w:iCs w:val="0"/>
          <w:color w:val="auto"/>
          <w:kern w:val="0"/>
          <w:sz w:val="32"/>
          <w:szCs w:val="32"/>
          <w:u w:val="single"/>
          <w:lang w:eastAsia="zh-CN"/>
        </w:rPr>
        <w:t>本单位2025年</w:t>
      </w:r>
      <w:r>
        <w:rPr>
          <w:rFonts w:hint="eastAsia" w:eastAsia="仿宋_GB2312" w:cs="仿宋_GB2312"/>
          <w:i w:val="0"/>
          <w:iCs w:val="0"/>
          <w:color w:val="auto"/>
          <w:kern w:val="0"/>
          <w:sz w:val="32"/>
          <w:szCs w:val="32"/>
          <w:u w:val="single"/>
        </w:rPr>
        <w:t>没有政府性基金预算拨款和纳入专户管理的非税收入拨款收入，也没有使用政府性基金预算拨款</w:t>
      </w:r>
      <w:r>
        <w:rPr>
          <w:rFonts w:hint="eastAsia" w:eastAsia="仿宋_GB2312" w:cs="仿宋_GB2312"/>
          <w:i w:val="0"/>
          <w:iCs w:val="0"/>
          <w:color w:val="auto"/>
          <w:kern w:val="0"/>
          <w:sz w:val="32"/>
          <w:szCs w:val="32"/>
          <w:u w:val="single"/>
          <w:lang w:eastAsia="zh-CN"/>
        </w:rPr>
        <w:t>、</w:t>
      </w:r>
      <w:r>
        <w:rPr>
          <w:rFonts w:hint="eastAsia" w:eastAsia="仿宋_GB2312" w:cs="仿宋_GB2312"/>
          <w:i w:val="0"/>
          <w:iCs w:val="0"/>
          <w:color w:val="auto"/>
          <w:kern w:val="0"/>
          <w:sz w:val="32"/>
          <w:szCs w:val="32"/>
          <w:u w:val="single"/>
        </w:rPr>
        <w:t>国有资本经营预算收入和纳入专户管理的非税收入拨款安排的支出，所以公开的附件</w:t>
      </w:r>
      <w:r>
        <w:rPr>
          <w:rFonts w:hint="eastAsia" w:eastAsia="仿宋_GB2312" w:cs="仿宋_GB2312"/>
          <w:i w:val="0"/>
          <w:iCs w:val="0"/>
          <w:color w:val="auto"/>
          <w:kern w:val="0"/>
          <w:sz w:val="32"/>
          <w:szCs w:val="32"/>
          <w:u w:val="single"/>
          <w:lang w:val="en-US" w:eastAsia="zh-CN"/>
        </w:rPr>
        <w:t>16-18（</w:t>
      </w:r>
      <w:r>
        <w:rPr>
          <w:rFonts w:hint="eastAsia" w:eastAsia="仿宋_GB2312" w:cs="仿宋_GB2312"/>
          <w:i w:val="0"/>
          <w:iCs w:val="0"/>
          <w:color w:val="auto"/>
          <w:kern w:val="0"/>
          <w:sz w:val="32"/>
          <w:szCs w:val="32"/>
          <w:u w:val="single"/>
        </w:rPr>
        <w:t>政府性基金预算</w:t>
      </w:r>
      <w:r>
        <w:rPr>
          <w:rFonts w:hint="eastAsia" w:eastAsia="仿宋_GB2312" w:cs="仿宋_GB2312"/>
          <w:i w:val="0"/>
          <w:iCs w:val="0"/>
          <w:color w:val="auto"/>
          <w:kern w:val="0"/>
          <w:sz w:val="32"/>
          <w:szCs w:val="32"/>
          <w:u w:val="single"/>
          <w:lang w:val="en-US" w:eastAsia="zh-CN"/>
        </w:rPr>
        <w:t>）</w:t>
      </w:r>
      <w:r>
        <w:rPr>
          <w:rFonts w:hint="eastAsia" w:eastAsia="仿宋_GB2312" w:cs="仿宋_GB2312"/>
          <w:i w:val="0"/>
          <w:iCs w:val="0"/>
          <w:color w:val="auto"/>
          <w:kern w:val="0"/>
          <w:sz w:val="32"/>
          <w:szCs w:val="32"/>
          <w:u w:val="single"/>
        </w:rPr>
        <w:t>、</w:t>
      </w:r>
      <w:r>
        <w:rPr>
          <w:rFonts w:hint="eastAsia" w:eastAsia="仿宋_GB2312" w:cs="仿宋_GB2312"/>
          <w:i w:val="0"/>
          <w:iCs w:val="0"/>
          <w:color w:val="auto"/>
          <w:kern w:val="0"/>
          <w:sz w:val="32"/>
          <w:szCs w:val="32"/>
          <w:u w:val="single"/>
          <w:lang w:val="en-US" w:eastAsia="zh-CN"/>
        </w:rPr>
        <w:t>19（</w:t>
      </w:r>
      <w:r>
        <w:rPr>
          <w:rFonts w:hint="eastAsia" w:eastAsia="仿宋_GB2312" w:cs="仿宋_GB2312"/>
          <w:i w:val="0"/>
          <w:iCs w:val="0"/>
          <w:color w:val="auto"/>
          <w:kern w:val="0"/>
          <w:sz w:val="32"/>
          <w:szCs w:val="32"/>
          <w:u w:val="single"/>
        </w:rPr>
        <w:t>国有资本经营预算</w:t>
      </w:r>
      <w:r>
        <w:rPr>
          <w:rFonts w:hint="eastAsia" w:eastAsia="仿宋_GB2312" w:cs="仿宋_GB2312"/>
          <w:i w:val="0"/>
          <w:iCs w:val="0"/>
          <w:color w:val="auto"/>
          <w:kern w:val="0"/>
          <w:sz w:val="32"/>
          <w:szCs w:val="32"/>
          <w:u w:val="single"/>
          <w:lang w:val="en-US" w:eastAsia="zh-CN"/>
        </w:rPr>
        <w:t>）</w:t>
      </w:r>
      <w:r>
        <w:rPr>
          <w:rFonts w:hint="eastAsia" w:eastAsia="仿宋_GB2312" w:cs="仿宋_GB2312"/>
          <w:i w:val="0"/>
          <w:iCs w:val="0"/>
          <w:color w:val="auto"/>
          <w:kern w:val="0"/>
          <w:sz w:val="32"/>
          <w:szCs w:val="32"/>
          <w:u w:val="single"/>
        </w:rPr>
        <w:t>、</w:t>
      </w:r>
      <w:r>
        <w:rPr>
          <w:rFonts w:hint="eastAsia" w:eastAsia="仿宋_GB2312" w:cs="仿宋_GB2312"/>
          <w:i w:val="0"/>
          <w:iCs w:val="0"/>
          <w:color w:val="auto"/>
          <w:kern w:val="0"/>
          <w:sz w:val="32"/>
          <w:szCs w:val="32"/>
          <w:u w:val="single"/>
          <w:lang w:val="en-US" w:eastAsia="zh-CN"/>
        </w:rPr>
        <w:t>20</w:t>
      </w:r>
      <w:r>
        <w:rPr>
          <w:rFonts w:hint="eastAsia" w:eastAsia="仿宋_GB2312" w:cs="仿宋_GB2312"/>
          <w:i w:val="0"/>
          <w:iCs w:val="0"/>
          <w:color w:val="auto"/>
          <w:kern w:val="0"/>
          <w:sz w:val="32"/>
          <w:szCs w:val="32"/>
          <w:u w:val="single"/>
        </w:rPr>
        <w:t>表</w:t>
      </w:r>
      <w:r>
        <w:rPr>
          <w:rFonts w:hint="eastAsia" w:eastAsia="仿宋_GB2312" w:cs="仿宋_GB2312"/>
          <w:i w:val="0"/>
          <w:iCs w:val="0"/>
          <w:color w:val="auto"/>
          <w:kern w:val="0"/>
          <w:sz w:val="32"/>
          <w:szCs w:val="32"/>
          <w:u w:val="single"/>
          <w:lang w:eastAsia="zh-CN"/>
        </w:rPr>
        <w:t>（</w:t>
      </w:r>
      <w:r>
        <w:rPr>
          <w:rFonts w:hint="eastAsia" w:eastAsia="仿宋_GB2312" w:cs="仿宋_GB2312"/>
          <w:i w:val="0"/>
          <w:iCs w:val="0"/>
          <w:color w:val="auto"/>
          <w:kern w:val="0"/>
          <w:sz w:val="32"/>
          <w:szCs w:val="32"/>
          <w:u w:val="single"/>
          <w:lang w:val="en-US" w:eastAsia="zh-CN"/>
        </w:rPr>
        <w:t>财政</w:t>
      </w:r>
      <w:r>
        <w:rPr>
          <w:rFonts w:hint="eastAsia" w:eastAsia="仿宋_GB2312" w:cs="仿宋_GB2312"/>
          <w:i w:val="0"/>
          <w:iCs w:val="0"/>
          <w:color w:val="auto"/>
          <w:kern w:val="0"/>
          <w:sz w:val="32"/>
          <w:szCs w:val="32"/>
          <w:u w:val="single"/>
        </w:rPr>
        <w:t>专户管理</w:t>
      </w:r>
      <w:r>
        <w:rPr>
          <w:rFonts w:hint="eastAsia" w:eastAsia="仿宋_GB2312" w:cs="仿宋_GB2312"/>
          <w:i w:val="0"/>
          <w:iCs w:val="0"/>
          <w:color w:val="auto"/>
          <w:kern w:val="0"/>
          <w:sz w:val="32"/>
          <w:szCs w:val="32"/>
          <w:u w:val="single"/>
          <w:lang w:val="en-US" w:eastAsia="zh-CN"/>
        </w:rPr>
        <w:t>资金</w:t>
      </w:r>
      <w:r>
        <w:rPr>
          <w:rFonts w:hint="eastAsia" w:eastAsia="仿宋_GB2312" w:cs="仿宋_GB2312"/>
          <w:i w:val="0"/>
          <w:iCs w:val="0"/>
          <w:color w:val="auto"/>
          <w:kern w:val="0"/>
          <w:sz w:val="32"/>
          <w:szCs w:val="32"/>
          <w:u w:val="single"/>
        </w:rPr>
        <w:t>预算</w:t>
      </w:r>
      <w:r>
        <w:rPr>
          <w:rFonts w:hint="eastAsia" w:eastAsia="仿宋_GB2312" w:cs="仿宋_GB2312"/>
          <w:i w:val="0"/>
          <w:iCs w:val="0"/>
          <w:color w:val="auto"/>
          <w:kern w:val="0"/>
          <w:sz w:val="32"/>
          <w:szCs w:val="32"/>
          <w:u w:val="single"/>
          <w:lang w:eastAsia="zh-CN"/>
        </w:rPr>
        <w:t>）</w:t>
      </w:r>
      <w:r>
        <w:rPr>
          <w:rFonts w:hint="eastAsia" w:eastAsia="仿宋_GB2312" w:cs="仿宋_GB2312"/>
          <w:i w:val="0"/>
          <w:iCs w:val="0"/>
          <w:color w:val="auto"/>
          <w:kern w:val="0"/>
          <w:sz w:val="32"/>
          <w:szCs w:val="32"/>
          <w:u w:val="single"/>
        </w:rPr>
        <w:t>均为空。</w:t>
      </w:r>
      <w:r>
        <w:rPr>
          <w:rFonts w:hint="eastAsia" w:eastAsia="仿宋_GB2312" w:cs="仿宋_GB2312"/>
          <w:kern w:val="0"/>
          <w:sz w:val="32"/>
          <w:szCs w:val="32"/>
          <w:lang w:eastAsia="zh-CN"/>
        </w:rPr>
        <w:t>收入较上年增加</w:t>
      </w:r>
      <w:r>
        <w:rPr>
          <w:rFonts w:hint="eastAsia" w:eastAsia="仿宋_GB2312" w:cs="仿宋_GB2312"/>
          <w:kern w:val="0"/>
          <w:sz w:val="32"/>
          <w:szCs w:val="32"/>
          <w:lang w:val="en-US" w:eastAsia="zh-CN"/>
        </w:rPr>
        <w:t>19.63</w:t>
      </w:r>
      <w:r>
        <w:rPr>
          <w:rFonts w:hint="eastAsia" w:eastAsia="仿宋_GB2312" w:cs="仿宋_GB2312"/>
          <w:kern w:val="0"/>
          <w:sz w:val="32"/>
          <w:szCs w:val="32"/>
          <w:lang w:eastAsia="zh-CN"/>
        </w:rPr>
        <w:t>万元，主要是因为</w:t>
      </w:r>
      <w:r>
        <w:rPr>
          <w:rFonts w:hint="eastAsia" w:eastAsia="仿宋_GB2312" w:cs="仿宋_GB2312"/>
          <w:kern w:val="0"/>
          <w:sz w:val="32"/>
          <w:szCs w:val="32"/>
          <w:lang w:val="en-US" w:eastAsia="zh-CN"/>
        </w:rPr>
        <w:t>本年度财政提高了公用经费保障标准和我单位交通质量监督项目经费增加10万元所致。</w:t>
      </w:r>
    </w:p>
    <w:p>
      <w:pPr>
        <w:widowControl/>
        <w:spacing w:line="600" w:lineRule="exact"/>
        <w:ind w:firstLine="630" w:firstLineChars="196"/>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sz w:val="32"/>
          <w:szCs w:val="32"/>
          <w:lang w:eastAsia="zh-CN"/>
        </w:rPr>
        <w:t>2025年本单位</w:t>
      </w:r>
      <w:r>
        <w:rPr>
          <w:rFonts w:eastAsia="仿宋_GB2312"/>
          <w:sz w:val="32"/>
          <w:szCs w:val="32"/>
        </w:rPr>
        <w:t>支出预算</w:t>
      </w:r>
      <w:r>
        <w:rPr>
          <w:rFonts w:hint="eastAsia" w:eastAsia="仿宋_GB2312"/>
          <w:sz w:val="32"/>
          <w:szCs w:val="32"/>
        </w:rPr>
        <w:t>140.82</w:t>
      </w:r>
      <w:r>
        <w:rPr>
          <w:rFonts w:eastAsia="仿宋_GB2312"/>
          <w:sz w:val="32"/>
          <w:szCs w:val="32"/>
        </w:rPr>
        <w:t>万元，其中，</w:t>
      </w:r>
      <w:r>
        <w:rPr>
          <w:rFonts w:hint="eastAsia" w:eastAsia="仿宋_GB2312"/>
          <w:sz w:val="32"/>
          <w:szCs w:val="32"/>
        </w:rPr>
        <w:t>社会保障和就业支出5.89万元，卫生健康支出3.29万元，交通运输支出127.48</w:t>
      </w:r>
      <w:r>
        <w:rPr>
          <w:rFonts w:hint="eastAsia" w:eastAsia="仿宋_GB2312"/>
          <w:sz w:val="32"/>
          <w:szCs w:val="32"/>
          <w:lang w:eastAsia="zh-CN"/>
        </w:rPr>
        <w:t>万元；</w:t>
      </w:r>
      <w:r>
        <w:rPr>
          <w:rFonts w:hint="eastAsia" w:eastAsia="仿宋_GB2312"/>
          <w:sz w:val="32"/>
          <w:szCs w:val="32"/>
        </w:rPr>
        <w:t>住房保障支出4.16万元。支出较</w:t>
      </w:r>
      <w:r>
        <w:rPr>
          <w:rFonts w:hint="eastAsia" w:eastAsia="仿宋_GB2312"/>
          <w:sz w:val="32"/>
          <w:szCs w:val="32"/>
          <w:lang w:eastAsia="zh-CN"/>
        </w:rPr>
        <w:t>上年</w:t>
      </w:r>
      <w:r>
        <w:rPr>
          <w:rFonts w:hint="eastAsia" w:eastAsia="仿宋_GB2312" w:cs="仿宋_GB2312"/>
          <w:kern w:val="0"/>
          <w:sz w:val="32"/>
          <w:szCs w:val="32"/>
          <w:lang w:eastAsia="zh-CN"/>
        </w:rPr>
        <w:t>增加</w:t>
      </w:r>
      <w:r>
        <w:rPr>
          <w:rFonts w:hint="eastAsia" w:eastAsia="仿宋_GB2312" w:cs="仿宋_GB2312"/>
          <w:kern w:val="0"/>
          <w:sz w:val="32"/>
          <w:szCs w:val="32"/>
          <w:lang w:val="en-US" w:eastAsia="zh-CN"/>
        </w:rPr>
        <w:t>19.63</w:t>
      </w:r>
      <w:r>
        <w:rPr>
          <w:rFonts w:hint="eastAsia" w:eastAsia="仿宋_GB2312" w:cs="仿宋_GB2312"/>
          <w:kern w:val="0"/>
          <w:sz w:val="32"/>
          <w:szCs w:val="32"/>
          <w:lang w:eastAsia="zh-CN"/>
        </w:rPr>
        <w:t>万元</w:t>
      </w:r>
      <w:r>
        <w:rPr>
          <w:rFonts w:hint="eastAsia" w:eastAsia="仿宋_GB2312"/>
          <w:sz w:val="32"/>
          <w:szCs w:val="32"/>
        </w:rPr>
        <w:t>，其中基本支出</w:t>
      </w:r>
      <w:r>
        <w:rPr>
          <w:rFonts w:hint="eastAsia" w:eastAsia="仿宋_GB2312" w:cs="仿宋_GB2312"/>
          <w:kern w:val="0"/>
          <w:sz w:val="32"/>
          <w:szCs w:val="32"/>
          <w:lang w:eastAsia="zh-CN"/>
        </w:rPr>
        <w:t>增加</w:t>
      </w:r>
      <w:r>
        <w:rPr>
          <w:rFonts w:hint="eastAsia" w:eastAsia="仿宋_GB2312" w:cs="仿宋_GB2312"/>
          <w:kern w:val="0"/>
          <w:sz w:val="32"/>
          <w:szCs w:val="32"/>
          <w:lang w:val="en-US" w:eastAsia="zh-CN"/>
        </w:rPr>
        <w:t>4.32万</w:t>
      </w:r>
      <w:r>
        <w:rPr>
          <w:rFonts w:hint="eastAsia" w:eastAsia="仿宋_GB2312"/>
          <w:sz w:val="32"/>
          <w:szCs w:val="32"/>
        </w:rPr>
        <w:t>元</w:t>
      </w:r>
      <w:r>
        <w:rPr>
          <w:rFonts w:hint="eastAsia" w:eastAsia="仿宋_GB2312"/>
          <w:sz w:val="32"/>
          <w:szCs w:val="32"/>
          <w:lang w:eastAsia="zh-CN"/>
        </w:rPr>
        <w:t>，</w:t>
      </w:r>
      <w:r>
        <w:rPr>
          <w:rFonts w:hint="eastAsia" w:eastAsia="仿宋_GB2312"/>
          <w:sz w:val="32"/>
          <w:szCs w:val="32"/>
        </w:rPr>
        <w:t>项目支出</w:t>
      </w:r>
      <w:r>
        <w:rPr>
          <w:rFonts w:hint="eastAsia" w:eastAsia="仿宋_GB2312" w:cs="仿宋_GB2312"/>
          <w:kern w:val="0"/>
          <w:sz w:val="32"/>
          <w:szCs w:val="32"/>
          <w:lang w:eastAsia="zh-CN"/>
        </w:rPr>
        <w:t>增加</w:t>
      </w:r>
      <w:r>
        <w:rPr>
          <w:rFonts w:hint="eastAsia" w:eastAsia="仿宋_GB2312" w:cs="仿宋_GB2312"/>
          <w:kern w:val="0"/>
          <w:sz w:val="32"/>
          <w:szCs w:val="32"/>
          <w:lang w:val="en-US" w:eastAsia="zh-CN"/>
        </w:rPr>
        <w:t>15.31</w:t>
      </w:r>
      <w:r>
        <w:rPr>
          <w:rFonts w:hint="eastAsia" w:eastAsia="仿宋_GB2312"/>
          <w:sz w:val="32"/>
          <w:szCs w:val="32"/>
        </w:rPr>
        <w:t>万元。</w:t>
      </w:r>
      <w:r>
        <w:rPr>
          <w:rFonts w:hint="eastAsia" w:eastAsia="仿宋_GB2312"/>
          <w:sz w:val="32"/>
          <w:szCs w:val="32"/>
          <w:lang w:eastAsia="zh-CN"/>
        </w:rPr>
        <w:t>其中基本支出较上年</w:t>
      </w:r>
      <w:r>
        <w:rPr>
          <w:rFonts w:hint="eastAsia" w:eastAsia="仿宋_GB2312"/>
          <w:sz w:val="32"/>
          <w:szCs w:val="32"/>
          <w:lang w:val="en-US" w:eastAsia="zh-CN"/>
        </w:rPr>
        <w:t>增加</w:t>
      </w:r>
      <w:r>
        <w:rPr>
          <w:rFonts w:hint="eastAsia" w:eastAsia="仿宋_GB2312"/>
          <w:sz w:val="32"/>
          <w:szCs w:val="32"/>
          <w:lang w:eastAsia="zh-CN"/>
        </w:rPr>
        <w:t>主要是</w:t>
      </w:r>
      <w:r>
        <w:rPr>
          <w:rFonts w:hint="eastAsia" w:eastAsia="仿宋_GB2312"/>
          <w:sz w:val="32"/>
          <w:szCs w:val="32"/>
          <w:lang w:val="en-US" w:eastAsia="zh-CN"/>
        </w:rPr>
        <w:t>因为</w:t>
      </w:r>
      <w:r>
        <w:rPr>
          <w:rFonts w:hint="eastAsia" w:eastAsia="仿宋_GB2312" w:cs="仿宋_GB2312"/>
          <w:kern w:val="0"/>
          <w:sz w:val="32"/>
          <w:szCs w:val="32"/>
          <w:lang w:val="en-US" w:eastAsia="zh-CN"/>
        </w:rPr>
        <w:t>本年度财政提高了公用经费保障标准。</w:t>
      </w:r>
      <w:r>
        <w:rPr>
          <w:rFonts w:hint="eastAsia" w:eastAsia="仿宋_GB2312"/>
          <w:sz w:val="32"/>
          <w:szCs w:val="32"/>
          <w:lang w:eastAsia="zh-CN"/>
        </w:rPr>
        <w:t>项目支出增加</w:t>
      </w:r>
      <w:r>
        <w:rPr>
          <w:rFonts w:hint="eastAsia" w:eastAsia="仿宋_GB2312"/>
          <w:sz w:val="32"/>
          <w:szCs w:val="32"/>
          <w:lang w:val="en-US" w:eastAsia="zh-CN"/>
        </w:rPr>
        <w:t>主要是</w:t>
      </w:r>
      <w:r>
        <w:rPr>
          <w:rFonts w:hint="eastAsia" w:eastAsia="仿宋_GB2312"/>
          <w:sz w:val="32"/>
          <w:szCs w:val="32"/>
          <w:lang w:eastAsia="zh-CN"/>
        </w:rPr>
        <w:t>因为</w:t>
      </w:r>
      <w:r>
        <w:rPr>
          <w:rFonts w:hint="eastAsia" w:eastAsia="仿宋_GB2312" w:cs="仿宋_GB2312"/>
          <w:kern w:val="0"/>
          <w:sz w:val="32"/>
          <w:szCs w:val="32"/>
          <w:lang w:val="en-US" w:eastAsia="zh-CN"/>
        </w:rPr>
        <w:t>我单位交通质量监督活动经费缺口较大，本年增加了10万元所致。</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2025年</w:t>
      </w:r>
      <w:r>
        <w:rPr>
          <w:rFonts w:hint="eastAsia" w:eastAsia="仿宋_GB2312" w:cs="仿宋_GB2312"/>
          <w:kern w:val="0"/>
          <w:sz w:val="32"/>
          <w:szCs w:val="32"/>
        </w:rPr>
        <w:t>一般公共预算拨款支出预算</w:t>
      </w:r>
      <w:r>
        <w:rPr>
          <w:rFonts w:hint="eastAsia" w:eastAsia="仿宋_GB2312"/>
          <w:sz w:val="32"/>
          <w:szCs w:val="32"/>
        </w:rPr>
        <w:t>140.82</w:t>
      </w:r>
      <w:r>
        <w:rPr>
          <w:rFonts w:hint="eastAsia" w:eastAsia="仿宋_GB2312" w:cs="仿宋_GB2312"/>
          <w:kern w:val="0"/>
          <w:sz w:val="32"/>
          <w:szCs w:val="32"/>
        </w:rPr>
        <w:t>万元，其中</w:t>
      </w:r>
      <w:r>
        <w:rPr>
          <w:rFonts w:eastAsia="仿宋_GB2312"/>
          <w:sz w:val="32"/>
          <w:szCs w:val="32"/>
        </w:rPr>
        <w:t>，</w:t>
      </w:r>
      <w:r>
        <w:rPr>
          <w:rFonts w:hint="eastAsia" w:eastAsia="仿宋_GB2312"/>
          <w:sz w:val="32"/>
          <w:szCs w:val="32"/>
        </w:rPr>
        <w:t>社会保障和就业支出5.8</w:t>
      </w:r>
      <w:r>
        <w:rPr>
          <w:rFonts w:hint="eastAsia" w:eastAsia="仿宋_GB2312"/>
          <w:sz w:val="32"/>
          <w:szCs w:val="32"/>
          <w:lang w:val="en-US" w:eastAsia="zh-CN"/>
        </w:rPr>
        <w:t>9</w:t>
      </w:r>
      <w:r>
        <w:rPr>
          <w:rFonts w:hint="eastAsia" w:eastAsia="仿宋_GB2312"/>
          <w:sz w:val="32"/>
          <w:szCs w:val="32"/>
        </w:rPr>
        <w:t>万元，</w:t>
      </w:r>
      <w:r>
        <w:rPr>
          <w:rFonts w:eastAsia="仿宋_GB2312"/>
          <w:sz w:val="32"/>
          <w:szCs w:val="32"/>
        </w:rPr>
        <w:t>占</w:t>
      </w:r>
      <w:r>
        <w:rPr>
          <w:rFonts w:hint="eastAsia" w:eastAsia="仿宋_GB2312"/>
          <w:sz w:val="32"/>
          <w:szCs w:val="32"/>
        </w:rPr>
        <w:t>4.18%</w:t>
      </w:r>
      <w:r>
        <w:rPr>
          <w:rFonts w:eastAsia="仿宋_GB2312"/>
          <w:sz w:val="32"/>
          <w:szCs w:val="32"/>
        </w:rPr>
        <w:t>；</w:t>
      </w:r>
      <w:r>
        <w:rPr>
          <w:rFonts w:hint="eastAsia" w:eastAsia="仿宋_GB2312"/>
          <w:sz w:val="32"/>
          <w:szCs w:val="32"/>
        </w:rPr>
        <w:t>卫生健康支出3.2</w:t>
      </w:r>
      <w:r>
        <w:rPr>
          <w:rFonts w:hint="eastAsia" w:eastAsia="仿宋_GB2312"/>
          <w:sz w:val="32"/>
          <w:szCs w:val="32"/>
          <w:lang w:val="en-US" w:eastAsia="zh-CN"/>
        </w:rPr>
        <w:t>9</w:t>
      </w:r>
      <w:r>
        <w:rPr>
          <w:rFonts w:hint="eastAsia" w:eastAsia="仿宋_GB2312"/>
          <w:sz w:val="32"/>
          <w:szCs w:val="32"/>
        </w:rPr>
        <w:t>万元，</w:t>
      </w:r>
      <w:r>
        <w:rPr>
          <w:rFonts w:eastAsia="仿宋_GB2312"/>
          <w:sz w:val="32"/>
          <w:szCs w:val="32"/>
        </w:rPr>
        <w:t>占</w:t>
      </w:r>
      <w:r>
        <w:rPr>
          <w:rFonts w:hint="eastAsia" w:eastAsia="仿宋_GB2312"/>
          <w:sz w:val="32"/>
          <w:szCs w:val="32"/>
          <w:lang w:val="en-US" w:eastAsia="zh-CN"/>
        </w:rPr>
        <w:t>2.34</w:t>
      </w:r>
      <w:r>
        <w:rPr>
          <w:rFonts w:hint="eastAsia" w:eastAsia="仿宋_GB2312"/>
          <w:sz w:val="32"/>
          <w:szCs w:val="32"/>
          <w:u w:val="none"/>
        </w:rPr>
        <w:t>%</w:t>
      </w:r>
      <w:r>
        <w:rPr>
          <w:rFonts w:eastAsia="仿宋_GB2312"/>
          <w:sz w:val="32"/>
          <w:szCs w:val="32"/>
        </w:rPr>
        <w:t>；</w:t>
      </w:r>
      <w:r>
        <w:rPr>
          <w:rFonts w:hint="eastAsia" w:eastAsia="仿宋_GB2312"/>
          <w:sz w:val="32"/>
          <w:szCs w:val="32"/>
        </w:rPr>
        <w:t>交通运输支出127.48</w:t>
      </w:r>
      <w:r>
        <w:rPr>
          <w:rFonts w:hint="eastAsia" w:eastAsia="仿宋_GB2312"/>
          <w:sz w:val="32"/>
          <w:szCs w:val="32"/>
          <w:lang w:eastAsia="zh-CN"/>
        </w:rPr>
        <w:t>万元，</w:t>
      </w:r>
      <w:r>
        <w:rPr>
          <w:rFonts w:eastAsia="仿宋_GB2312"/>
          <w:sz w:val="32"/>
          <w:szCs w:val="32"/>
        </w:rPr>
        <w:t>占</w:t>
      </w:r>
      <w:r>
        <w:rPr>
          <w:rFonts w:hint="eastAsia" w:eastAsia="仿宋_GB2312"/>
          <w:sz w:val="32"/>
          <w:szCs w:val="32"/>
          <w:lang w:val="en-US" w:eastAsia="zh-CN"/>
        </w:rPr>
        <w:t>90.53%</w:t>
      </w:r>
      <w:r>
        <w:rPr>
          <w:rFonts w:hint="eastAsia" w:eastAsia="仿宋_GB2312"/>
          <w:sz w:val="32"/>
          <w:szCs w:val="32"/>
          <w:lang w:eastAsia="zh-CN"/>
        </w:rPr>
        <w:t>；</w:t>
      </w:r>
      <w:r>
        <w:rPr>
          <w:rFonts w:hint="eastAsia" w:eastAsia="仿宋_GB2312"/>
          <w:sz w:val="32"/>
          <w:szCs w:val="32"/>
        </w:rPr>
        <w:t>住房保障支出4.16万元</w:t>
      </w:r>
      <w:r>
        <w:rPr>
          <w:rFonts w:hint="eastAsia" w:eastAsia="仿宋_GB2312"/>
          <w:sz w:val="32"/>
          <w:szCs w:val="32"/>
          <w:lang w:eastAsia="zh-CN"/>
        </w:rPr>
        <w:t>，</w:t>
      </w:r>
      <w:r>
        <w:rPr>
          <w:rFonts w:eastAsia="仿宋_GB2312"/>
          <w:sz w:val="32"/>
          <w:szCs w:val="32"/>
        </w:rPr>
        <w:t>占</w:t>
      </w:r>
      <w:r>
        <w:rPr>
          <w:rFonts w:hint="eastAsia" w:eastAsia="仿宋_GB2312"/>
          <w:sz w:val="32"/>
          <w:szCs w:val="32"/>
          <w:lang w:val="en-US" w:eastAsia="zh-CN"/>
        </w:rPr>
        <w:t>2.95%</w:t>
      </w:r>
      <w:r>
        <w:rPr>
          <w:rFonts w:hint="eastAsia" w:eastAsia="仿宋_GB2312"/>
          <w:sz w:val="32"/>
          <w:szCs w:val="32"/>
        </w:rPr>
        <w:t>。</w:t>
      </w:r>
      <w:r>
        <w:rPr>
          <w:rFonts w:hint="eastAsia" w:eastAsia="仿宋_GB2312" w:cs="仿宋_GB2312"/>
          <w:kern w:val="0"/>
          <w:sz w:val="32"/>
          <w:szCs w:val="32"/>
          <w:lang w:eastAsia="zh-CN"/>
        </w:rPr>
        <w:t>具体安排情况如下：</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rPr>
        <w:t>（一）基本支出</w:t>
      </w:r>
      <w:r>
        <w:rPr>
          <w:rFonts w:hint="eastAsia" w:eastAsia="仿宋_GB2312" w:cs="仿宋_GB2312"/>
          <w:kern w:val="0"/>
          <w:sz w:val="32"/>
          <w:szCs w:val="32"/>
          <w:lang w:eastAsia="zh-CN"/>
        </w:rPr>
        <w:t>：2025年基本支出年初预算数为</w:t>
      </w:r>
      <w:r>
        <w:rPr>
          <w:rFonts w:hint="eastAsia" w:eastAsia="仿宋_GB2312" w:cs="仿宋_GB2312"/>
          <w:kern w:val="0"/>
          <w:sz w:val="32"/>
          <w:szCs w:val="32"/>
          <w:lang w:val="en-US" w:eastAsia="zh-CN"/>
        </w:rPr>
        <w:t>66.97</w:t>
      </w:r>
      <w:r>
        <w:rPr>
          <w:rFonts w:hint="eastAsia" w:eastAsia="仿宋_GB2312" w:cs="仿宋_GB2312"/>
          <w:kern w:val="0"/>
          <w:sz w:val="32"/>
          <w:szCs w:val="32"/>
          <w:lang w:eastAsia="zh-CN"/>
        </w:rPr>
        <w:t>万元，是指为保障单位机构正常运转、完成日常工作任务而发生的各项支出，包括用于基本工资、奖金、绩效工资、机关事业单位基本养老保险缴费、职工基本医疗保险缴费、 公务员医疗补助缴费、其他社会保障缴费、住房公积金等人员经费以及公务接待费、劳务费、其他交通费用、其他商品和服务支出等日常公用经费。</w:t>
      </w:r>
    </w:p>
    <w:p>
      <w:pPr>
        <w:widowControl/>
        <w:spacing w:line="600" w:lineRule="exact"/>
        <w:ind w:firstLine="660"/>
        <w:jc w:val="left"/>
        <w:rPr>
          <w:rFonts w:hint="eastAsia" w:eastAsia="仿宋_GB2312"/>
          <w:sz w:val="32"/>
          <w:szCs w:val="32"/>
        </w:rPr>
      </w:pPr>
      <w:r>
        <w:rPr>
          <w:rFonts w:hint="eastAsia" w:eastAsia="仿宋_GB2312" w:cs="仿宋_GB2312"/>
          <w:kern w:val="0"/>
          <w:sz w:val="32"/>
          <w:szCs w:val="32"/>
        </w:rPr>
        <w:t>（二）项目支出：</w:t>
      </w:r>
      <w:r>
        <w:rPr>
          <w:rFonts w:hint="eastAsia" w:eastAsia="仿宋_GB2312" w:cs="仿宋_GB2312"/>
          <w:kern w:val="0"/>
          <w:sz w:val="32"/>
          <w:szCs w:val="32"/>
          <w:lang w:eastAsia="zh-CN"/>
        </w:rPr>
        <w:t>2025年</w:t>
      </w:r>
      <w:r>
        <w:rPr>
          <w:rFonts w:hint="eastAsia" w:eastAsia="仿宋_GB2312" w:cs="仿宋_GB2312"/>
          <w:kern w:val="0"/>
          <w:sz w:val="32"/>
          <w:szCs w:val="32"/>
        </w:rPr>
        <w:t>项目支出年初预算数为</w:t>
      </w:r>
      <w:r>
        <w:rPr>
          <w:rFonts w:hint="eastAsia" w:eastAsia="仿宋_GB2312" w:cs="仿宋_GB2312"/>
          <w:kern w:val="0"/>
          <w:sz w:val="32"/>
          <w:szCs w:val="32"/>
          <w:lang w:val="en-US" w:eastAsia="zh-CN"/>
        </w:rPr>
        <w:t>73.85</w:t>
      </w:r>
      <w:r>
        <w:rPr>
          <w:rFonts w:hint="eastAsia" w:eastAsia="仿宋_GB2312" w:cs="仿宋_GB2312"/>
          <w:kern w:val="0"/>
          <w:sz w:val="32"/>
          <w:szCs w:val="32"/>
        </w:rPr>
        <w:t>万元，是指</w:t>
      </w:r>
      <w:r>
        <w:rPr>
          <w:rFonts w:hint="eastAsia" w:eastAsia="仿宋_GB2312" w:cs="仿宋_GB2312"/>
          <w:kern w:val="0"/>
          <w:sz w:val="32"/>
          <w:szCs w:val="32"/>
          <w:lang w:eastAsia="zh-CN"/>
        </w:rPr>
        <w:t>单位</w:t>
      </w:r>
      <w:r>
        <w:rPr>
          <w:rFonts w:hint="eastAsia" w:eastAsia="仿宋_GB2312" w:cs="仿宋_GB2312"/>
          <w:kern w:val="0"/>
          <w:sz w:val="32"/>
          <w:szCs w:val="32"/>
        </w:rPr>
        <w:t>为完成特定行政工作任务或事业发展目标而发生的支出，包括有关业务工作经费</w:t>
      </w:r>
      <w:r>
        <w:rPr>
          <w:rFonts w:hint="eastAsia" w:eastAsia="仿宋_GB2312"/>
          <w:sz w:val="32"/>
          <w:szCs w:val="32"/>
          <w:lang w:eastAsia="zh-CN"/>
        </w:rPr>
        <w:t>、</w:t>
      </w:r>
      <w:r>
        <w:rPr>
          <w:rFonts w:hint="eastAsia" w:eastAsia="仿宋_GB2312"/>
          <w:sz w:val="32"/>
          <w:szCs w:val="32"/>
        </w:rPr>
        <w:t>运行维护经费</w:t>
      </w:r>
      <w:r>
        <w:rPr>
          <w:rFonts w:hint="eastAsia" w:eastAsia="仿宋_GB2312"/>
          <w:sz w:val="32"/>
          <w:szCs w:val="32"/>
          <w:lang w:val="en-US" w:eastAsia="zh-CN"/>
        </w:rPr>
        <w:t>等</w:t>
      </w:r>
      <w:r>
        <w:rPr>
          <w:rFonts w:hint="eastAsia" w:eastAsia="仿宋_GB2312"/>
          <w:sz w:val="32"/>
          <w:szCs w:val="32"/>
        </w:rPr>
        <w:t>。其中：业务工作经费支出</w:t>
      </w:r>
      <w:r>
        <w:rPr>
          <w:rFonts w:hint="eastAsia" w:eastAsia="仿宋_GB2312" w:cs="仿宋_GB2312"/>
          <w:kern w:val="0"/>
          <w:sz w:val="32"/>
          <w:szCs w:val="32"/>
          <w:lang w:val="en-US" w:eastAsia="zh-CN"/>
        </w:rPr>
        <w:t>73.85</w:t>
      </w:r>
      <w:r>
        <w:rPr>
          <w:rFonts w:hint="eastAsia" w:eastAsia="仿宋_GB2312"/>
          <w:sz w:val="32"/>
          <w:szCs w:val="32"/>
        </w:rPr>
        <w:t>万元，主要用于</w:t>
      </w:r>
      <w:r>
        <w:rPr>
          <w:rFonts w:hint="eastAsia" w:eastAsia="仿宋_GB2312"/>
          <w:sz w:val="32"/>
          <w:szCs w:val="32"/>
          <w:lang w:eastAsia="zh-CN"/>
        </w:rPr>
        <w:t>交通质量管理经费、交通质量监督经费</w:t>
      </w:r>
      <w:r>
        <w:rPr>
          <w:rFonts w:hint="eastAsia" w:eastAsia="仿宋_GB2312"/>
          <w:sz w:val="32"/>
          <w:szCs w:val="32"/>
        </w:rPr>
        <w:t>等方面；运行维护经费</w:t>
      </w:r>
      <w:r>
        <w:rPr>
          <w:rFonts w:hint="eastAsia" w:eastAsia="仿宋_GB2312" w:cs="仿宋_GB2312"/>
          <w:kern w:val="0"/>
          <w:sz w:val="32"/>
          <w:szCs w:val="32"/>
          <w:lang w:val="en-US" w:eastAsia="zh-CN"/>
        </w:rPr>
        <w:t>0</w:t>
      </w:r>
      <w:r>
        <w:rPr>
          <w:rFonts w:hint="eastAsia" w:eastAsia="仿宋_GB2312"/>
          <w:sz w:val="32"/>
          <w:szCs w:val="32"/>
        </w:rPr>
        <w:t>万元。</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2025年度本单位无政府性基金安排的支出，所以公开的附件16-18（政府性基金预算）为空。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、其他重要事项的情况说明</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kern w:val="0"/>
          <w:sz w:val="32"/>
          <w:szCs w:val="32"/>
          <w:lang w:val="en-US" w:eastAsia="zh-CN"/>
        </w:rPr>
      </w:pPr>
      <w:r>
        <w:rPr>
          <w:rFonts w:hint="eastAsia" w:eastAsia="仿宋_GB2312" w:cs="仿宋_GB2312"/>
          <w:kern w:val="0"/>
          <w:sz w:val="32"/>
          <w:szCs w:val="32"/>
          <w:lang w:eastAsia="zh-CN"/>
        </w:rPr>
        <w:t>本单位2025年</w:t>
      </w:r>
      <w:r>
        <w:rPr>
          <w:rFonts w:hint="eastAsia" w:eastAsia="仿宋_GB2312" w:cs="仿宋_GB2312"/>
          <w:kern w:val="0"/>
          <w:sz w:val="32"/>
          <w:szCs w:val="32"/>
        </w:rPr>
        <w:t>机关运行经费当年一般公共预算拨款8.04万元，比</w:t>
      </w:r>
      <w:r>
        <w:rPr>
          <w:rFonts w:hint="eastAsia" w:eastAsia="仿宋_GB2312"/>
          <w:kern w:val="0"/>
          <w:sz w:val="32"/>
          <w:szCs w:val="32"/>
          <w:lang w:eastAsia="zh-CN"/>
        </w:rPr>
        <w:t>上一</w:t>
      </w:r>
      <w:r>
        <w:rPr>
          <w:rFonts w:hint="eastAsia" w:eastAsia="仿宋_GB2312" w:cs="仿宋_GB2312"/>
          <w:kern w:val="0"/>
          <w:sz w:val="32"/>
          <w:szCs w:val="32"/>
          <w:lang w:eastAsia="zh-CN"/>
        </w:rPr>
        <w:t>年增加</w:t>
      </w:r>
      <w:r>
        <w:rPr>
          <w:rFonts w:hint="eastAsia" w:eastAsia="仿宋_GB2312" w:cs="仿宋_GB2312"/>
          <w:kern w:val="0"/>
          <w:sz w:val="32"/>
          <w:szCs w:val="32"/>
          <w:lang w:val="en-US" w:eastAsia="zh-CN"/>
        </w:rPr>
        <w:t>0.96</w:t>
      </w:r>
      <w:r>
        <w:rPr>
          <w:rFonts w:hint="eastAsia" w:eastAsia="仿宋_GB2312" w:cs="仿宋_GB2312"/>
          <w:kern w:val="0"/>
          <w:sz w:val="32"/>
          <w:szCs w:val="32"/>
        </w:rPr>
        <w:t>万元，</w:t>
      </w:r>
      <w:r>
        <w:rPr>
          <w:rFonts w:hint="eastAsia" w:eastAsia="仿宋_GB2312" w:cs="仿宋_GB2312"/>
          <w:kern w:val="0"/>
          <w:sz w:val="32"/>
          <w:szCs w:val="32"/>
          <w:lang w:val="en-US" w:eastAsia="zh-CN"/>
        </w:rPr>
        <w:t>减少13.56</w:t>
      </w:r>
      <w:r>
        <w:rPr>
          <w:rFonts w:hint="eastAsia" w:eastAsia="仿宋_GB2312" w:cs="仿宋_GB2312"/>
          <w:kern w:val="0"/>
          <w:sz w:val="32"/>
          <w:szCs w:val="32"/>
        </w:rPr>
        <w:t>%。主要原因是</w:t>
      </w:r>
      <w:r>
        <w:rPr>
          <w:rFonts w:hint="eastAsia" w:eastAsia="仿宋_GB2312" w:cs="仿宋_GB2312"/>
          <w:kern w:val="0"/>
          <w:sz w:val="32"/>
          <w:szCs w:val="32"/>
          <w:lang w:val="en-US" w:eastAsia="zh-CN"/>
        </w:rPr>
        <w:t>本年度财政提高了公用经费保障标准</w:t>
      </w:r>
      <w:r>
        <w:rPr>
          <w:rFonts w:hint="eastAsia" w:eastAsia="仿宋_GB2312"/>
          <w:sz w:val="32"/>
          <w:szCs w:val="32"/>
          <w:lang w:val="en-US" w:eastAsia="zh-CN"/>
        </w:rPr>
        <w:t>。</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（二）“三公”经费预算</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本单位2025年</w:t>
      </w:r>
      <w:r>
        <w:rPr>
          <w:rFonts w:hint="eastAsia" w:eastAsia="仿宋_GB2312" w:cs="仿宋_GB2312"/>
          <w:kern w:val="0"/>
          <w:sz w:val="32"/>
          <w:szCs w:val="32"/>
        </w:rPr>
        <w:t>“三公”经费预算数</w:t>
      </w:r>
      <w:r>
        <w:rPr>
          <w:rFonts w:hint="eastAsia" w:eastAsia="仿宋_GB2312"/>
          <w:kern w:val="0"/>
          <w:sz w:val="32"/>
          <w:szCs w:val="32"/>
          <w:lang w:val="en-US" w:eastAsia="zh-CN"/>
        </w:rPr>
        <w:t>0.50</w:t>
      </w:r>
      <w:r>
        <w:rPr>
          <w:rFonts w:hint="eastAsia" w:eastAsia="仿宋_GB2312" w:cs="仿宋_GB2312"/>
          <w:kern w:val="0"/>
          <w:sz w:val="32"/>
          <w:szCs w:val="32"/>
        </w:rPr>
        <w:t>万元，其中，公务接待费</w:t>
      </w:r>
      <w:r>
        <w:rPr>
          <w:rFonts w:hint="eastAsia" w:eastAsia="仿宋_GB2312"/>
          <w:kern w:val="0"/>
          <w:sz w:val="32"/>
          <w:szCs w:val="32"/>
          <w:lang w:val="en-US" w:eastAsia="zh-CN"/>
        </w:rPr>
        <w:t>0.50</w:t>
      </w:r>
      <w:r>
        <w:rPr>
          <w:rFonts w:hint="eastAsia" w:eastAsia="仿宋_GB2312" w:cs="仿宋_GB2312"/>
          <w:kern w:val="0"/>
          <w:sz w:val="32"/>
          <w:szCs w:val="32"/>
        </w:rPr>
        <w:t>万元，因公出国（境）费</w:t>
      </w:r>
      <w:r>
        <w:rPr>
          <w:rFonts w:hint="eastAsia" w:eastAsia="仿宋_GB2312"/>
          <w:kern w:val="0"/>
          <w:sz w:val="32"/>
          <w:szCs w:val="32"/>
          <w:lang w:val="en-US" w:eastAsia="zh-CN"/>
        </w:rPr>
        <w:t>0</w:t>
      </w:r>
      <w:r>
        <w:rPr>
          <w:rFonts w:hint="eastAsia" w:eastAsia="仿宋_GB2312" w:cs="仿宋_GB2312"/>
          <w:kern w:val="0"/>
          <w:sz w:val="32"/>
          <w:szCs w:val="32"/>
        </w:rPr>
        <w:t>万元，公务用车购置及运行费</w:t>
      </w:r>
      <w:r>
        <w:rPr>
          <w:rFonts w:hint="eastAsia" w:eastAsia="仿宋_GB2312"/>
          <w:kern w:val="0"/>
          <w:sz w:val="32"/>
          <w:szCs w:val="32"/>
          <w:lang w:val="en-US" w:eastAsia="zh-CN"/>
        </w:rPr>
        <w:t>0</w:t>
      </w:r>
      <w:r>
        <w:rPr>
          <w:rFonts w:hint="eastAsia" w:eastAsia="仿宋_GB2312" w:cs="仿宋_GB2312"/>
          <w:kern w:val="0"/>
          <w:sz w:val="32"/>
          <w:szCs w:val="32"/>
        </w:rPr>
        <w:t>万元</w:t>
      </w:r>
      <w:r>
        <w:rPr>
          <w:rFonts w:hint="eastAsia" w:eastAsia="仿宋_GB2312" w:cs="仿宋_GB2312"/>
          <w:kern w:val="0"/>
          <w:sz w:val="32"/>
          <w:szCs w:val="32"/>
          <w:lang w:eastAsia="zh-CN"/>
        </w:rPr>
        <w:t>，</w:t>
      </w:r>
      <w:r>
        <w:rPr>
          <w:rFonts w:hint="eastAsia" w:eastAsia="仿宋_GB2312"/>
          <w:kern w:val="0"/>
          <w:sz w:val="32"/>
          <w:szCs w:val="32"/>
          <w:lang w:val="en-US" w:eastAsia="zh-CN"/>
        </w:rPr>
        <w:t>其中公务用车购置费0万元，公务用车运行费0万元。与上年持平，主要原因是按上级文件要求严控三公经费开支。</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（三）一般性支出情况</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本单位2025年培训费预算0万元，拟开展0次培训，人数0人，内容无；2025年度本单位未计划安排会议，未计划举办节庆、晚会、论坛、赛事活动。</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（四）政府采购情况</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2025年度本单位未安排政府采购预算。</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（五）国有资产占有使用及新增资产配置情况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color w:val="auto"/>
          <w:kern w:val="0"/>
          <w:sz w:val="32"/>
          <w:szCs w:val="32"/>
        </w:rPr>
        <w:t>截至</w:t>
      </w:r>
      <w:r>
        <w:rPr>
          <w:rFonts w:hint="eastAsia" w:eastAsia="仿宋_GB2312" w:cs="仿宋_GB2312"/>
          <w:color w:val="auto"/>
          <w:kern w:val="0"/>
          <w:sz w:val="32"/>
          <w:szCs w:val="32"/>
          <w:lang w:eastAsia="zh-CN"/>
        </w:rPr>
        <w:t>上一年</w:t>
      </w:r>
      <w:r>
        <w:rPr>
          <w:rFonts w:hint="eastAsia" w:eastAsia="仿宋_GB2312" w:cs="仿宋_GB2312"/>
          <w:color w:val="auto"/>
          <w:kern w:val="0"/>
          <w:sz w:val="32"/>
          <w:szCs w:val="32"/>
        </w:rPr>
        <w:t>12月底，</w:t>
      </w:r>
      <w:r>
        <w:rPr>
          <w:rFonts w:hint="eastAsia" w:eastAsia="仿宋_GB2312" w:cs="仿宋_GB2312"/>
          <w:color w:val="auto"/>
          <w:kern w:val="0"/>
          <w:sz w:val="32"/>
          <w:szCs w:val="32"/>
          <w:lang w:eastAsia="zh-CN"/>
        </w:rPr>
        <w:t>本单位</w:t>
      </w:r>
      <w:r>
        <w:rPr>
          <w:rFonts w:hint="eastAsia" w:eastAsia="仿宋_GB2312" w:cs="仿宋_GB2312"/>
          <w:color w:val="auto"/>
          <w:kern w:val="0"/>
          <w:sz w:val="32"/>
          <w:szCs w:val="32"/>
        </w:rPr>
        <w:t>共有车</w:t>
      </w:r>
      <w:r>
        <w:rPr>
          <w:rFonts w:hint="eastAsia" w:eastAsia="仿宋_GB2312" w:cs="仿宋_GB2312"/>
          <w:kern w:val="0"/>
          <w:sz w:val="32"/>
          <w:szCs w:val="32"/>
        </w:rPr>
        <w:t>辆</w:t>
      </w:r>
      <w:r>
        <w:rPr>
          <w:rFonts w:hint="eastAsia" w:eastAsia="仿宋_GB2312" w:cs="仿宋_GB2312"/>
          <w:kern w:val="0"/>
          <w:sz w:val="32"/>
          <w:szCs w:val="32"/>
          <w:lang w:val="en-US" w:eastAsia="zh-CN"/>
        </w:rPr>
        <w:t>0</w:t>
      </w:r>
      <w:r>
        <w:rPr>
          <w:rFonts w:hint="eastAsia" w:eastAsia="仿宋_GB2312" w:cs="仿宋_GB2312"/>
          <w:kern w:val="0"/>
          <w:sz w:val="32"/>
          <w:szCs w:val="32"/>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rPr>
        <w:t>辆，其他用车</w:t>
      </w:r>
      <w:r>
        <w:rPr>
          <w:rFonts w:hint="eastAsia" w:eastAsia="仿宋_GB2312" w:cs="仿宋_GB2312"/>
          <w:kern w:val="0"/>
          <w:sz w:val="32"/>
          <w:szCs w:val="32"/>
          <w:lang w:val="en-US" w:eastAsia="zh-CN"/>
        </w:rPr>
        <w:t>0</w:t>
      </w:r>
      <w:r>
        <w:rPr>
          <w:rFonts w:hint="eastAsia" w:eastAsia="仿宋_GB2312" w:cs="仿宋_GB2312"/>
          <w:kern w:val="0"/>
          <w:sz w:val="32"/>
          <w:szCs w:val="32"/>
        </w:rPr>
        <w:t>辆。</w:t>
      </w:r>
      <w:r>
        <w:rPr>
          <w:rFonts w:hint="eastAsia" w:eastAsia="仿宋_GB2312" w:cs="仿宋_GB2312"/>
          <w:kern w:val="0"/>
          <w:sz w:val="32"/>
          <w:szCs w:val="32"/>
          <w:lang w:eastAsia="zh-CN"/>
        </w:rPr>
        <w:t>单位</w:t>
      </w:r>
      <w:r>
        <w:rPr>
          <w:rFonts w:hint="eastAsia" w:eastAsia="仿宋_GB2312" w:cs="仿宋_GB2312"/>
          <w:kern w:val="0"/>
          <w:sz w:val="32"/>
          <w:szCs w:val="32"/>
        </w:rPr>
        <w:t>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单位</w:t>
      </w:r>
      <w:r>
        <w:rPr>
          <w:rFonts w:hint="eastAsia" w:eastAsia="仿宋_GB2312" w:cs="仿宋_GB2312"/>
          <w:kern w:val="0"/>
          <w:sz w:val="32"/>
          <w:szCs w:val="32"/>
        </w:rPr>
        <w:t>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lang w:val="en-US" w:eastAsia="zh-CN"/>
        </w:rPr>
      </w:pPr>
      <w:r>
        <w:rPr>
          <w:rFonts w:hint="eastAsia" w:eastAsia="仿宋_GB2312" w:cs="仿宋_GB2312"/>
          <w:kern w:val="0"/>
          <w:sz w:val="32"/>
          <w:szCs w:val="32"/>
          <w:lang w:val="en-US" w:eastAsia="zh-CN"/>
        </w:rPr>
        <w:t>2025年度本单位未计划处置或新增车辆、设备等。</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（六）预算绩效</w:t>
      </w:r>
      <w:r>
        <w:rPr>
          <w:rFonts w:hint="eastAsia" w:ascii="楷体_GB2312" w:hAnsi="楷体_GB2312" w:eastAsia="楷体_GB2312" w:cs="楷体_GB2312"/>
          <w:b/>
          <w:bCs/>
          <w:kern w:val="0"/>
          <w:sz w:val="32"/>
          <w:szCs w:val="32"/>
          <w:lang w:val="en-US" w:eastAsia="zh-CN"/>
        </w:rPr>
        <w:t>目标</w:t>
      </w:r>
      <w:r>
        <w:rPr>
          <w:rFonts w:hint="eastAsia" w:ascii="楷体_GB2312" w:hAnsi="楷体_GB2312" w:eastAsia="楷体_GB2312" w:cs="楷体_GB2312"/>
          <w:b/>
          <w:bCs/>
          <w:kern w:val="0"/>
          <w:sz w:val="32"/>
          <w:szCs w:val="32"/>
          <w:lang w:eastAsia="zh-CN"/>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bCs/>
          <w:kern w:val="0"/>
          <w:sz w:val="32"/>
          <w:szCs w:val="32"/>
          <w:lang w:eastAsia="zh-CN"/>
        </w:rPr>
        <w:t>本单位</w:t>
      </w:r>
      <w:r>
        <w:rPr>
          <w:rFonts w:eastAsia="仿宋_GB2312"/>
          <w:bCs/>
          <w:kern w:val="0"/>
          <w:sz w:val="32"/>
          <w:szCs w:val="32"/>
        </w:rPr>
        <w:t>所有支出实行绩效目标管理。纳入</w:t>
      </w:r>
      <w:r>
        <w:rPr>
          <w:rFonts w:hint="eastAsia" w:eastAsia="仿宋_GB2312"/>
          <w:bCs/>
          <w:kern w:val="0"/>
          <w:sz w:val="32"/>
          <w:szCs w:val="32"/>
          <w:lang w:eastAsia="zh-CN"/>
        </w:rPr>
        <w:t>2025年单位</w:t>
      </w:r>
      <w:r>
        <w:rPr>
          <w:rFonts w:eastAsia="仿宋_GB2312"/>
          <w:bCs/>
          <w:kern w:val="0"/>
          <w:sz w:val="32"/>
          <w:szCs w:val="32"/>
        </w:rPr>
        <w:t>整体支出绩效目标的金额为</w:t>
      </w:r>
      <w:r>
        <w:rPr>
          <w:rFonts w:hint="eastAsia" w:eastAsia="仿宋_GB2312" w:cs="仿宋_GB2312"/>
          <w:kern w:val="0"/>
          <w:sz w:val="32"/>
          <w:szCs w:val="32"/>
          <w:lang w:eastAsia="zh-CN"/>
        </w:rPr>
        <w:t>140.82</w:t>
      </w:r>
      <w:r>
        <w:rPr>
          <w:rFonts w:eastAsia="仿宋_GB2312"/>
          <w:bCs/>
          <w:kern w:val="0"/>
          <w:sz w:val="32"/>
          <w:szCs w:val="32"/>
        </w:rPr>
        <w:t>万元，其中，基本支出</w:t>
      </w:r>
      <w:r>
        <w:rPr>
          <w:rFonts w:hint="eastAsia" w:eastAsia="仿宋_GB2312" w:cs="仿宋_GB2312"/>
          <w:kern w:val="0"/>
          <w:sz w:val="32"/>
          <w:szCs w:val="32"/>
          <w:lang w:val="en-US" w:eastAsia="zh-CN"/>
        </w:rPr>
        <w:t>66.97</w:t>
      </w:r>
      <w:r>
        <w:rPr>
          <w:rFonts w:eastAsia="仿宋_GB2312"/>
          <w:bCs/>
          <w:kern w:val="0"/>
          <w:sz w:val="32"/>
          <w:szCs w:val="32"/>
        </w:rPr>
        <w:t>万元，项目支出</w:t>
      </w:r>
      <w:r>
        <w:rPr>
          <w:rFonts w:hint="eastAsia" w:eastAsia="仿宋_GB2312"/>
          <w:sz w:val="32"/>
          <w:szCs w:val="32"/>
          <w:u w:val="none"/>
          <w:lang w:val="en-US" w:eastAsia="zh-CN"/>
        </w:rPr>
        <w:t>73.85</w:t>
      </w:r>
      <w:bookmarkStart w:id="0" w:name="_GoBack"/>
      <w:bookmarkEnd w:id="0"/>
      <w:r>
        <w:rPr>
          <w:rFonts w:eastAsia="仿宋_GB2312"/>
          <w:bCs/>
          <w:kern w:val="0"/>
          <w:sz w:val="32"/>
          <w:szCs w:val="32"/>
        </w:rPr>
        <w:t>万元，</w:t>
      </w:r>
      <w:r>
        <w:rPr>
          <w:rFonts w:hint="eastAsia" w:eastAsia="仿宋_GB2312" w:cs="仿宋_GB2312"/>
          <w:color w:val="auto"/>
          <w:kern w:val="0"/>
          <w:sz w:val="32"/>
          <w:szCs w:val="32"/>
          <w:lang w:eastAsia="zh-CN"/>
        </w:rPr>
        <w:t>详见文尾附表中单位预算公开表格的</w:t>
      </w:r>
      <w:r>
        <w:rPr>
          <w:rFonts w:hint="eastAsia" w:eastAsia="仿宋_GB2312" w:cs="仿宋_GB2312"/>
          <w:color w:val="auto"/>
          <w:kern w:val="0"/>
          <w:sz w:val="32"/>
          <w:szCs w:val="32"/>
          <w:lang w:val="en-US" w:eastAsia="zh-CN"/>
        </w:rPr>
        <w:t>表22-23</w:t>
      </w:r>
      <w:r>
        <w:rPr>
          <w:rFonts w:hint="eastAsia" w:eastAsia="仿宋_GB2312" w:cs="仿宋_GB2312"/>
          <w:color w:val="auto"/>
          <w:kern w:val="0"/>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rPr>
      </w:pPr>
      <w:r>
        <w:rPr>
          <w:rFonts w:hint="eastAsia" w:eastAsia="仿宋_GB2312"/>
          <w:kern w:val="0"/>
          <w:sz w:val="32"/>
          <w:szCs w:val="32"/>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rPr>
      </w:pPr>
      <w:r>
        <w:rPr>
          <w:rFonts w:hint="eastAsia" w:eastAsia="仿宋_GB2312"/>
          <w:kern w:val="0"/>
          <w:sz w:val="32"/>
          <w:szCs w:val="32"/>
        </w:rPr>
        <w:t xml:space="preserve">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附附件：</w:t>
      </w:r>
      <w:r>
        <w:rPr>
          <w:rFonts w:hint="eastAsia" w:eastAsia="黑体" w:cs="黑体"/>
          <w:kern w:val="0"/>
          <w:sz w:val="32"/>
          <w:szCs w:val="32"/>
          <w:lang w:val="en-US" w:eastAsia="zh-CN"/>
        </w:rPr>
        <w:t>岳阳县交通工程质量和安全监督管理站单位预算公开表格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BCC33C-CCF9-4389-B4DA-3FD21A82AF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9B283D04-5342-429B-ADE9-80866C86B1F6}"/>
  </w:font>
  <w:font w:name="微软雅黑">
    <w:panose1 w:val="020B0503020204020204"/>
    <w:charset w:val="86"/>
    <w:family w:val="auto"/>
    <w:pitch w:val="default"/>
    <w:sig w:usb0="80000287" w:usb1="280F3C52" w:usb2="00000016" w:usb3="00000000" w:csb0="0004001F" w:csb1="00000000"/>
    <w:embedRegular r:id="rId3" w:fontKey="{575B7FD8-00E0-4A37-A3A7-4FEEDDACDB47}"/>
  </w:font>
  <w:font w:name="仿宋_GB2312">
    <w:panose1 w:val="02010609030101010101"/>
    <w:charset w:val="86"/>
    <w:family w:val="auto"/>
    <w:pitch w:val="default"/>
    <w:sig w:usb0="00000001" w:usb1="080E0000" w:usb2="00000000" w:usb3="00000000" w:csb0="00040000" w:csb1="00000000"/>
    <w:embedRegular r:id="rId4" w:fontKey="{E5B8D1E3-B1A3-49DF-9B05-0B18F0FBDF80}"/>
  </w:font>
  <w:font w:name="仿宋">
    <w:panose1 w:val="02010609060101010101"/>
    <w:charset w:val="86"/>
    <w:family w:val="modern"/>
    <w:pitch w:val="default"/>
    <w:sig w:usb0="800002BF" w:usb1="38CF7CFA" w:usb2="00000016" w:usb3="00000000" w:csb0="00040001" w:csb1="00000000"/>
    <w:embedRegular r:id="rId5" w:fontKey="{7F9F5026-2E81-4B82-B0C0-4C67E95559B1}"/>
  </w:font>
  <w:font w:name="楷体_GB2312">
    <w:panose1 w:val="02010609030101010101"/>
    <w:charset w:val="86"/>
    <w:family w:val="auto"/>
    <w:pitch w:val="default"/>
    <w:sig w:usb0="00000001" w:usb1="080E0000" w:usb2="00000000" w:usb3="00000000" w:csb0="00040000" w:csb1="00000000"/>
    <w:embedRegular r:id="rId6" w:fontKey="{04AE3B00-49CB-4C5D-B699-C5FA8B7930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ODAzYWI3YTMwMjNkYjY2ODU3M2Q2ODhjMGI3MTEifQ=="/>
  </w:docVars>
  <w:rsids>
    <w:rsidRoot w:val="00CA5057"/>
    <w:rsid w:val="00001697"/>
    <w:rsid w:val="000034D6"/>
    <w:rsid w:val="0006270B"/>
    <w:rsid w:val="00065DA2"/>
    <w:rsid w:val="00117900"/>
    <w:rsid w:val="001336FC"/>
    <w:rsid w:val="00144F71"/>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833867"/>
    <w:rsid w:val="02DF562C"/>
    <w:rsid w:val="032D48E5"/>
    <w:rsid w:val="039837D0"/>
    <w:rsid w:val="042F62B6"/>
    <w:rsid w:val="04335DA6"/>
    <w:rsid w:val="04497920"/>
    <w:rsid w:val="069419C6"/>
    <w:rsid w:val="070C65B9"/>
    <w:rsid w:val="08281851"/>
    <w:rsid w:val="08447CE7"/>
    <w:rsid w:val="09327787"/>
    <w:rsid w:val="0A5B2FD2"/>
    <w:rsid w:val="0AF15A72"/>
    <w:rsid w:val="0B5C0021"/>
    <w:rsid w:val="0C0C6008"/>
    <w:rsid w:val="0C3A08ED"/>
    <w:rsid w:val="0C4F7AFC"/>
    <w:rsid w:val="0D5B6622"/>
    <w:rsid w:val="0D8970B2"/>
    <w:rsid w:val="0E064421"/>
    <w:rsid w:val="0EB846B3"/>
    <w:rsid w:val="0ED234CD"/>
    <w:rsid w:val="0F654CC7"/>
    <w:rsid w:val="0F9E0A26"/>
    <w:rsid w:val="0FC153E7"/>
    <w:rsid w:val="0FF13EE2"/>
    <w:rsid w:val="10DC126C"/>
    <w:rsid w:val="116021A5"/>
    <w:rsid w:val="12041C48"/>
    <w:rsid w:val="1231570E"/>
    <w:rsid w:val="152539A7"/>
    <w:rsid w:val="15A176F0"/>
    <w:rsid w:val="15D8652F"/>
    <w:rsid w:val="15D9563A"/>
    <w:rsid w:val="165A3D1F"/>
    <w:rsid w:val="16E85377"/>
    <w:rsid w:val="170E7496"/>
    <w:rsid w:val="1740285C"/>
    <w:rsid w:val="177E15D6"/>
    <w:rsid w:val="181810E3"/>
    <w:rsid w:val="183439D8"/>
    <w:rsid w:val="18B870FF"/>
    <w:rsid w:val="19420C90"/>
    <w:rsid w:val="19AA220F"/>
    <w:rsid w:val="19D5374E"/>
    <w:rsid w:val="1A4D6694"/>
    <w:rsid w:val="1A586B67"/>
    <w:rsid w:val="1AA76E81"/>
    <w:rsid w:val="1AC31CB7"/>
    <w:rsid w:val="1B952161"/>
    <w:rsid w:val="1BEF6124"/>
    <w:rsid w:val="1E396C13"/>
    <w:rsid w:val="1E6452BB"/>
    <w:rsid w:val="1F1F1226"/>
    <w:rsid w:val="1FA12E5F"/>
    <w:rsid w:val="21F117A1"/>
    <w:rsid w:val="221515FD"/>
    <w:rsid w:val="22360C7D"/>
    <w:rsid w:val="22A719E1"/>
    <w:rsid w:val="26570D53"/>
    <w:rsid w:val="26B55C1C"/>
    <w:rsid w:val="27691B9F"/>
    <w:rsid w:val="27D848B8"/>
    <w:rsid w:val="2BEF737C"/>
    <w:rsid w:val="2CDB483B"/>
    <w:rsid w:val="2DD10887"/>
    <w:rsid w:val="2ECD0C4F"/>
    <w:rsid w:val="2FC40521"/>
    <w:rsid w:val="31472D15"/>
    <w:rsid w:val="33C30645"/>
    <w:rsid w:val="3405688C"/>
    <w:rsid w:val="343835A7"/>
    <w:rsid w:val="347D5F56"/>
    <w:rsid w:val="34B606AB"/>
    <w:rsid w:val="34E11E02"/>
    <w:rsid w:val="35085527"/>
    <w:rsid w:val="3605661F"/>
    <w:rsid w:val="367E56C3"/>
    <w:rsid w:val="36E86D36"/>
    <w:rsid w:val="388764A3"/>
    <w:rsid w:val="3AD735EE"/>
    <w:rsid w:val="3BC82B6A"/>
    <w:rsid w:val="3DEE3AD2"/>
    <w:rsid w:val="3E4D3BDD"/>
    <w:rsid w:val="3E813CBF"/>
    <w:rsid w:val="3F7927D8"/>
    <w:rsid w:val="40512B35"/>
    <w:rsid w:val="40A17696"/>
    <w:rsid w:val="41DA7DB9"/>
    <w:rsid w:val="433A4E85"/>
    <w:rsid w:val="43660ED1"/>
    <w:rsid w:val="447637E8"/>
    <w:rsid w:val="46334724"/>
    <w:rsid w:val="46F340C9"/>
    <w:rsid w:val="46F84687"/>
    <w:rsid w:val="489B136E"/>
    <w:rsid w:val="48BE1AC7"/>
    <w:rsid w:val="49EF4858"/>
    <w:rsid w:val="4AD67CC5"/>
    <w:rsid w:val="4AE9742D"/>
    <w:rsid w:val="4B8169C4"/>
    <w:rsid w:val="4BA67C06"/>
    <w:rsid w:val="4CA46ED7"/>
    <w:rsid w:val="4D013E21"/>
    <w:rsid w:val="4D815539"/>
    <w:rsid w:val="4D8D7228"/>
    <w:rsid w:val="4DDD2C7F"/>
    <w:rsid w:val="4E147F73"/>
    <w:rsid w:val="4EA931BA"/>
    <w:rsid w:val="4F1826FF"/>
    <w:rsid w:val="4FCD194B"/>
    <w:rsid w:val="506C2AB0"/>
    <w:rsid w:val="51B5641E"/>
    <w:rsid w:val="51CB3A8E"/>
    <w:rsid w:val="524456CC"/>
    <w:rsid w:val="525A5C14"/>
    <w:rsid w:val="53344C63"/>
    <w:rsid w:val="5437467A"/>
    <w:rsid w:val="54604425"/>
    <w:rsid w:val="54F478A3"/>
    <w:rsid w:val="55295806"/>
    <w:rsid w:val="55D3446A"/>
    <w:rsid w:val="58F114E4"/>
    <w:rsid w:val="593F63D3"/>
    <w:rsid w:val="5B423ECD"/>
    <w:rsid w:val="5BAD6A24"/>
    <w:rsid w:val="5BAE6D9A"/>
    <w:rsid w:val="5C166E0B"/>
    <w:rsid w:val="5C781AC0"/>
    <w:rsid w:val="5CDA4DA9"/>
    <w:rsid w:val="5D466B0F"/>
    <w:rsid w:val="5DFE3EA4"/>
    <w:rsid w:val="5F09470F"/>
    <w:rsid w:val="5F427DC1"/>
    <w:rsid w:val="60A03DAA"/>
    <w:rsid w:val="61F50CD8"/>
    <w:rsid w:val="620D2908"/>
    <w:rsid w:val="62820F98"/>
    <w:rsid w:val="63376618"/>
    <w:rsid w:val="635051A2"/>
    <w:rsid w:val="63D50DEA"/>
    <w:rsid w:val="64035B71"/>
    <w:rsid w:val="64A96679"/>
    <w:rsid w:val="64DB31B9"/>
    <w:rsid w:val="65C24764"/>
    <w:rsid w:val="66571397"/>
    <w:rsid w:val="66DB7679"/>
    <w:rsid w:val="681842B0"/>
    <w:rsid w:val="688B12C0"/>
    <w:rsid w:val="689E66A8"/>
    <w:rsid w:val="690F0837"/>
    <w:rsid w:val="699D6C67"/>
    <w:rsid w:val="6A2942D5"/>
    <w:rsid w:val="6AE87D9C"/>
    <w:rsid w:val="6D0B588B"/>
    <w:rsid w:val="6D6B5DC9"/>
    <w:rsid w:val="6E330464"/>
    <w:rsid w:val="6F615109"/>
    <w:rsid w:val="6F8561D3"/>
    <w:rsid w:val="70271B5B"/>
    <w:rsid w:val="71AC0C24"/>
    <w:rsid w:val="73FB2961"/>
    <w:rsid w:val="744A1799"/>
    <w:rsid w:val="75344BFC"/>
    <w:rsid w:val="7547419D"/>
    <w:rsid w:val="76286F0E"/>
    <w:rsid w:val="762B56CB"/>
    <w:rsid w:val="76411329"/>
    <w:rsid w:val="773C67F0"/>
    <w:rsid w:val="77C3648D"/>
    <w:rsid w:val="77E33076"/>
    <w:rsid w:val="789A2290"/>
    <w:rsid w:val="7B964679"/>
    <w:rsid w:val="7D892FCB"/>
    <w:rsid w:val="7DFA5EB0"/>
    <w:rsid w:val="7E3E736E"/>
    <w:rsid w:val="7EFE5E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qFormat/>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qFormat/>
    <w:locked/>
    <w:uiPriority w:val="0"/>
    <w:rPr>
      <w:rFonts w:eastAsia="宋体"/>
      <w:kern w:val="2"/>
      <w:sz w:val="21"/>
      <w:szCs w:val="21"/>
      <w:lang w:val="en-US" w:eastAsia="zh-CN" w:bidi="ar-SA"/>
    </w:rPr>
  </w:style>
  <w:style w:type="character" w:customStyle="1" w:styleId="12">
    <w:name w:val="Date Char"/>
    <w:basedOn w:val="10"/>
    <w:link w:val="4"/>
    <w:qFormat/>
    <w:locked/>
    <w:uiPriority w:val="0"/>
    <w:rPr>
      <w:rFonts w:eastAsia="宋体"/>
      <w:kern w:val="2"/>
      <w:sz w:val="21"/>
      <w:szCs w:val="21"/>
      <w:lang w:val="en-US" w:eastAsia="zh-CN" w:bidi="ar-SA"/>
    </w:rPr>
  </w:style>
  <w:style w:type="character" w:customStyle="1" w:styleId="13">
    <w:name w:val="Balloon Text Char"/>
    <w:basedOn w:val="10"/>
    <w:link w:val="5"/>
    <w:qFormat/>
    <w:locked/>
    <w:uiPriority w:val="0"/>
    <w:rPr>
      <w:rFonts w:eastAsia="宋体"/>
      <w:kern w:val="2"/>
      <w:sz w:val="18"/>
      <w:szCs w:val="18"/>
      <w:lang w:val="en-US" w:eastAsia="zh-CN" w:bidi="ar-SA"/>
    </w:rPr>
  </w:style>
  <w:style w:type="character" w:customStyle="1" w:styleId="14">
    <w:name w:val="Footer Char"/>
    <w:basedOn w:val="10"/>
    <w:link w:val="6"/>
    <w:qFormat/>
    <w:locked/>
    <w:uiPriority w:val="0"/>
    <w:rPr>
      <w:rFonts w:eastAsia="宋体"/>
      <w:kern w:val="2"/>
      <w:sz w:val="18"/>
      <w:szCs w:val="18"/>
      <w:lang w:val="en-US" w:eastAsia="zh-CN" w:bidi="ar-SA"/>
    </w:rPr>
  </w:style>
  <w:style w:type="character" w:customStyle="1" w:styleId="15">
    <w:name w:val="Header Char"/>
    <w:basedOn w:val="10"/>
    <w:link w:val="7"/>
    <w:qFormat/>
    <w:locked/>
    <w:uiPriority w:val="0"/>
    <w:rPr>
      <w:rFonts w:eastAsia="宋体"/>
      <w:kern w:val="2"/>
      <w:sz w:val="18"/>
      <w:szCs w:val="18"/>
      <w:lang w:val="en-US" w:eastAsia="zh-CN" w:bidi="ar-SA"/>
    </w:rPr>
  </w:style>
  <w:style w:type="paragraph" w:customStyle="1" w:styleId="16">
    <w:name w:val="表格内容"/>
    <w:basedOn w:val="3"/>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7</Pages>
  <Words>2674</Words>
  <Characters>2881</Characters>
  <Lines>38</Lines>
  <Paragraphs>10</Paragraphs>
  <TotalTime>3</TotalTime>
  <ScaleCrop>false</ScaleCrop>
  <LinksUpToDate>false</LinksUpToDate>
  <CharactersWithSpaces>2903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毛鹏春 10.105.116.98</cp:lastModifiedBy>
  <cp:lastPrinted>2019-05-05T07:55:00Z</cp:lastPrinted>
  <dcterms:modified xsi:type="dcterms:W3CDTF">2025-02-25T03:47:54Z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5E8BD144427B4992B6AB84D4B376F7F3</vt:lpwstr>
  </property>
</Properties>
</file>