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E627">
      <w:pPr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  <w:bookmarkStart w:id="0" w:name="_GoBack"/>
      <w:bookmarkEnd w:id="0"/>
    </w:p>
    <w:p w14:paraId="569FA927">
      <w:pPr>
        <w:pStyle w:val="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AF517E8">
      <w:pPr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68F24B88">
      <w:pPr>
        <w:pStyle w:val="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5ABC98FD">
      <w:pPr>
        <w:rPr>
          <w:lang w:eastAsia="zh-CN"/>
        </w:rPr>
      </w:pPr>
    </w:p>
    <w:p w14:paraId="425D013B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岳阳县大云山国家森林公园管理处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整体支出绩效自评报告</w:t>
      </w:r>
    </w:p>
    <w:p w14:paraId="0448B2A9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6D85E97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ED364BB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AAF5E4F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A4346FD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D5A434D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E6FDEDC">
      <w:pPr>
        <w:pStyle w:val="3"/>
        <w:spacing w:before="78" w:line="221" w:lineRule="auto"/>
        <w:jc w:val="both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7AA25AD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F714C42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5E2D63C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663B7D2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6D134BB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8079001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E235FF6">
      <w:pPr>
        <w:pStyle w:val="3"/>
        <w:spacing w:before="78" w:line="221" w:lineRule="auto"/>
        <w:ind w:firstLine="587"/>
        <w:jc w:val="center"/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val="en-US" w:eastAsia="zh-CN"/>
        </w:rPr>
        <w:t>岳阳县大云山国家森林公园管理处</w:t>
      </w:r>
    </w:p>
    <w:p w14:paraId="4CA250F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val="en-US" w:eastAsia="zh-CN"/>
        </w:rPr>
        <w:t>26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 w14:paraId="21F64E7B"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2865AE67">
      <w:pPr>
        <w:rPr>
          <w:b/>
          <w:bCs/>
          <w:spacing w:val="18"/>
          <w:sz w:val="30"/>
          <w:szCs w:val="30"/>
          <w:lang w:eastAsia="zh-CN"/>
        </w:rPr>
      </w:pPr>
    </w:p>
    <w:p w14:paraId="24557401">
      <w:pPr>
        <w:rPr>
          <w:b/>
          <w:bCs/>
          <w:spacing w:val="18"/>
          <w:sz w:val="30"/>
          <w:szCs w:val="30"/>
          <w:lang w:eastAsia="zh-CN"/>
        </w:rPr>
      </w:pPr>
    </w:p>
    <w:p w14:paraId="57073FFA">
      <w:pPr>
        <w:pStyle w:val="3"/>
        <w:spacing w:before="211" w:line="224" w:lineRule="auto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77A5BCCF">
      <w:pPr>
        <w:pStyle w:val="3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一、部门(单位)基本情况</w:t>
      </w:r>
    </w:p>
    <w:p w14:paraId="46118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（一）基本情况</w:t>
      </w:r>
    </w:p>
    <w:p w14:paraId="0A566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湖南省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岳阳县大云山国家森林公园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管理处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内设机构8个，分别是：办公室、计财股、旅游开发与文物保护股、综合管理股、营林股、工会，全额拨款事业编制18名。</w:t>
      </w:r>
    </w:p>
    <w:p w14:paraId="3E79B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职能职责：</w:t>
      </w:r>
    </w:p>
    <w:p w14:paraId="67A11C4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按照“保护为主、综合开发”的原则，负责森林公园(林场)资源和生态环境、旅游资源的保护、管理和开发等相关事务性工作。</w:t>
      </w:r>
    </w:p>
    <w:p w14:paraId="78CE18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组织编制国家森林公园总体规划和旅游发展规划，并按照规划要求承担公园的景点、景区基础设施和服务项目建设等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旅游开发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事务性工作；负责旅游的开发、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市场拓展、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宣传等事务性工作。</w:t>
      </w:r>
    </w:p>
    <w:p w14:paraId="612D1F1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负责指导林场内职工和村民发展经济并承担权限内 相关社会管理工作；负责森林公园(林杨)的社会治安综合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治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理，确保一方稳定；负责森林公园(林杨)森林防火、安全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生产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、应急救援、农业水利、民政社保、环境卫生、乡村振兴等相关社会事务性工作。</w:t>
      </w:r>
    </w:p>
    <w:p w14:paraId="4DF0343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承担景区内宗教场所的协调和日常管理的相关事务性工作。</w:t>
      </w:r>
    </w:p>
    <w:p w14:paraId="729297D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在文物行政部门的监督和指导下，负责公园内文物的保护、管理及合理利用。</w:t>
      </w:r>
    </w:p>
    <w:p w14:paraId="04E2173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承办县委、县政府交办的其他事项。</w:t>
      </w:r>
    </w:p>
    <w:p w14:paraId="5E4DE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（二）整体支出规模、使用方向和主要内容、涉及范围等</w:t>
      </w:r>
    </w:p>
    <w:p w14:paraId="2AF92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2024年整体支出共计3201.47万元，其中基本支出1329.40万元，主要包括人员经费、公用支出等方面；项目支出1872.07万元，主要用于项目开支。</w:t>
      </w:r>
    </w:p>
    <w:p w14:paraId="43A0B9F8">
      <w:pPr>
        <w:pStyle w:val="3"/>
        <w:numPr>
          <w:ilvl w:val="0"/>
          <w:numId w:val="0"/>
        </w:numPr>
        <w:tabs>
          <w:tab w:val="left" w:pos="1163"/>
        </w:tabs>
        <w:spacing w:before="211" w:line="224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1177712">
      <w:pPr>
        <w:pStyle w:val="3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二、一般公共预算支出情况</w:t>
      </w:r>
    </w:p>
    <w:p w14:paraId="7C839FE8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（一）基本支出情况</w:t>
      </w:r>
    </w:p>
    <w:p w14:paraId="665F5F05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2024年基本支出共1329.40万元，主要用于人员经费支出446.50万元，公用经费支出882.90万元，严格控制“三公经费”管理，2024年“三公”经费合计1.85万元，即公务接待费1.85万元，无因公出国，实行公车改革后，本单位没有公务车，无公务车运行维护费。</w:t>
      </w:r>
    </w:p>
    <w:p w14:paraId="228B7F0A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（二）项目支出情况</w:t>
      </w:r>
    </w:p>
    <w:p w14:paraId="435EA5FB">
      <w:pPr>
        <w:pStyle w:val="13"/>
        <w:spacing w:line="600" w:lineRule="exact"/>
        <w:ind w:firstLine="640"/>
        <w:jc w:val="both"/>
        <w:rPr>
          <w:rFonts w:hint="default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2024年项目支出1872.07万元，主要用于基础设施类建设项目款项1849.50万元，林木养护类项目22.57万元。</w:t>
      </w:r>
    </w:p>
    <w:p w14:paraId="7281C918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</w:p>
    <w:p w14:paraId="21F13F4A">
      <w:pPr>
        <w:pStyle w:val="3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三、政府性基金预算支出情况</w:t>
      </w:r>
    </w:p>
    <w:p w14:paraId="45B4B647">
      <w:pPr>
        <w:pStyle w:val="13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政府性基金预算支出1308.48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万元，主要用于</w:t>
      </w: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基础设施类建设项目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39EC699">
      <w:pPr>
        <w:pStyle w:val="3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四、国有资本经营预算支出情况</w:t>
      </w:r>
    </w:p>
    <w:p w14:paraId="26A7E05F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7BF66CD8">
      <w:pPr>
        <w:pStyle w:val="3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五、社会保险基金预算支出情况</w:t>
      </w:r>
    </w:p>
    <w:p w14:paraId="087667E0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7FA9C5FD">
      <w:pPr>
        <w:pStyle w:val="3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六、部门整体支出绩效情况</w:t>
      </w:r>
    </w:p>
    <w:p w14:paraId="37C087EE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1.全年收支情况。全年总收入3201.47万元（其中一般公共预算收入963.14万元，政府性基金拨款收入1308.48万元，其他收入929.85万元），总支出3201.47万元，基本实现了年度收支平衡。</w:t>
      </w:r>
    </w:p>
    <w:p w14:paraId="4F053623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2.“三公”经费支出情况。2024年“三公”经费预算数为3.7万元，决算数为1.85万元，完成预算数50%。</w:t>
      </w:r>
    </w:p>
    <w:p w14:paraId="5579424B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3.资金使用合规性。一切支出严格按照财政有关文件规定和资金拨付审批程序，认真审核每笔业务的合法性、真实性、手续完整性和资料的准确性，确保资金使用无截留、挤占、挪用、虚列开支等情况。</w:t>
      </w:r>
    </w:p>
    <w:p w14:paraId="5A402B03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4.预决算信息公开性。按照规定的内容、时间在政府网站公开预决算信息，做到基础数据信息和会计资料真实、完整、准确。</w:t>
      </w:r>
    </w:p>
    <w:p w14:paraId="0ED0834F">
      <w:pPr>
        <w:pStyle w:val="3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七、存在的问题及原因分析</w:t>
      </w:r>
    </w:p>
    <w:p w14:paraId="57F2B062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1.财务监督管理机制还有待加强。</w:t>
      </w:r>
    </w:p>
    <w:p w14:paraId="1B2F3884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2.财务工作者的业务能力有待进一步加强。</w:t>
      </w:r>
    </w:p>
    <w:p w14:paraId="4C8A4993">
      <w:pPr>
        <w:pStyle w:val="13"/>
        <w:spacing w:line="600" w:lineRule="exact"/>
        <w:ind w:firstLine="640"/>
        <w:jc w:val="both"/>
        <w:rPr>
          <w:rFonts w:hint="default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3.对于绩效评价的认识不够深入，把预算绩效简单等同于工作目标、工作考核和业务管理。</w:t>
      </w:r>
    </w:p>
    <w:p w14:paraId="623B725E">
      <w:pPr>
        <w:pStyle w:val="3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八、下一步改进措施</w:t>
      </w:r>
    </w:p>
    <w:p w14:paraId="3406BB8E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1.加强对资金支出方面的管理，进一步完善资金管理制度，加强财务监督，严格监管资金的使用，分清业务的不同性质，结合单位的资金能力，按轻重缓急统筹安排资金，保证资金使用的高效率。</w:t>
      </w:r>
    </w:p>
    <w:p w14:paraId="549D5BA7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2.加强财务工作人员的业务能力培训，规范账务处理，提高实际工作能力。</w:t>
      </w:r>
    </w:p>
    <w:p w14:paraId="6A5E56F6">
      <w:pPr>
        <w:pStyle w:val="13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3.向上级组织和部门争取更多的资金，并进一步压缩三公经费开支，贯彻厉行节约制度。</w:t>
      </w:r>
    </w:p>
    <w:p w14:paraId="7A75F907">
      <w:pPr>
        <w:pStyle w:val="3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九、部门整体支出绩效自评结果拟应用和公开情况</w:t>
      </w:r>
    </w:p>
    <w:p w14:paraId="131C6912">
      <w:pPr>
        <w:pStyle w:val="13"/>
        <w:spacing w:line="600" w:lineRule="exact"/>
        <w:ind w:firstLine="640"/>
        <w:jc w:val="both"/>
        <w:rPr>
          <w:rFonts w:hint="default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综合以上各项指标，财务管理健全规范，没有发生违法违规现象，湖南省岳阳县大大云山国家森林公园管理处2024年度部门整体支出绩效自评97分，自评结果：优秀。我们将在以后的工作中加强预算管理，严格控制各项经费的开支，提高经费的使用效率。本整体支出绩效自评报告拟与2024年度部门决算同步公开。</w:t>
      </w:r>
    </w:p>
    <w:p w14:paraId="7CEE9FAE">
      <w:pPr>
        <w:pStyle w:val="3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十、其他需要说明的情况</w:t>
      </w:r>
    </w:p>
    <w:p w14:paraId="58C51538">
      <w:pPr>
        <w:spacing w:line="600" w:lineRule="exact"/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 w14:paraId="2EE78ACB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0F71BA77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3F19DAB7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00F147C5">
      <w:pPr>
        <w:pStyle w:val="3"/>
        <w:rPr>
          <w:rFonts w:eastAsia="仿宋_GB2312"/>
          <w:sz w:val="32"/>
          <w:szCs w:val="32"/>
          <w:lang w:eastAsia="zh-CN"/>
        </w:rPr>
      </w:pPr>
    </w:p>
    <w:p w14:paraId="6A092757">
      <w:pPr>
        <w:rPr>
          <w:rFonts w:eastAsia="仿宋_GB2312"/>
          <w:sz w:val="32"/>
          <w:szCs w:val="32"/>
          <w:lang w:eastAsia="zh-CN"/>
        </w:rPr>
      </w:pPr>
    </w:p>
    <w:p w14:paraId="16C0546F">
      <w:pPr>
        <w:pStyle w:val="3"/>
        <w:rPr>
          <w:rFonts w:eastAsia="仿宋_GB2312"/>
          <w:sz w:val="32"/>
          <w:szCs w:val="32"/>
          <w:lang w:eastAsia="zh-CN"/>
        </w:rPr>
      </w:pPr>
    </w:p>
    <w:p w14:paraId="78A09C10">
      <w:pPr>
        <w:rPr>
          <w:rFonts w:eastAsia="仿宋_GB2312"/>
          <w:sz w:val="32"/>
          <w:szCs w:val="32"/>
          <w:lang w:eastAsia="zh-CN"/>
        </w:rPr>
      </w:pPr>
    </w:p>
    <w:p w14:paraId="01089FB1">
      <w:pPr>
        <w:pStyle w:val="3"/>
        <w:rPr>
          <w:rFonts w:eastAsia="仿宋_GB2312"/>
          <w:sz w:val="32"/>
          <w:szCs w:val="32"/>
          <w:lang w:eastAsia="zh-CN"/>
        </w:rPr>
      </w:pPr>
    </w:p>
    <w:p w14:paraId="3F28AD0D">
      <w:pPr>
        <w:rPr>
          <w:lang w:eastAsia="zh-CN"/>
        </w:rPr>
      </w:pPr>
    </w:p>
    <w:p w14:paraId="2BCC2312">
      <w:pPr>
        <w:rPr>
          <w:rFonts w:eastAsia="仿宋_GB2312"/>
          <w:sz w:val="32"/>
          <w:szCs w:val="32"/>
          <w:lang w:eastAsia="zh-CN"/>
        </w:rPr>
      </w:pPr>
    </w:p>
    <w:p w14:paraId="7439978C">
      <w:pPr>
        <w:pStyle w:val="3"/>
        <w:rPr>
          <w:rFonts w:eastAsia="仿宋_GB2312"/>
          <w:sz w:val="32"/>
          <w:szCs w:val="32"/>
          <w:lang w:eastAsia="zh-CN"/>
        </w:rPr>
      </w:pPr>
    </w:p>
    <w:p w14:paraId="57EE66EB">
      <w:pPr>
        <w:rPr>
          <w:rFonts w:eastAsia="仿宋_GB2312"/>
          <w:sz w:val="32"/>
          <w:szCs w:val="32"/>
          <w:lang w:eastAsia="zh-CN"/>
        </w:rPr>
      </w:pPr>
    </w:p>
    <w:p w14:paraId="58E65AC7">
      <w:pPr>
        <w:pStyle w:val="3"/>
        <w:rPr>
          <w:rFonts w:eastAsia="仿宋_GB2312"/>
          <w:sz w:val="32"/>
          <w:szCs w:val="32"/>
          <w:lang w:eastAsia="zh-CN"/>
        </w:rPr>
      </w:pPr>
    </w:p>
    <w:p w14:paraId="06035C2D">
      <w:pPr>
        <w:rPr>
          <w:rFonts w:eastAsia="仿宋_GB2312"/>
          <w:sz w:val="32"/>
          <w:szCs w:val="32"/>
          <w:lang w:eastAsia="zh-CN"/>
        </w:rPr>
      </w:pPr>
    </w:p>
    <w:p w14:paraId="0C4AC63D">
      <w:pPr>
        <w:pStyle w:val="2"/>
        <w:rPr>
          <w:rFonts w:eastAsia="仿宋_GB2312"/>
          <w:sz w:val="32"/>
          <w:szCs w:val="32"/>
          <w:lang w:eastAsia="zh-CN"/>
        </w:rPr>
      </w:pPr>
    </w:p>
    <w:p w14:paraId="7600AEA8">
      <w:pPr>
        <w:rPr>
          <w:rFonts w:eastAsia="仿宋_GB2312"/>
          <w:sz w:val="32"/>
          <w:szCs w:val="32"/>
          <w:lang w:eastAsia="zh-CN"/>
        </w:rPr>
      </w:pPr>
    </w:p>
    <w:p w14:paraId="2864DA3D">
      <w:pPr>
        <w:pStyle w:val="2"/>
        <w:rPr>
          <w:rFonts w:eastAsia="仿宋_GB2312"/>
          <w:sz w:val="32"/>
          <w:szCs w:val="32"/>
          <w:lang w:eastAsia="zh-CN"/>
        </w:rPr>
      </w:pPr>
    </w:p>
    <w:p w14:paraId="1C08A94B">
      <w:pPr>
        <w:rPr>
          <w:rFonts w:eastAsia="仿宋_GB2312"/>
          <w:sz w:val="32"/>
          <w:szCs w:val="32"/>
          <w:lang w:eastAsia="zh-CN"/>
        </w:rPr>
      </w:pPr>
    </w:p>
    <w:p w14:paraId="4E45A1E1">
      <w:pPr>
        <w:pStyle w:val="2"/>
        <w:rPr>
          <w:rFonts w:eastAsia="仿宋_GB2312"/>
          <w:sz w:val="32"/>
          <w:szCs w:val="32"/>
          <w:lang w:eastAsia="zh-CN"/>
        </w:rPr>
      </w:pPr>
    </w:p>
    <w:p w14:paraId="48F1890A">
      <w:pPr>
        <w:rPr>
          <w:rFonts w:eastAsia="仿宋_GB2312"/>
          <w:sz w:val="32"/>
          <w:szCs w:val="32"/>
          <w:lang w:eastAsia="zh-CN"/>
        </w:rPr>
      </w:pPr>
    </w:p>
    <w:p w14:paraId="3D581FC0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7" w:h="16839"/>
      <w:pgMar w:top="2098" w:right="1474" w:bottom="198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AD14EBD-F6FC-46DF-8467-17C0295853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108D3D-A15C-474F-816C-75A4B7C913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B3EA9C-49CD-4258-8832-793923C0296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DF67466C-EF82-4F6B-A511-61F109F46DC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5483CB8-6DA2-45C8-B0BF-C4F17A90AE7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17EC9B0-719D-4CF8-AA3C-72ED3D3C2FC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131F8A5E-0028-4689-8EA4-175BA3CBD0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F00A5">
    <w:pPr>
      <w:ind w:firstLine="420"/>
    </w:pPr>
  </w:p>
  <w:p w14:paraId="10F95E96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A3CA4"/>
    <w:multiLevelType w:val="singleLevel"/>
    <w:tmpl w:val="926A3C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MWViOGM0MmFjNjU3MzdhYjc5YjFhZWNlMGFiZWEifQ=="/>
  </w:docVars>
  <w:rsids>
    <w:rsidRoot w:val="000F2365"/>
    <w:rsid w:val="000012B6"/>
    <w:rsid w:val="00071B35"/>
    <w:rsid w:val="000727C6"/>
    <w:rsid w:val="000C6CFE"/>
    <w:rsid w:val="000F2365"/>
    <w:rsid w:val="000F4247"/>
    <w:rsid w:val="0011599C"/>
    <w:rsid w:val="0017207F"/>
    <w:rsid w:val="001B36C3"/>
    <w:rsid w:val="002246E5"/>
    <w:rsid w:val="00225925"/>
    <w:rsid w:val="002535F3"/>
    <w:rsid w:val="00294388"/>
    <w:rsid w:val="0032277A"/>
    <w:rsid w:val="00332410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42D81"/>
    <w:rsid w:val="008721A1"/>
    <w:rsid w:val="00890C0E"/>
    <w:rsid w:val="008E128E"/>
    <w:rsid w:val="008E657E"/>
    <w:rsid w:val="00912D49"/>
    <w:rsid w:val="0097670A"/>
    <w:rsid w:val="00A00A84"/>
    <w:rsid w:val="00A13F9A"/>
    <w:rsid w:val="00A22183"/>
    <w:rsid w:val="00AB359B"/>
    <w:rsid w:val="00C12207"/>
    <w:rsid w:val="00D70A3F"/>
    <w:rsid w:val="00E17218"/>
    <w:rsid w:val="00E30FAC"/>
    <w:rsid w:val="00F22085"/>
    <w:rsid w:val="00F32DF4"/>
    <w:rsid w:val="00F72F69"/>
    <w:rsid w:val="00FA78BC"/>
    <w:rsid w:val="00FE5EBB"/>
    <w:rsid w:val="07AC683C"/>
    <w:rsid w:val="0AD02409"/>
    <w:rsid w:val="0DAD4E1B"/>
    <w:rsid w:val="0E8D075B"/>
    <w:rsid w:val="0EAA3E14"/>
    <w:rsid w:val="104D2390"/>
    <w:rsid w:val="10526743"/>
    <w:rsid w:val="1198193E"/>
    <w:rsid w:val="12F901BB"/>
    <w:rsid w:val="15412B90"/>
    <w:rsid w:val="157B7247"/>
    <w:rsid w:val="171E35E1"/>
    <w:rsid w:val="189A5894"/>
    <w:rsid w:val="19456BC6"/>
    <w:rsid w:val="1AF514C4"/>
    <w:rsid w:val="1D352737"/>
    <w:rsid w:val="1E661C05"/>
    <w:rsid w:val="1EFA3C38"/>
    <w:rsid w:val="1F153328"/>
    <w:rsid w:val="1F2A6363"/>
    <w:rsid w:val="20713A86"/>
    <w:rsid w:val="20C31E08"/>
    <w:rsid w:val="23D62B00"/>
    <w:rsid w:val="247100BB"/>
    <w:rsid w:val="25493054"/>
    <w:rsid w:val="27EC2CAD"/>
    <w:rsid w:val="281D65AA"/>
    <w:rsid w:val="28543555"/>
    <w:rsid w:val="285B228C"/>
    <w:rsid w:val="295F13C7"/>
    <w:rsid w:val="2BA427C8"/>
    <w:rsid w:val="2BCA2BAA"/>
    <w:rsid w:val="2C3829EF"/>
    <w:rsid w:val="2E082A3D"/>
    <w:rsid w:val="303E2FDA"/>
    <w:rsid w:val="33EC7B9C"/>
    <w:rsid w:val="35134303"/>
    <w:rsid w:val="35753BC1"/>
    <w:rsid w:val="3697290A"/>
    <w:rsid w:val="36EF4A75"/>
    <w:rsid w:val="37375A74"/>
    <w:rsid w:val="37E1553E"/>
    <w:rsid w:val="37F952C0"/>
    <w:rsid w:val="385A6222"/>
    <w:rsid w:val="38F31085"/>
    <w:rsid w:val="39B85DFB"/>
    <w:rsid w:val="3AB91E81"/>
    <w:rsid w:val="3AE076BC"/>
    <w:rsid w:val="3D037D04"/>
    <w:rsid w:val="3DD455A6"/>
    <w:rsid w:val="3FD50795"/>
    <w:rsid w:val="4347756E"/>
    <w:rsid w:val="479B74B7"/>
    <w:rsid w:val="47F0411D"/>
    <w:rsid w:val="48C434ED"/>
    <w:rsid w:val="49385D56"/>
    <w:rsid w:val="494D3F91"/>
    <w:rsid w:val="4BC919E8"/>
    <w:rsid w:val="4E970C2B"/>
    <w:rsid w:val="50795403"/>
    <w:rsid w:val="54D41BA0"/>
    <w:rsid w:val="56E54DC1"/>
    <w:rsid w:val="57495CFA"/>
    <w:rsid w:val="58006EC2"/>
    <w:rsid w:val="585D7279"/>
    <w:rsid w:val="5C3C5C94"/>
    <w:rsid w:val="5DAF5613"/>
    <w:rsid w:val="5DB42C29"/>
    <w:rsid w:val="5F5720F9"/>
    <w:rsid w:val="5FAB594D"/>
    <w:rsid w:val="61681796"/>
    <w:rsid w:val="62FB6C04"/>
    <w:rsid w:val="65AF0D1D"/>
    <w:rsid w:val="668D2269"/>
    <w:rsid w:val="67404FA6"/>
    <w:rsid w:val="68B8009F"/>
    <w:rsid w:val="69AA3132"/>
    <w:rsid w:val="6A745C1A"/>
    <w:rsid w:val="6D7E6628"/>
    <w:rsid w:val="6E693934"/>
    <w:rsid w:val="70AF75DD"/>
    <w:rsid w:val="720F5C1E"/>
    <w:rsid w:val="72F75AA7"/>
    <w:rsid w:val="73231B68"/>
    <w:rsid w:val="74CA6436"/>
    <w:rsid w:val="75FC7E24"/>
    <w:rsid w:val="765775DC"/>
    <w:rsid w:val="77D45F4A"/>
    <w:rsid w:val="78EA031D"/>
    <w:rsid w:val="7A772BBC"/>
    <w:rsid w:val="7AC072CB"/>
    <w:rsid w:val="7E2A12BF"/>
    <w:rsid w:val="7F542D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next w:val="1"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页脚 Char"/>
    <w:basedOn w:val="8"/>
    <w:link w:val="5"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Char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2939</Words>
  <Characters>3500</Characters>
  <Lines>42</Lines>
  <Paragraphs>11</Paragraphs>
  <TotalTime>31</TotalTime>
  <ScaleCrop>false</ScaleCrop>
  <LinksUpToDate>false</LinksUpToDate>
  <CharactersWithSpaces>3561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18</cp:lastModifiedBy>
  <cp:lastPrinted>2025-05-26T10:06:00Z</cp:lastPrinted>
  <dcterms:modified xsi:type="dcterms:W3CDTF">2025-09-15T02:34:49Z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2052-12.1.0.22529</vt:lpwstr>
  </property>
  <property fmtid="{D5CDD505-2E9C-101B-9397-08002B2CF9AE}" pid="6" name="ICV">
    <vt:lpwstr>6E715FD166C04E5890E21DF731BAED10_13</vt:lpwstr>
  </property>
  <property fmtid="{D5CDD505-2E9C-101B-9397-08002B2CF9AE}" pid="7" name="KSOTemplateDocerSaveRecord">
    <vt:lpwstr>eyJoZGlkIjoiNWY0M2JiYjJkYzFmMzc3Mjk5NGJiMjIxNDQzMGIwZjYiLCJ1c2VySWQiOiIyMTc5MjAyNzYifQ==</vt:lpwstr>
  </property>
</Properties>
</file>