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0BECC">
      <w:pPr>
        <w:spacing w:line="360" w:lineRule="auto"/>
        <w:ind w:firstLine="880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 w14:paraId="72C02254"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pacing w:val="-4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2024年度岳阳县大坳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水库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服务所整体支出</w:t>
      </w:r>
    </w:p>
    <w:p w14:paraId="60CABDF0">
      <w:pPr>
        <w:spacing w:line="360" w:lineRule="auto"/>
        <w:jc w:val="center"/>
        <w:rPr>
          <w:rFonts w:asciiTheme="majorEastAsia" w:hAnsiTheme="majorEastAsia" w:eastAsiaTheme="majorEastAsia" w:cstheme="majorEastAsia"/>
          <w:sz w:val="48"/>
          <w:szCs w:val="4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绩效自评报告</w:t>
      </w:r>
    </w:p>
    <w:p w14:paraId="01984595"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A155ED1"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A95ED7C"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5F56EB8"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8807172"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F730AD6"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6EF436B"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0B79E86"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18E0CCB"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8992E68">
      <w:pPr>
        <w:pStyle w:val="3"/>
        <w:spacing w:before="78" w:line="360" w:lineRule="auto"/>
        <w:jc w:val="both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5E14494">
      <w:pPr>
        <w:pStyle w:val="3"/>
        <w:spacing w:before="78" w:line="360" w:lineRule="auto"/>
        <w:ind w:firstLine="584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BB27510">
      <w:pPr>
        <w:pStyle w:val="3"/>
        <w:spacing w:before="78" w:line="360" w:lineRule="auto"/>
        <w:ind w:firstLine="584"/>
        <w:jc w:val="center"/>
        <w:rPr>
          <w:rFonts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  <w:t>部门(单位)名称：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u w:val="single"/>
          <w:lang w:val="en-US" w:eastAsia="zh-CN"/>
        </w:rPr>
        <w:t xml:space="preserve"> 岳阳县大坳水库服务所 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14:paraId="59709C9A">
      <w:pPr>
        <w:spacing w:before="274" w:line="360" w:lineRule="auto"/>
        <w:ind w:firstLine="614"/>
        <w:jc w:val="center"/>
        <w:rPr>
          <w:rFonts w:ascii="楷体_GB2312" w:hAnsi="楷体" w:eastAsia="楷体_GB2312" w:cs="楷体"/>
          <w:b/>
          <w:bCs/>
          <w:spacing w:val="-13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2025 年 9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19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日</w:t>
      </w:r>
    </w:p>
    <w:p w14:paraId="5D4C9E86">
      <w:pPr>
        <w:spacing w:before="274" w:line="360" w:lineRule="auto"/>
        <w:ind w:firstLine="614"/>
        <w:jc w:val="center"/>
        <w:rPr>
          <w:rFonts w:ascii="楷体_GB2312" w:hAnsi="楷体" w:eastAsia="楷体_GB2312" w:cs="楷体"/>
          <w:b/>
          <w:bCs/>
          <w:spacing w:val="-13"/>
          <w:sz w:val="32"/>
          <w:szCs w:val="32"/>
          <w:lang w:eastAsia="zh-CN"/>
        </w:rPr>
      </w:pPr>
    </w:p>
    <w:p w14:paraId="71511EEE">
      <w:pPr>
        <w:spacing w:before="274" w:line="360" w:lineRule="auto"/>
        <w:jc w:val="both"/>
        <w:rPr>
          <w:rFonts w:ascii="楷体_GB2312" w:hAnsi="楷体" w:eastAsia="楷体_GB2312" w:cs="楷体"/>
          <w:b/>
          <w:bCs/>
          <w:spacing w:val="-13"/>
          <w:sz w:val="32"/>
          <w:szCs w:val="32"/>
          <w:lang w:eastAsia="zh-CN"/>
        </w:rPr>
      </w:pPr>
    </w:p>
    <w:p w14:paraId="77F73CD3">
      <w:pPr>
        <w:pStyle w:val="3"/>
        <w:numPr>
          <w:ilvl w:val="0"/>
          <w:numId w:val="1"/>
        </w:numPr>
        <w:spacing w:before="211" w:line="360" w:lineRule="auto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部门</w:t>
      </w:r>
      <w:r>
        <w:rPr>
          <w:rFonts w:ascii="方正黑体_GBK" w:eastAsia="方正黑体_GBK"/>
          <w:sz w:val="32"/>
          <w:szCs w:val="32"/>
          <w:lang w:eastAsia="zh-CN"/>
        </w:rPr>
        <w:t>(</w:t>
      </w:r>
      <w:r>
        <w:rPr>
          <w:rFonts w:hint="eastAsia" w:ascii="方正黑体_GBK" w:eastAsia="方正黑体_GBK"/>
          <w:sz w:val="32"/>
          <w:szCs w:val="32"/>
          <w:lang w:eastAsia="zh-CN"/>
        </w:rPr>
        <w:t>单位</w:t>
      </w:r>
      <w:r>
        <w:rPr>
          <w:rFonts w:ascii="方正黑体_GBK" w:eastAsia="方正黑体_GBK"/>
          <w:sz w:val="32"/>
          <w:szCs w:val="32"/>
          <w:lang w:eastAsia="zh-CN"/>
        </w:rPr>
        <w:t>)</w:t>
      </w:r>
      <w:r>
        <w:rPr>
          <w:rFonts w:hint="eastAsia" w:ascii="方正黑体_GBK" w:eastAsia="方正黑体_GBK"/>
          <w:sz w:val="32"/>
          <w:szCs w:val="32"/>
          <w:lang w:eastAsia="zh-CN"/>
        </w:rPr>
        <w:t>基本情况</w:t>
      </w:r>
    </w:p>
    <w:p w14:paraId="17E77397">
      <w:pPr>
        <w:keepNext w:val="0"/>
        <w:keepLines w:val="0"/>
        <w:pageBreakBefore w:val="0"/>
        <w:widowControl/>
        <w:tabs>
          <w:tab w:val="left" w:pos="507"/>
        </w:tabs>
        <w:kinsoku/>
        <w:wordWrap/>
        <w:overflowPunct/>
        <w:topLinePunct w:val="0"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ab/>
      </w: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43A1ED1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1、负责库区、大坝枢纽、干渠渠道及服务所权属范围内的事务性工作；负责水库水事调度，维护水大坝、渠道及电站安全运行等事务工作；参与防汛抗旱事务性工作，确保水库保护范围内人民生命财产安全。</w:t>
      </w:r>
    </w:p>
    <w:p w14:paraId="7B62E3C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</w:t>
      </w:r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承担所属灌区范围内农田灌溉。</w:t>
      </w:r>
    </w:p>
    <w:p w14:paraId="7D9F529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3、合理优化利用水库水资源进行水力发电。</w:t>
      </w:r>
    </w:p>
    <w:p w14:paraId="06BC910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4、充分利用现有水面发展天然水产养殖，净化水质。</w:t>
      </w:r>
    </w:p>
    <w:p w14:paraId="27E5BF2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（二）机构设置</w:t>
      </w:r>
    </w:p>
    <w:p w14:paraId="1F2603EA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我所共有干部职工48人，其中实有在职干部职工28人，离退人员20人；实有事业编制人员25人，自筹人员共3人</w:t>
      </w:r>
    </w:p>
    <w:p w14:paraId="74A08598"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二、部门整体支出情况</w:t>
      </w:r>
    </w:p>
    <w:p w14:paraId="17E4BAFF">
      <w:pPr>
        <w:spacing w:line="360" w:lineRule="auto"/>
        <w:ind w:firstLine="480" w:firstLineChars="1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根据2024年决算数据，202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年一般公共预算拨款支出预算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220.21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万元，其中，人员经费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218.45万元，公用经费1.76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我单位严格按规定使用财政拨付资金，主要用于工资福利支出、对个人家庭补助及其他商品和服务支出。</w:t>
      </w:r>
    </w:p>
    <w:p w14:paraId="41ACBFC6"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三、部门整体支出绩效情况</w:t>
      </w:r>
    </w:p>
    <w:p w14:paraId="1F2611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全年部门整体支出绩效目标:1、做好水库水利设施的运行与维护，确保水库枢纽及灌区的安全度汛;2、做好农田灌溉调度，确保灌区农田的稳产丰收;3、做好水库水源保护，确保水库水质达到人畜安全饮用标准;</w:t>
      </w:r>
    </w:p>
    <w:p w14:paraId="4C40DD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部门整体支出绩效目标完成情况:1、水库水利设施运行正常，水库安全度汛;2、农田灌溉按计划调度，灌区农田保产保收;3、水库水质继续保持，人畜饮水安全有保障;</w:t>
      </w:r>
    </w:p>
    <w:p w14:paraId="6CB45656">
      <w:pPr>
        <w:spacing w:line="360" w:lineRule="auto"/>
        <w:ind w:firstLine="640" w:firstLineChars="200"/>
        <w:jc w:val="both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四、绩效评价结论</w:t>
      </w:r>
    </w:p>
    <w:p w14:paraId="0D71A4C3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2024年，我单位通过加强预算收支管理，不断建立健全内部管理制度，部门整体支出管理情况得到了提升。</w:t>
      </w:r>
    </w:p>
    <w:p w14:paraId="3AF3F505"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五、存在的问题及原因分析</w:t>
      </w:r>
    </w:p>
    <w:p w14:paraId="7CBEA8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 w:bidi="ar-SA"/>
        </w:rPr>
        <w:t>因单位属于差额捱单位导致经费不足，费用支出未能按照预算的最末级明细进行支出。</w:t>
      </w:r>
    </w:p>
    <w:p w14:paraId="1EEF282C"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六、下一步改进措施</w:t>
      </w:r>
    </w:p>
    <w:p w14:paraId="49AB23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</w:t>
      </w:r>
      <w:r>
        <w:rPr>
          <w:rFonts w:hint="eastAsia" w:eastAsia="仿宋_GB2312"/>
          <w:sz w:val="32"/>
          <w:szCs w:val="32"/>
          <w:lang w:val="en-US" w:eastAsia="zh-CN"/>
        </w:rPr>
        <w:t>细化预算编制工作，认真做好预算的编制。进一步加强内部机构的预算管理意识，严格按照预算编制的相关制度和要求，本着“勤俭节约、保障运转“的原则进行预算的编制。</w:t>
      </w:r>
    </w:p>
    <w:p w14:paraId="4C2F5A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</w:t>
      </w:r>
      <w:r>
        <w:rPr>
          <w:rFonts w:hint="eastAsia" w:eastAsia="仿宋_GB2312"/>
          <w:sz w:val="32"/>
          <w:szCs w:val="32"/>
          <w:lang w:val="en-US" w:eastAsia="zh-CN"/>
        </w:rPr>
        <w:t>在日常预算管理过程中，进一步加强预算支出的审核、跟踪及预算执行情况分析。尽可能地做到决算与预算相衔接。</w:t>
      </w:r>
    </w:p>
    <w:p w14:paraId="1E103805"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七、部门整体支出绩效自评结果拟应用和公开情况</w:t>
      </w:r>
    </w:p>
    <w:p w14:paraId="28363514">
      <w:pPr>
        <w:spacing w:line="360" w:lineRule="auto"/>
        <w:ind w:firstLine="480" w:firstLineChars="150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 w14:paraId="3C706241">
      <w:pPr>
        <w:spacing w:line="360" w:lineRule="auto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八、其他需要说明的情况</w:t>
      </w:r>
    </w:p>
    <w:p w14:paraId="367C37E4">
      <w:pPr>
        <w:spacing w:line="360" w:lineRule="auto"/>
        <w:ind w:firstLine="480" w:firstLineChars="15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sectPr>
      <w:headerReference r:id="rId3" w:type="default"/>
      <w:footerReference r:id="rId4" w:type="default"/>
      <w:pgSz w:w="11907" w:h="16839"/>
      <w:pgMar w:top="1418" w:right="1474" w:bottom="-1135" w:left="1588" w:header="0" w:footer="1588" w:gutter="0"/>
      <w:pgNumType w:fmt="numberInDash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9F6E9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95C7F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062BDF"/>
    <w:multiLevelType w:val="multilevel"/>
    <w:tmpl w:val="6E062BDF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bordersDoNotSurroundHeader w:val="1"/>
  <w:bordersDoNotSurroundFooter w:val="1"/>
  <w:documentProtection w:enforcement="0"/>
  <w:defaultTabStop w:val="420"/>
  <w:drawingGridHorizontalSpacing w:val="105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YWZiY2U5OWZhOGRlOTE5Yzk5OGEwNzcyYjBkYTAifQ=="/>
  </w:docVars>
  <w:rsids>
    <w:rsidRoot w:val="000F2365"/>
    <w:rsid w:val="000012B6"/>
    <w:rsid w:val="000475AF"/>
    <w:rsid w:val="00071B35"/>
    <w:rsid w:val="000727C6"/>
    <w:rsid w:val="000C0CA9"/>
    <w:rsid w:val="000C6CFE"/>
    <w:rsid w:val="000F2365"/>
    <w:rsid w:val="000F4247"/>
    <w:rsid w:val="0011599C"/>
    <w:rsid w:val="0017207F"/>
    <w:rsid w:val="001B36C3"/>
    <w:rsid w:val="002246E5"/>
    <w:rsid w:val="00225925"/>
    <w:rsid w:val="002403F1"/>
    <w:rsid w:val="00243C3C"/>
    <w:rsid w:val="002535F3"/>
    <w:rsid w:val="00294388"/>
    <w:rsid w:val="0032277A"/>
    <w:rsid w:val="00332410"/>
    <w:rsid w:val="00475B2D"/>
    <w:rsid w:val="004A12A3"/>
    <w:rsid w:val="004D6192"/>
    <w:rsid w:val="0050589B"/>
    <w:rsid w:val="00546F67"/>
    <w:rsid w:val="005B3427"/>
    <w:rsid w:val="005E4D38"/>
    <w:rsid w:val="006116BA"/>
    <w:rsid w:val="006569FD"/>
    <w:rsid w:val="00706114"/>
    <w:rsid w:val="007570FF"/>
    <w:rsid w:val="007B2398"/>
    <w:rsid w:val="007D7028"/>
    <w:rsid w:val="007F6DFF"/>
    <w:rsid w:val="00825121"/>
    <w:rsid w:val="00840142"/>
    <w:rsid w:val="00842D81"/>
    <w:rsid w:val="008721A1"/>
    <w:rsid w:val="00890C0E"/>
    <w:rsid w:val="008E128E"/>
    <w:rsid w:val="008E657E"/>
    <w:rsid w:val="00912D49"/>
    <w:rsid w:val="00913BA3"/>
    <w:rsid w:val="0097670A"/>
    <w:rsid w:val="00A00A84"/>
    <w:rsid w:val="00A13F9A"/>
    <w:rsid w:val="00A22183"/>
    <w:rsid w:val="00A230E5"/>
    <w:rsid w:val="00A32629"/>
    <w:rsid w:val="00A443A4"/>
    <w:rsid w:val="00AB359B"/>
    <w:rsid w:val="00B271F0"/>
    <w:rsid w:val="00B31955"/>
    <w:rsid w:val="00C12207"/>
    <w:rsid w:val="00C95E86"/>
    <w:rsid w:val="00D70A3F"/>
    <w:rsid w:val="00DE193C"/>
    <w:rsid w:val="00DE5EDD"/>
    <w:rsid w:val="00E17218"/>
    <w:rsid w:val="00E36143"/>
    <w:rsid w:val="00F22085"/>
    <w:rsid w:val="00F32DF4"/>
    <w:rsid w:val="00F72F69"/>
    <w:rsid w:val="00FA78BC"/>
    <w:rsid w:val="00FE5EBB"/>
    <w:rsid w:val="00FF232A"/>
    <w:rsid w:val="07AC683C"/>
    <w:rsid w:val="0AAE0C9C"/>
    <w:rsid w:val="0AD02409"/>
    <w:rsid w:val="0DAD4E1B"/>
    <w:rsid w:val="0E8D075B"/>
    <w:rsid w:val="104D2390"/>
    <w:rsid w:val="1198193E"/>
    <w:rsid w:val="12F901BB"/>
    <w:rsid w:val="13BA5A8C"/>
    <w:rsid w:val="15412B90"/>
    <w:rsid w:val="157B7247"/>
    <w:rsid w:val="171E35E1"/>
    <w:rsid w:val="189A5894"/>
    <w:rsid w:val="19456BC6"/>
    <w:rsid w:val="1AF514C4"/>
    <w:rsid w:val="1D352737"/>
    <w:rsid w:val="1E661C05"/>
    <w:rsid w:val="1F153328"/>
    <w:rsid w:val="1F2A6363"/>
    <w:rsid w:val="1F737FD1"/>
    <w:rsid w:val="20713A86"/>
    <w:rsid w:val="20C31E08"/>
    <w:rsid w:val="23D62B00"/>
    <w:rsid w:val="25493054"/>
    <w:rsid w:val="27EC2CAD"/>
    <w:rsid w:val="281D65AA"/>
    <w:rsid w:val="285B228C"/>
    <w:rsid w:val="2BA427C8"/>
    <w:rsid w:val="2BCA2BAA"/>
    <w:rsid w:val="2C3829EF"/>
    <w:rsid w:val="2E082A3D"/>
    <w:rsid w:val="2ED30C01"/>
    <w:rsid w:val="303E2FDA"/>
    <w:rsid w:val="31D741F7"/>
    <w:rsid w:val="33EC7B9C"/>
    <w:rsid w:val="35134303"/>
    <w:rsid w:val="36EF4A75"/>
    <w:rsid w:val="37375A74"/>
    <w:rsid w:val="37887846"/>
    <w:rsid w:val="37E1553E"/>
    <w:rsid w:val="37F952C0"/>
    <w:rsid w:val="385A6222"/>
    <w:rsid w:val="38F31085"/>
    <w:rsid w:val="39B85DFB"/>
    <w:rsid w:val="3AB91E81"/>
    <w:rsid w:val="3AE076BC"/>
    <w:rsid w:val="3BF910A8"/>
    <w:rsid w:val="3D037D04"/>
    <w:rsid w:val="3DD455A6"/>
    <w:rsid w:val="3FD50795"/>
    <w:rsid w:val="41C8698D"/>
    <w:rsid w:val="4347756E"/>
    <w:rsid w:val="45390767"/>
    <w:rsid w:val="470E1780"/>
    <w:rsid w:val="479B74B7"/>
    <w:rsid w:val="47F0411D"/>
    <w:rsid w:val="48C434ED"/>
    <w:rsid w:val="494D3F91"/>
    <w:rsid w:val="4BC919E8"/>
    <w:rsid w:val="4E970C2B"/>
    <w:rsid w:val="50795403"/>
    <w:rsid w:val="5248054A"/>
    <w:rsid w:val="57495CFA"/>
    <w:rsid w:val="58006EC2"/>
    <w:rsid w:val="585D7279"/>
    <w:rsid w:val="5B9E020C"/>
    <w:rsid w:val="5DAF5613"/>
    <w:rsid w:val="5DB42C29"/>
    <w:rsid w:val="5F5720F9"/>
    <w:rsid w:val="5FAB594D"/>
    <w:rsid w:val="61376B54"/>
    <w:rsid w:val="61681796"/>
    <w:rsid w:val="61A86601"/>
    <w:rsid w:val="62FB6C04"/>
    <w:rsid w:val="63871BF1"/>
    <w:rsid w:val="65AF0D1D"/>
    <w:rsid w:val="668D2269"/>
    <w:rsid w:val="67404FA6"/>
    <w:rsid w:val="68B8009F"/>
    <w:rsid w:val="6A745C1A"/>
    <w:rsid w:val="6D7E6628"/>
    <w:rsid w:val="6E3C79D7"/>
    <w:rsid w:val="6EB81C11"/>
    <w:rsid w:val="6ED610B1"/>
    <w:rsid w:val="70AF75DD"/>
    <w:rsid w:val="720F5C1E"/>
    <w:rsid w:val="72F75AA7"/>
    <w:rsid w:val="731C4B46"/>
    <w:rsid w:val="73560972"/>
    <w:rsid w:val="74CA6436"/>
    <w:rsid w:val="75FC7E24"/>
    <w:rsid w:val="765775DC"/>
    <w:rsid w:val="77D45F4A"/>
    <w:rsid w:val="7A772BBC"/>
    <w:rsid w:val="7AC072CB"/>
    <w:rsid w:val="7BD81D81"/>
    <w:rsid w:val="7E2A1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sz w:val="24"/>
    </w:rPr>
  </w:style>
  <w:style w:type="paragraph" w:styleId="3">
    <w:name w:val="Body Text"/>
    <w:basedOn w:val="1"/>
    <w:autoRedefine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4">
    <w:name w:val="Body Text Indent 2"/>
    <w:basedOn w:val="1"/>
    <w:link w:val="15"/>
    <w:autoRedefine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</w:style>
  <w:style w:type="character" w:customStyle="1" w:styleId="12">
    <w:name w:val="页脚 Char"/>
    <w:basedOn w:val="9"/>
    <w:link w:val="6"/>
    <w:autoRedefine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批注框文本 Char"/>
    <w:basedOn w:val="9"/>
    <w:link w:val="5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5">
    <w:name w:val="正文文本缩进 2 Char"/>
    <w:basedOn w:val="9"/>
    <w:link w:val="4"/>
    <w:autoRedefine/>
    <w:qFormat/>
    <w:uiPriority w:val="0"/>
    <w:rPr>
      <w:rFonts w:eastAsia="Arial"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838</Words>
  <Characters>877</Characters>
  <Lines>6</Lines>
  <Paragraphs>1</Paragraphs>
  <TotalTime>45</TotalTime>
  <ScaleCrop>false</ScaleCrop>
  <LinksUpToDate>false</LinksUpToDate>
  <CharactersWithSpaces>885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2024-03-25T08:56:00Z</dcterms:created>
  <dc:creator>Administrator</dc:creator>
  <cp:lastModifiedBy>王凯</cp:lastModifiedBy>
  <cp:lastPrinted>2024-06-27T07:18:00Z</cp:lastPrinted>
  <dcterms:modified xsi:type="dcterms:W3CDTF">2025-09-25T02:59:12Z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2024-03-21T15:29:30Z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2052-12.1.0.22529</vt:lpwstr>
  </property>
  <property fmtid="{D5CDD505-2E9C-101B-9397-08002B2CF9AE}" pid="6" name="ICV">
    <vt:lpwstr>8F2A04AB685E43C9B0535F9894620718_13</vt:lpwstr>
  </property>
  <property fmtid="{D5CDD505-2E9C-101B-9397-08002B2CF9AE}" pid="7" name="KSOTemplateDocerSaveRecord">
    <vt:lpwstr>eyJoZGlkIjoiMzVkYWZlODk2MDcyOWI3NDdjMjU1YWU3ODlhMWYwMGMiLCJ1c2VySWQiOiI4ODY4MjYxODAifQ==</vt:lpwstr>
  </property>
</Properties>
</file>