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D3D52">
      <w:pPr>
        <w:keepNext w:val="0"/>
        <w:keepLines w:val="0"/>
        <w:pageBreakBefore w:val="0"/>
        <w:wordWrap/>
        <w:overflowPunct/>
        <w:topLinePunct w:val="0"/>
        <w:bidi w:val="0"/>
        <w:spacing w:line="576" w:lineRule="exact"/>
        <w:ind w:left="0"/>
        <w:rPr>
          <w:rFonts w:hint="eastAsia" w:eastAsiaTheme="minorEastAsia"/>
          <w:lang w:eastAsia="zh-CN"/>
        </w:rPr>
      </w:pPr>
    </w:p>
    <w:p w14:paraId="480CB6D6">
      <w:pPr>
        <w:keepNext w:val="0"/>
        <w:keepLines w:val="0"/>
        <w:pageBreakBefore w:val="0"/>
        <w:widowControl w:val="0"/>
        <w:kinsoku/>
        <w:wordWrap/>
        <w:overflowPunct/>
        <w:topLinePunct w:val="0"/>
        <w:autoSpaceDE w:val="0"/>
        <w:autoSpaceDN w:val="0"/>
        <w:bidi w:val="0"/>
        <w:adjustRightInd w:val="0"/>
        <w:snapToGrid w:val="0"/>
        <w:spacing w:line="576" w:lineRule="exact"/>
        <w:ind w:left="0" w:right="0"/>
        <w:jc w:val="center"/>
        <w:textAlignment w:val="baseline"/>
        <w:rPr>
          <w:rFonts w:hint="eastAsia" w:ascii="方正小标宋_GBK" w:hAnsi="方正小标宋_GBK" w:eastAsia="方正小标宋_GBK" w:cs="方正小标宋_GBK"/>
          <w:b w:val="0"/>
          <w:bCs w:val="0"/>
          <w:snapToGrid/>
          <w:spacing w:val="-2"/>
          <w:kern w:val="44"/>
          <w:sz w:val="44"/>
          <w:szCs w:val="44"/>
          <w:lang w:eastAsia="zh-CN"/>
        </w:rPr>
      </w:pPr>
      <w:r>
        <w:rPr>
          <w:rFonts w:hint="eastAsia" w:ascii="方正小标宋_GBK" w:hAnsi="方正小标宋_GBK" w:eastAsia="方正小标宋_GBK" w:cs="方正小标宋_GBK"/>
          <w:b w:val="0"/>
          <w:bCs w:val="0"/>
          <w:snapToGrid/>
          <w:spacing w:val="-2"/>
          <w:kern w:val="44"/>
          <w:sz w:val="44"/>
          <w:szCs w:val="44"/>
          <w:lang w:eastAsia="zh-CN"/>
        </w:rPr>
        <w:t>2024年度岳阳县农村经营服务站整体支出</w:t>
      </w:r>
    </w:p>
    <w:p w14:paraId="4043E11A">
      <w:pPr>
        <w:keepNext w:val="0"/>
        <w:keepLines w:val="0"/>
        <w:pageBreakBefore w:val="0"/>
        <w:widowControl w:val="0"/>
        <w:kinsoku/>
        <w:wordWrap/>
        <w:overflowPunct/>
        <w:topLinePunct w:val="0"/>
        <w:autoSpaceDE w:val="0"/>
        <w:autoSpaceDN w:val="0"/>
        <w:bidi w:val="0"/>
        <w:adjustRightInd w:val="0"/>
        <w:snapToGrid w:val="0"/>
        <w:spacing w:line="576" w:lineRule="exact"/>
        <w:ind w:left="0" w:right="0"/>
        <w:jc w:val="center"/>
        <w:textAlignment w:val="baseline"/>
        <w:rPr>
          <w:rFonts w:hint="eastAsia" w:ascii="方正小标宋_GBK" w:hAnsi="方正小标宋_GBK" w:eastAsia="方正小标宋_GBK" w:cs="方正小标宋_GBK"/>
          <w:b w:val="0"/>
          <w:bCs w:val="0"/>
          <w:snapToGrid/>
          <w:spacing w:val="-2"/>
          <w:kern w:val="44"/>
          <w:sz w:val="44"/>
          <w:szCs w:val="44"/>
          <w:lang w:eastAsia="zh-CN"/>
        </w:rPr>
      </w:pPr>
      <w:r>
        <w:rPr>
          <w:rFonts w:hint="eastAsia" w:ascii="方正小标宋_GBK" w:hAnsi="方正小标宋_GBK" w:eastAsia="方正小标宋_GBK" w:cs="方正小标宋_GBK"/>
          <w:b w:val="0"/>
          <w:bCs w:val="0"/>
          <w:snapToGrid/>
          <w:spacing w:val="-2"/>
          <w:kern w:val="44"/>
          <w:sz w:val="44"/>
          <w:szCs w:val="44"/>
          <w:lang w:eastAsia="zh-CN"/>
        </w:rPr>
        <w:t>绩效自评报告</w:t>
      </w:r>
    </w:p>
    <w:p w14:paraId="48112264">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4CCF3C96">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625D811A">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4A9D51A8">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2113E1F0">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32E4191D">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0CD4A9CE">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1CA16AA9">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58F98335">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6BAF86FF">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740721E6">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315B5D17">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1CD23EEA">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Calibri" w:hAnsi="Calibri" w:eastAsia="宋体" w:cs="Times New Roman"/>
          <w:snapToGrid/>
          <w:kern w:val="2"/>
          <w:sz w:val="24"/>
          <w:szCs w:val="22"/>
          <w:lang w:eastAsia="zh-CN"/>
        </w:rPr>
      </w:pPr>
    </w:p>
    <w:p w14:paraId="72A56373">
      <w:pPr>
        <w:keepNext w:val="0"/>
        <w:keepLines w:val="0"/>
        <w:pageBreakBefore w:val="0"/>
        <w:widowControl w:val="0"/>
        <w:kinsoku/>
        <w:wordWrap/>
        <w:overflowPunct/>
        <w:topLinePunct w:val="0"/>
        <w:autoSpaceDE/>
        <w:autoSpaceDN/>
        <w:bidi w:val="0"/>
        <w:adjustRightInd/>
        <w:snapToGrid/>
        <w:spacing w:line="576" w:lineRule="exact"/>
        <w:ind w:left="0"/>
        <w:jc w:val="center"/>
        <w:textAlignment w:val="auto"/>
        <w:rPr>
          <w:rFonts w:hint="eastAsia" w:ascii="方正小标宋_GBK" w:hAnsi="方正小标宋_GBK" w:eastAsia="方正小标宋_GBK" w:cs="方正小标宋_GBK"/>
          <w:b w:val="0"/>
          <w:bCs w:val="0"/>
          <w:snapToGrid/>
          <w:kern w:val="2"/>
          <w:sz w:val="32"/>
          <w:szCs w:val="32"/>
          <w:lang w:eastAsia="zh-CN"/>
        </w:rPr>
      </w:pPr>
      <w:r>
        <w:rPr>
          <w:rFonts w:hint="eastAsia" w:ascii="方正小标宋_GBK" w:hAnsi="方正小标宋_GBK" w:eastAsia="方正小标宋_GBK" w:cs="方正小标宋_GBK"/>
          <w:b w:val="0"/>
          <w:bCs w:val="0"/>
          <w:snapToGrid/>
          <w:spacing w:val="-5"/>
          <w:kern w:val="2"/>
          <w:sz w:val="32"/>
          <w:szCs w:val="32"/>
          <w:lang w:eastAsia="zh-CN"/>
        </w:rPr>
        <w:t>单位名称：岳阳县农村经营服务站</w:t>
      </w:r>
      <w:bookmarkStart w:id="0" w:name="_GoBack"/>
      <w:bookmarkEnd w:id="0"/>
      <w:r>
        <w:rPr>
          <w:rFonts w:hint="eastAsia" w:ascii="方正小标宋_GBK" w:hAnsi="方正小标宋_GBK" w:eastAsia="方正小标宋_GBK" w:cs="方正小标宋_GBK"/>
          <w:b w:val="0"/>
          <w:bCs w:val="0"/>
          <w:snapToGrid/>
          <w:spacing w:val="-5"/>
          <w:kern w:val="2"/>
          <w:sz w:val="32"/>
          <w:szCs w:val="32"/>
          <w:lang w:eastAsia="zh-CN"/>
        </w:rPr>
        <w:t>（盖章）</w:t>
      </w:r>
    </w:p>
    <w:p w14:paraId="2232E190">
      <w:pPr>
        <w:keepNext w:val="0"/>
        <w:keepLines w:val="0"/>
        <w:pageBreakBefore w:val="0"/>
        <w:widowControl w:val="0"/>
        <w:kinsoku/>
        <w:wordWrap/>
        <w:overflowPunct/>
        <w:topLinePunct w:val="0"/>
        <w:autoSpaceDE/>
        <w:autoSpaceDN/>
        <w:bidi w:val="0"/>
        <w:adjustRightInd/>
        <w:snapToGrid/>
        <w:spacing w:line="576" w:lineRule="exact"/>
        <w:ind w:left="0"/>
        <w:jc w:val="center"/>
        <w:textAlignment w:val="auto"/>
        <w:rPr>
          <w:rFonts w:hint="eastAsia" w:ascii="方正小标宋_GBK" w:hAnsi="方正小标宋_GBK" w:eastAsia="方正小标宋_GBK" w:cs="方正小标宋_GBK"/>
          <w:b w:val="0"/>
          <w:bCs w:val="0"/>
          <w:snapToGrid/>
          <w:spacing w:val="-5"/>
          <w:kern w:val="2"/>
          <w:sz w:val="32"/>
          <w:szCs w:val="32"/>
          <w:lang w:eastAsia="zh-CN"/>
        </w:rPr>
      </w:pPr>
      <w:r>
        <w:rPr>
          <w:rFonts w:hint="eastAsia" w:ascii="方正小标宋_GBK" w:hAnsi="方正小标宋_GBK" w:eastAsia="方正小标宋_GBK" w:cs="方正小标宋_GBK"/>
          <w:b w:val="0"/>
          <w:bCs w:val="0"/>
          <w:snapToGrid/>
          <w:spacing w:val="-5"/>
          <w:kern w:val="2"/>
          <w:sz w:val="32"/>
          <w:szCs w:val="32"/>
          <w:lang w:eastAsia="zh-CN"/>
        </w:rPr>
        <w:t>2025年5月28日</w:t>
      </w:r>
    </w:p>
    <w:p w14:paraId="161578E6">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ascii="黑体" w:hAnsi="黑体" w:eastAsia="黑体" w:cs="黑体"/>
          <w:snapToGrid/>
          <w:spacing w:val="-9"/>
          <w:kern w:val="2"/>
          <w:sz w:val="31"/>
          <w:szCs w:val="31"/>
          <w:lang w:eastAsia="zh-CN"/>
        </w:rPr>
      </w:pPr>
    </w:p>
    <w:p w14:paraId="6C6B9217">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hint="eastAsia" w:ascii="黑体" w:hAnsi="黑体" w:eastAsia="黑体" w:cs="黑体"/>
          <w:snapToGrid/>
          <w:spacing w:val="4"/>
          <w:kern w:val="2"/>
          <w:sz w:val="32"/>
          <w:szCs w:val="32"/>
          <w:lang w:eastAsia="zh-CN"/>
        </w:rPr>
      </w:pPr>
    </w:p>
    <w:p w14:paraId="45B46287">
      <w:pPr>
        <w:keepNext w:val="0"/>
        <w:keepLines w:val="0"/>
        <w:pageBreakBefore w:val="0"/>
        <w:widowControl w:val="0"/>
        <w:kinsoku/>
        <w:wordWrap/>
        <w:overflowPunct/>
        <w:topLinePunct w:val="0"/>
        <w:autoSpaceDE/>
        <w:autoSpaceDN/>
        <w:bidi w:val="0"/>
        <w:adjustRightInd/>
        <w:snapToGrid/>
        <w:spacing w:line="576" w:lineRule="exact"/>
        <w:ind w:left="0"/>
        <w:jc w:val="both"/>
        <w:textAlignment w:val="auto"/>
        <w:rPr>
          <w:rFonts w:hint="eastAsia" w:ascii="黑体" w:hAnsi="黑体" w:eastAsia="黑体" w:cs="黑体"/>
          <w:snapToGrid/>
          <w:spacing w:val="4"/>
          <w:kern w:val="2"/>
          <w:sz w:val="32"/>
          <w:szCs w:val="32"/>
          <w:lang w:eastAsia="zh-CN"/>
        </w:rPr>
      </w:pPr>
    </w:p>
    <w:p w14:paraId="3736F39B">
      <w:pPr>
        <w:keepNext w:val="0"/>
        <w:keepLines w:val="0"/>
        <w:pageBreakBefore w:val="0"/>
        <w:widowControl w:val="0"/>
        <w:kinsoku/>
        <w:wordWrap/>
        <w:overflowPunct/>
        <w:topLinePunct w:val="0"/>
        <w:autoSpaceDE w:val="0"/>
        <w:autoSpaceDN w:val="0"/>
        <w:bidi w:val="0"/>
        <w:adjustRightInd w:val="0"/>
        <w:snapToGrid w:val="0"/>
        <w:spacing w:line="576" w:lineRule="exact"/>
        <w:ind w:left="0" w:right="0"/>
        <w:jc w:val="center"/>
        <w:textAlignment w:val="baseline"/>
        <w:rPr>
          <w:rFonts w:hint="eastAsia" w:ascii="宋体" w:hAnsi="宋体" w:eastAsia="宋体" w:cs="宋体"/>
          <w:b/>
          <w:bCs/>
          <w:snapToGrid/>
          <w:spacing w:val="-2"/>
          <w:kern w:val="44"/>
          <w:sz w:val="44"/>
          <w:szCs w:val="44"/>
          <w:lang w:eastAsia="zh-CN"/>
        </w:rPr>
      </w:pPr>
    </w:p>
    <w:p w14:paraId="08A1DF5A">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一、部门</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单位</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基本情况</w:t>
      </w:r>
    </w:p>
    <w:p w14:paraId="1CD49286">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县农村经营服务站为农业农村局所属副科级公益一类全额拨款、参照公务员管理法管理的事业单位，机关内设5个股室，分别为：办公室、农业经营主体指导服务股、农村财务指导与审计服务股、农村土地承包与流转服务股（岳阳县农村土地承包经营权流转服务中心）、农民负担监督服务股。主要承担农村土地承包管理和改革、农村宅基地改革和指导、农村集体产权制度改革、农村集体“三资”监管、农村集体经济组织财务审计监督、农村经济统计和分析、指导农村集体经济组织建设与发展、指导新型农业经营主体培育与壮大、实施农业产业社会化服务体系建设、农民权益维护和农民负担监督管理等工作。</w:t>
      </w:r>
    </w:p>
    <w:p w14:paraId="25EFD861">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二、一般公共预算支出情况</w:t>
      </w:r>
    </w:p>
    <w:p w14:paraId="151462DA">
      <w:pPr>
        <w:pStyle w:val="4"/>
        <w:keepNext w:val="0"/>
        <w:keepLines w:val="0"/>
        <w:pageBreakBefore w:val="0"/>
        <w:kinsoku/>
        <w:wordWrap/>
        <w:overflowPunct/>
        <w:topLinePunct w:val="0"/>
        <w:autoSpaceDE w:val="0"/>
        <w:autoSpaceDN w:val="0"/>
        <w:bidi w:val="0"/>
        <w:adjustRightInd w:val="0"/>
        <w:snapToGrid w:val="0"/>
        <w:spacing w:line="576" w:lineRule="exact"/>
        <w:ind w:left="0" w:firstLine="643"/>
        <w:jc w:val="both"/>
        <w:textAlignment w:val="baseline"/>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基本支出情况</w:t>
      </w:r>
    </w:p>
    <w:p w14:paraId="7B64AD21">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2024年度财政拨款基本支出214.81万元，其中：</w:t>
      </w:r>
    </w:p>
    <w:p w14:paraId="2B49FD06">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人员经费170.67万元，占基本支出的79.45%，主要包括基本工资、津贴补贴、绩效工资、社会保障缴费、抚恤金、退休人员生活补助等。</w:t>
      </w:r>
    </w:p>
    <w:p w14:paraId="26DD602B">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公用经费44.14万元，占基本支出的20.55%，主要包括办公费、印刷费、电费、邮电费、物业管理费、维修（护）费、公务接待费、劳务费、工会经费、其他交通费用和其他商品服务支出等。</w:t>
      </w:r>
    </w:p>
    <w:p w14:paraId="4B07B982">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p>
    <w:p w14:paraId="1F5F3BEB">
      <w:pPr>
        <w:pStyle w:val="4"/>
        <w:keepNext w:val="0"/>
        <w:keepLines w:val="0"/>
        <w:pageBreakBefore w:val="0"/>
        <w:kinsoku/>
        <w:wordWrap/>
        <w:overflowPunct/>
        <w:topLinePunct w:val="0"/>
        <w:autoSpaceDE w:val="0"/>
        <w:autoSpaceDN w:val="0"/>
        <w:bidi w:val="0"/>
        <w:adjustRightInd w:val="0"/>
        <w:snapToGrid w:val="0"/>
        <w:spacing w:line="576" w:lineRule="exact"/>
        <w:ind w:left="0" w:firstLine="643"/>
        <w:jc w:val="both"/>
        <w:textAlignment w:val="baseline"/>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项目支出情况</w:t>
      </w:r>
    </w:p>
    <w:p w14:paraId="5DB5C0D7">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年度项目支出1077.11万元，其中：农业生产社会化服务创新试点项目支出880万元、农民专业合作社发展支持项目支出55万元、家庭农场发展支持项目支出65万元，已于上2023年度已进行项目支出绩效评价的项目支出77.11万元。</w:t>
      </w:r>
    </w:p>
    <w:p w14:paraId="3F7F3032">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政府性基金预算支出情况</w:t>
      </w:r>
    </w:p>
    <w:p w14:paraId="23131994">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rPr>
        <w:t>年度本单位无政府性基金预算财政拨款收入支出。</w:t>
      </w:r>
    </w:p>
    <w:p w14:paraId="40F8A4CB">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国有资本经营预算支出情况</w:t>
      </w:r>
    </w:p>
    <w:p w14:paraId="33AA122D">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2024年度本单位无国有资本经营预算财政拨款收入支出。</w:t>
      </w:r>
    </w:p>
    <w:p w14:paraId="4EC18D95">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社会保险基金预算支出情况</w:t>
      </w:r>
    </w:p>
    <w:p w14:paraId="6F53408C">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rPr>
        <w:t>年度本单位无社会保险基金预算财政拨款收入支出。</w:t>
      </w:r>
    </w:p>
    <w:p w14:paraId="7391C1B2">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六、部门整体支出绩效情况</w:t>
      </w:r>
    </w:p>
    <w:p w14:paraId="0B9B8AD8">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我站充分利用财政各项资金，认真开展工作，贯彻落实中央、省、市、县农村工作会议精神，真抓实干，取得了较好的成绩，村集体发展及村级债务化解、农民合作社及家庭农场发展、农业社会化服务、宅基地管理等工作获评全市先进，单位整体支出绩效良好。</w:t>
      </w:r>
    </w:p>
    <w:p w14:paraId="6263479D">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农村宅基地管理进一步规范有序。宅基地管理工作，事关农民住房民生保障，事关国家耕地保护底线，全年开展业务督导和督促检查，共收到农村村民建房申请1350宗已审批1245宗，审批面积317亩；整改和督办农村乱占耕地建住宅图斑77宗，有效遏制了农村乱占耕地建房行为。</w:t>
      </w:r>
    </w:p>
    <w:p w14:paraId="27A10BD9">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农业社会化服务试点成效明显。高标准完成省级试点任务，探索出岳阳县农业社会化服务的好模式，科学制订了实施方案，遴选14家服务能力强、服务质量优、服务口碑好的优秀服务主体，实施完成机插机抛任务面积11.4万亩，机插机抛的集中育秧任务面积11.4万亩，统防统治面积8万亩，烘干粮食6万吨。</w:t>
      </w:r>
    </w:p>
    <w:p w14:paraId="68275B08">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3.第二轮土地承包到期后再延长30年试点迅速推进。申报杨林街镇为2024年试点乡镇，出台了试点工作方案，相继完成了技术公司招投标工作，成立了村级延包小组，摸底核全面开展，其他延包工作有序开展。</w:t>
      </w:r>
    </w:p>
    <w:p w14:paraId="5E953C28">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4.农民专业合作社、家庭农场等新型主体快速发展。开展示范合作社进行点对点指导，提升合作社自身规范管理水平，突出抓家庭农场名录管理，开展省、市、县示范创建活动，成功申报省级重点支持合作社6家，重点支持家庭农场13家，市级重点培育合作社8家，重点培育家庭农场12家。  </w:t>
      </w:r>
    </w:p>
    <w:p w14:paraId="0640C2FD">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5.农民权益维护和农民负担监管工作持续加强。开展惠农补贴项目资金信息备案，印制并发放致全县农民朋友一封信，开展惠农补贴资金管理等农民维权减负工作督查。</w:t>
      </w:r>
    </w:p>
    <w:p w14:paraId="613B1F92">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村级财务和村级任务监管进一步强化。指导镇村开展村集体三资清查，澄清村集体家底；指导乡镇规范村级财务管理，督促加强对村集体经济业务票据实质性审核。严格强化村级工程项目管理，确保项目实施安全规范。全面清查农村集体经济合同，对不规范经济合同进行整改、加强合同执行力及时回收发包收入资金、规范完善条款不全经济合同。</w:t>
      </w:r>
    </w:p>
    <w:p w14:paraId="55AE19D2">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加强了村级债务化解和管控。全面摸清村级债务情况，认真分析债务形成原因，通过清理账务核销减债、多方协商停息减债、清理债权收欠还债、盘活资产偿债、增收节支还债、发展集体经济创收还债等方法，多手段多措施积极化解村级债务。2024年全县185个涉农村级单位账面债务总额从年初3月底的22887.4万元下降至15240.3万元，债务减少7647.1万元，降幅33.4%，全县村级债务控制在较低水平、债务清治化解效果十分明显，相关化债经验做法在全省“乡村振兴情况交流”进行了刊发。</w:t>
      </w:r>
    </w:p>
    <w:p w14:paraId="500C3014">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8.“三资”专项治理扎实推进。站在三湘护农、群腐整治的高度，联合局机关纪委，以问题为导向，集中整治农村集体“三资”领域违规活动，分批次地对乡镇、每乡镇2个以上的村级单位进行了提级排查，定点开展了“驻场解剖式”问题排查，针对排查出来的问题全部督促乡镇和村进行了详核和整改。通过严查虚假项目、严查违规负债、严查侵占资产资源、严查违规开支等方式，严肃清查了农村集体“三资”经济业务活动中的违纪行为。</w:t>
      </w:r>
    </w:p>
    <w:p w14:paraId="7B6AA210">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七、存在的问题及原因分析</w:t>
      </w:r>
    </w:p>
    <w:p w14:paraId="57B602CA">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1.绩效管理人员素质有待提升。随着资金绩效管理不断完善健全，以往单位领导绩效管理意识不太强、工作人员素质偏低的情形凸显，实际工作过程中或多或少出现不足。</w:t>
      </w:r>
    </w:p>
    <w:p w14:paraId="3FBC1EFC">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2.制度保障不足。部分工作流程不完善，缺乏明确的责任分工与监督机制。</w:t>
      </w:r>
    </w:p>
    <w:p w14:paraId="638656ED">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八、下一步改进措施</w:t>
      </w:r>
    </w:p>
    <w:p w14:paraId="02FBF4A9">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1.进一步加强机关财务管理工作，财务管理人员要充分保障处理机关财务业务的工作时间，不断加强学习，与时俱进。</w:t>
      </w:r>
    </w:p>
    <w:p w14:paraId="2EBD6410">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2.完善制度体系，健全工作流程，明确各部门职责，加强内部监督，确保各项工作有序开展。</w:t>
      </w:r>
    </w:p>
    <w:p w14:paraId="03522C24">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九、部门整体支出绩效自评结果拟应用和公开情况</w:t>
      </w:r>
    </w:p>
    <w:p w14:paraId="46895BC8">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本单位绩效自评结果已经应用于考核个股室和工作人员个人评先评优。自评结果将按照要求在县财政局指定的政府网站进行公开公示。</w:t>
      </w:r>
    </w:p>
    <w:p w14:paraId="618F3045">
      <w:pPr>
        <w:keepNext w:val="0"/>
        <w:keepLines w:val="0"/>
        <w:pageBreakBefore w:val="0"/>
        <w:kinsoku/>
        <w:wordWrap/>
        <w:overflowPunct/>
        <w:topLinePunct w:val="0"/>
        <w:autoSpaceDE w:val="0"/>
        <w:autoSpaceDN w:val="0"/>
        <w:bidi w:val="0"/>
        <w:adjustRightInd w:val="0"/>
        <w:snapToGrid w:val="0"/>
        <w:spacing w:line="576" w:lineRule="exact"/>
        <w:ind w:left="0" w:firstLine="640" w:firstLineChars="200"/>
        <w:jc w:val="both"/>
        <w:textAlignment w:val="baseline"/>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十、其他需要说明的情况</w:t>
      </w:r>
    </w:p>
    <w:p w14:paraId="1F3AC3B7">
      <w:pPr>
        <w:pStyle w:val="4"/>
        <w:keepNext w:val="0"/>
        <w:keepLines w:val="0"/>
        <w:pageBreakBefore w:val="0"/>
        <w:kinsoku/>
        <w:wordWrap/>
        <w:overflowPunct/>
        <w:topLinePunct w:val="0"/>
        <w:autoSpaceDE w:val="0"/>
        <w:autoSpaceDN w:val="0"/>
        <w:bidi w:val="0"/>
        <w:adjustRightInd w:val="0"/>
        <w:snapToGrid w:val="0"/>
        <w:spacing w:line="576" w:lineRule="exact"/>
        <w:ind w:left="0" w:firstLine="640"/>
        <w:jc w:val="both"/>
        <w:textAlignment w:val="baseline"/>
        <w:rPr>
          <w:rFonts w:hint="eastAsia" w:ascii="仿宋_GB2312" w:hAnsi="仿宋_GB2312" w:eastAsia="仿宋_GB2312" w:cs="仿宋_GB2312"/>
          <w:spacing w:val="17"/>
          <w:sz w:val="32"/>
          <w:szCs w:val="32"/>
          <w:lang w:eastAsia="zh-CN"/>
        </w:rPr>
      </w:pPr>
      <w:r>
        <w:rPr>
          <w:rFonts w:hint="eastAsia" w:ascii="仿宋_GB2312" w:hAnsi="仿宋_GB2312" w:eastAsia="仿宋_GB2312" w:cs="仿宋_GB2312"/>
          <w:sz w:val="32"/>
          <w:szCs w:val="32"/>
        </w:rPr>
        <w:t>无。</w:t>
      </w:r>
    </w:p>
    <w:sectPr>
      <w:headerReference r:id="rId3" w:type="default"/>
      <w:footerReference r:id="rId4" w:type="default"/>
      <w:pgSz w:w="11900" w:h="16830"/>
      <w:pgMar w:top="2098" w:right="1474" w:bottom="1984" w:left="1587"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6A99DE-63D7-4E1B-B492-4625760A605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2" w:fontKey="{37538E47-591F-477B-96C6-3A304DA19A5F}"/>
  </w:font>
  <w:font w:name="Segoe UI">
    <w:panose1 w:val="020B0502040204020203"/>
    <w:charset w:val="00"/>
    <w:family w:val="auto"/>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等线">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3" w:fontKey="{3F5A0118-B054-4A98-B6E0-1F771CB5810E}"/>
  </w:font>
  <w:font w:name="仿宋_GB2312">
    <w:panose1 w:val="02010609030101010101"/>
    <w:charset w:val="86"/>
    <w:family w:val="auto"/>
    <w:pitch w:val="default"/>
    <w:sig w:usb0="00000001" w:usb1="080E0000" w:usb2="00000000" w:usb3="00000000" w:csb0="00040000" w:csb1="00000000"/>
    <w:embedRegular r:id="rId4" w:fontKey="{86F51440-E208-4690-AB23-083DB31C99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0CBDA">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FEEA4">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displayBackgroundShape w:val="1"/>
  <w:bordersDoNotSurroundHeader w:val="1"/>
  <w:bordersDoNotSurroundFooter w:val="1"/>
  <w:documentProtection w:enforcement="0"/>
  <w:defaultTabStop w:val="499"/>
  <w:displayHorizontalDrawingGridEvery w:val="0"/>
  <w:displayVerticalDrawingGridEvery w:val="2"/>
  <w:characterSpacingControl w:val="doNotCompress"/>
  <w:compat>
    <w:spaceForUL/>
    <w:balanceSingleByteDoubleByteWidth/>
    <w:ulTrailSpace/>
    <w:doNotExpandShiftReturn/>
    <w:adjustLineHeightInTable/>
    <w:useFELayout/>
    <w:doNotUseIndentAsNumberingTabStop/>
    <w:compatSetting w:name="compatibilityMode" w:uri="http://schemas.microsoft.com/office/word" w:val="12"/>
  </w:compat>
  <w:docVars>
    <w:docVar w:name="commondata" w:val="T"/>
  </w:docVars>
  <w:rsids>
    <w:rsidRoot w:val="00CF1707"/>
    <w:rsid w:val="00086237"/>
    <w:rsid w:val="002E76C2"/>
    <w:rsid w:val="003E7BB3"/>
    <w:rsid w:val="00675E9A"/>
    <w:rsid w:val="00CF1707"/>
    <w:rsid w:val="00F44021"/>
    <w:rsid w:val="1D7F52C5"/>
    <w:rsid w:val="1E5B536E"/>
    <w:rsid w:val="1E6A14B1"/>
    <w:rsid w:val="201900EE"/>
    <w:rsid w:val="26113883"/>
    <w:rsid w:val="302C67B0"/>
    <w:rsid w:val="3DC5423D"/>
    <w:rsid w:val="44B9337D"/>
    <w:rsid w:val="5723178C"/>
    <w:rsid w:val="6948234A"/>
    <w:rsid w:val="6F4F2DA7"/>
    <w:rsid w:val="736F3929"/>
    <w:rsid w:val="74393A30"/>
    <w:rsid w:val="76BA5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widowControl w:val="0"/>
      <w:spacing w:line="700" w:lineRule="exact"/>
      <w:jc w:val="center"/>
      <w:outlineLvl w:val="0"/>
    </w:pPr>
    <w:rPr>
      <w:rFonts w:ascii="Times New Roman" w:hAnsi="Times New Roman" w:eastAsia="方正小标宋简体" w:cs="Times New Roman"/>
      <w:bCs/>
      <w:snapToGrid/>
      <w:kern w:val="44"/>
      <w:sz w:val="44"/>
      <w:szCs w:val="44"/>
      <w:lang w:eastAsia="zh-CN"/>
    </w:rPr>
  </w:style>
  <w:style w:type="paragraph" w:styleId="3">
    <w:name w:val="heading 2"/>
    <w:basedOn w:val="1"/>
    <w:next w:val="1"/>
    <w:semiHidden/>
    <w:unhideWhenUsed/>
    <w:qFormat/>
    <w:uiPriority w:val="0"/>
    <w:pPr>
      <w:widowControl w:val="0"/>
      <w:spacing w:line="579" w:lineRule="atLeast"/>
      <w:ind w:firstLine="200" w:firstLineChars="200"/>
      <w:jc w:val="both"/>
      <w:outlineLvl w:val="1"/>
    </w:pPr>
    <w:rPr>
      <w:rFonts w:ascii="Times New Roman" w:hAnsi="Times New Roman" w:eastAsia="黑体" w:cs="Times New Roman"/>
      <w:bCs/>
      <w:snapToGrid/>
      <w:kern w:val="2"/>
      <w:sz w:val="32"/>
      <w:szCs w:val="32"/>
      <w:lang w:eastAsia="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widowControl w:val="0"/>
      <w:spacing w:line="600" w:lineRule="exact"/>
      <w:ind w:firstLine="512" w:firstLineChars="200"/>
      <w:jc w:val="both"/>
    </w:pPr>
    <w:rPr>
      <w:rFonts w:ascii="仿宋" w:hAnsi="仿宋" w:eastAsia="仿宋" w:cs="仿宋"/>
      <w:sz w:val="32"/>
      <w:szCs w:val="32"/>
    </w:rPr>
  </w:style>
  <w:style w:type="paragraph" w:styleId="5">
    <w:name w:val="footer"/>
    <w:basedOn w:val="1"/>
    <w:link w:val="12"/>
    <w:qFormat/>
    <w:uiPriority w:val="0"/>
    <w:pPr>
      <w:tabs>
        <w:tab w:val="center" w:pos="4153"/>
        <w:tab w:val="right" w:pos="8306"/>
      </w:tabs>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Table Text"/>
    <w:basedOn w:val="1"/>
    <w:qFormat/>
    <w:uiPriority w:val="0"/>
  </w:style>
  <w:style w:type="paragraph" w:styleId="11">
    <w:name w:val="List Paragraph"/>
    <w:basedOn w:val="1"/>
    <w:qFormat/>
    <w:uiPriority w:val="99"/>
    <w:pPr>
      <w:ind w:firstLine="420" w:firstLineChars="200"/>
    </w:pPr>
  </w:style>
  <w:style w:type="character" w:customStyle="1" w:styleId="12">
    <w:name w:val="页脚 Char"/>
    <w:basedOn w:val="8"/>
    <w:link w:val="5"/>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2275</Words>
  <Characters>2397</Characters>
  <Lines>17</Lines>
  <Paragraphs>4</Paragraphs>
  <TotalTime>4</TotalTime>
  <ScaleCrop>false</ScaleCrop>
  <LinksUpToDate>false</LinksUpToDate>
  <CharactersWithSpaces>2411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2025-04-08T09:22:00Z</dcterms:created>
  <dc:creator>WPS Office</dc:creator>
  <cp:lastModifiedBy>汤亦琅</cp:lastModifiedBy>
  <dcterms:modified xsi:type="dcterms:W3CDTF">2025-10-09T07:25:04Z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UsrData">
    <vt:lpwstr>67f47a3a00429e00206023dcwl</vt:lpwstr>
  </property>
  <property fmtid="{D5CDD505-2E9C-101B-9397-08002B2CF9AE}" pid="4" name="ICV">
    <vt:lpwstr>0BFFBD60973542A796E8108D384DA5D0_13</vt:lpwstr>
  </property>
  <property fmtid="{D5CDD505-2E9C-101B-9397-08002B2CF9AE}" pid="5" name="KSOProductBuildVer">
    <vt:lpwstr>2052-12.1.0.22529</vt:lpwstr>
  </property>
  <property fmtid="{D5CDD505-2E9C-101B-9397-08002B2CF9AE}" pid="6" name="KSOTemplateDocerSaveRecord">
    <vt:lpwstr>eyJoZGlkIjoiNGJhNDUwNzRkNjE1MmRjZmExZGY2MWIyMWNkMWI1ZWIiLCJ1c2VySWQiOiIxNjYzNzk5NDU4In0=</vt:lpwstr>
  </property>
</Properties>
</file>