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440EF">
      <w:pPr>
        <w:pStyle w:val="11"/>
        <w:jc w:val="center"/>
        <w:rPr>
          <w:sz w:val="56"/>
          <w:szCs w:val="56"/>
        </w:rPr>
      </w:pPr>
    </w:p>
    <w:p w14:paraId="5F9FC8E7">
      <w:pPr>
        <w:pStyle w:val="11"/>
        <w:jc w:val="center"/>
        <w:rPr>
          <w:sz w:val="56"/>
          <w:szCs w:val="56"/>
        </w:rPr>
      </w:pPr>
    </w:p>
    <w:p w14:paraId="17178D77">
      <w:pPr>
        <w:pStyle w:val="11"/>
        <w:jc w:val="center"/>
        <w:rPr>
          <w:sz w:val="84"/>
          <w:szCs w:val="84"/>
        </w:rPr>
      </w:pPr>
    </w:p>
    <w:p w14:paraId="7AFBCCD8">
      <w:pPr>
        <w:pStyle w:val="11"/>
        <w:jc w:val="center"/>
        <w:rPr>
          <w:sz w:val="84"/>
          <w:szCs w:val="84"/>
        </w:rPr>
      </w:pPr>
    </w:p>
    <w:p w14:paraId="795BB464">
      <w:pPr>
        <w:pStyle w:val="11"/>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lang w:eastAsia="zh-CN"/>
        </w:rPr>
        <w:t>年</w:t>
      </w:r>
      <w:r>
        <w:rPr>
          <w:rFonts w:hint="eastAsia" w:ascii="方正小标宋_GBK" w:hAnsi="方正小标宋_GBK" w:eastAsia="方正小标宋_GBK" w:cs="方正小标宋_GBK"/>
          <w:sz w:val="84"/>
          <w:szCs w:val="84"/>
        </w:rPr>
        <w:t>度</w:t>
      </w:r>
    </w:p>
    <w:p w14:paraId="00A16A06">
      <w:pPr>
        <w:pStyle w:val="11"/>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b/>
          <w:bCs/>
          <w:sz w:val="84"/>
          <w:szCs w:val="84"/>
          <w:lang w:eastAsia="zh-CN"/>
        </w:rPr>
        <w:t>岳阳县交通运输局</w:t>
      </w:r>
      <w:r>
        <w:rPr>
          <w:rFonts w:hint="eastAsia" w:ascii="方正小标宋_GBK" w:hAnsi="方正小标宋_GBK" w:eastAsia="方正小标宋_GBK" w:cs="方正小标宋_GBK"/>
          <w:sz w:val="84"/>
          <w:szCs w:val="84"/>
        </w:rPr>
        <w:t>部门决算</w:t>
      </w:r>
    </w:p>
    <w:p w14:paraId="3EC8A32F">
      <w:pPr>
        <w:pStyle w:val="11"/>
        <w:jc w:val="center"/>
        <w:rPr>
          <w:rFonts w:hint="eastAsia" w:ascii="方正小标宋_GBK" w:hAnsi="方正小标宋_GBK" w:eastAsia="方正小标宋_GBK" w:cs="方正小标宋_GBK"/>
          <w:sz w:val="56"/>
          <w:szCs w:val="56"/>
        </w:rPr>
      </w:pPr>
    </w:p>
    <w:p w14:paraId="56B27D3F">
      <w:pPr>
        <w:pStyle w:val="11"/>
        <w:jc w:val="center"/>
        <w:rPr>
          <w:sz w:val="56"/>
          <w:szCs w:val="56"/>
        </w:rPr>
      </w:pPr>
    </w:p>
    <w:p w14:paraId="7B530E37">
      <w:pPr>
        <w:pStyle w:val="11"/>
        <w:jc w:val="center"/>
        <w:rPr>
          <w:sz w:val="56"/>
          <w:szCs w:val="56"/>
        </w:rPr>
      </w:pPr>
    </w:p>
    <w:p w14:paraId="31C18863">
      <w:pPr>
        <w:pStyle w:val="11"/>
        <w:jc w:val="center"/>
        <w:rPr>
          <w:sz w:val="56"/>
          <w:szCs w:val="56"/>
        </w:rPr>
      </w:pPr>
    </w:p>
    <w:p w14:paraId="4A4B620A">
      <w:pPr>
        <w:pStyle w:val="11"/>
        <w:jc w:val="center"/>
        <w:rPr>
          <w:sz w:val="32"/>
          <w:szCs w:val="32"/>
        </w:rPr>
      </w:pPr>
    </w:p>
    <w:p w14:paraId="338671BE">
      <w:pPr>
        <w:pStyle w:val="11"/>
        <w:jc w:val="center"/>
        <w:rPr>
          <w:sz w:val="32"/>
          <w:szCs w:val="32"/>
        </w:rPr>
      </w:pPr>
    </w:p>
    <w:p w14:paraId="3453677D">
      <w:pPr>
        <w:pStyle w:val="11"/>
        <w:jc w:val="center"/>
        <w:rPr>
          <w:sz w:val="32"/>
          <w:szCs w:val="32"/>
        </w:rPr>
      </w:pPr>
    </w:p>
    <w:p w14:paraId="42D67481">
      <w:pPr>
        <w:pStyle w:val="11"/>
        <w:jc w:val="center"/>
        <w:rPr>
          <w:sz w:val="32"/>
          <w:szCs w:val="32"/>
        </w:rPr>
      </w:pPr>
    </w:p>
    <w:p w14:paraId="676856DF">
      <w:pPr>
        <w:pStyle w:val="11"/>
        <w:jc w:val="center"/>
        <w:rPr>
          <w:sz w:val="32"/>
          <w:szCs w:val="32"/>
        </w:rPr>
      </w:pPr>
    </w:p>
    <w:p w14:paraId="721BE7C8">
      <w:pPr>
        <w:pStyle w:val="11"/>
        <w:spacing w:line="540" w:lineRule="exact"/>
        <w:jc w:val="center"/>
        <w:rPr>
          <w:sz w:val="56"/>
          <w:szCs w:val="56"/>
        </w:rPr>
      </w:pPr>
    </w:p>
    <w:p w14:paraId="1DEEFB9E">
      <w:pPr>
        <w:pStyle w:val="11"/>
        <w:spacing w:line="500" w:lineRule="exact"/>
        <w:jc w:val="both"/>
        <w:rPr>
          <w:b/>
          <w:sz w:val="36"/>
          <w:szCs w:val="28"/>
        </w:rPr>
      </w:pPr>
    </w:p>
    <w:p w14:paraId="5F7185AA">
      <w:pPr>
        <w:pStyle w:val="11"/>
        <w:spacing w:line="500" w:lineRule="exact"/>
        <w:jc w:val="center"/>
        <w:rPr>
          <w:b/>
          <w:sz w:val="36"/>
          <w:szCs w:val="28"/>
        </w:rPr>
      </w:pPr>
      <w:r>
        <w:rPr>
          <w:rFonts w:hint="eastAsia"/>
          <w:b/>
          <w:sz w:val="36"/>
          <w:szCs w:val="28"/>
        </w:rPr>
        <w:t>目录</w:t>
      </w:r>
    </w:p>
    <w:p w14:paraId="15AA930C">
      <w:pPr>
        <w:pStyle w:val="11"/>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岳阳县交通运输局</w:t>
      </w:r>
      <w:r>
        <w:rPr>
          <w:rFonts w:hint="eastAsia" w:ascii="黑体" w:hAnsi="黑体" w:eastAsia="黑体" w:cs="黑体"/>
          <w:b w:val="0"/>
          <w:bCs/>
          <w:sz w:val="28"/>
          <w:szCs w:val="28"/>
        </w:rPr>
        <w:t>概况</w:t>
      </w:r>
    </w:p>
    <w:p w14:paraId="57A1DD6B">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698A18F6">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二、机构设置及决算单位构成</w:t>
      </w:r>
    </w:p>
    <w:p w14:paraId="558D2C7B">
      <w:pPr>
        <w:pStyle w:val="11"/>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44E16906">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7E660117">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3D06CA4B">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24D0AF08">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3A7261CE">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69BB27B6">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0500A353">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26E812BD">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E74ABD9">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2883662">
      <w:pPr>
        <w:pStyle w:val="11"/>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42513F1E">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0F7F52F2">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77B7978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186C93A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0F86E42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5FC8595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35F1AF6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七</w:t>
      </w:r>
      <w:r>
        <w:rPr>
          <w:rFonts w:hint="eastAsia" w:ascii="仿宋_GB2312" w:hAnsi="仿宋_GB2312" w:eastAsia="仿宋_GB2312" w:cs="仿宋_GB2312"/>
          <w:color w:val="000000"/>
          <w:kern w:val="0"/>
          <w:sz w:val="28"/>
          <w:szCs w:val="28"/>
        </w:rPr>
        <w:t>、政府性基金预算收入支出决算情况</w:t>
      </w:r>
    </w:p>
    <w:p w14:paraId="1F82433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八</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sz w:val="28"/>
          <w:szCs w:val="28"/>
        </w:rPr>
        <w:t>国有资本经营预算财政拨款支出决算</w:t>
      </w:r>
      <w:r>
        <w:rPr>
          <w:rFonts w:hint="eastAsia" w:ascii="仿宋_GB2312" w:hAnsi="仿宋_GB2312" w:eastAsia="仿宋_GB2312" w:cs="仿宋_GB2312"/>
          <w:sz w:val="28"/>
          <w:szCs w:val="28"/>
          <w:lang w:eastAsia="zh-CN"/>
        </w:rPr>
        <w:t>情况</w:t>
      </w:r>
    </w:p>
    <w:p w14:paraId="3E9C3CA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九</w:t>
      </w:r>
      <w:r>
        <w:rPr>
          <w:rFonts w:hint="eastAsia" w:ascii="仿宋_GB2312" w:hAnsi="仿宋_GB2312" w:eastAsia="仿宋_GB2312" w:cs="仿宋_GB2312"/>
          <w:color w:val="000000"/>
          <w:kern w:val="0"/>
          <w:sz w:val="28"/>
          <w:szCs w:val="28"/>
        </w:rPr>
        <w:t>、财政拨款三公经费支出决算情况说明</w:t>
      </w:r>
    </w:p>
    <w:p w14:paraId="0979F41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0B525DF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0E85F0D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00C74FCB">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十三、关于国有资产占用情况说明</w:t>
      </w:r>
    </w:p>
    <w:p w14:paraId="3E2AE4EB">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十四、</w:t>
      </w:r>
      <w:r>
        <w:rPr>
          <w:rFonts w:hint="eastAsia" w:ascii="仿宋_GB2312" w:hAnsi="仿宋_GB2312" w:eastAsia="仿宋_GB2312" w:cs="仿宋_GB2312"/>
          <w:sz w:val="28"/>
          <w:szCs w:val="28"/>
        </w:rPr>
        <w:t>关于</w:t>
      </w:r>
      <w:r>
        <w:rPr>
          <w:rFonts w:hint="eastAsia" w:ascii="仿宋_GB2312" w:hAnsi="仿宋_GB2312" w:eastAsia="仿宋_GB2312" w:cs="仿宋_GB2312"/>
          <w:sz w:val="28"/>
          <w:szCs w:val="28"/>
          <w:lang w:val="en-US" w:eastAsia="zh-CN"/>
        </w:rPr>
        <w:t>2024年度</w:t>
      </w:r>
      <w:r>
        <w:rPr>
          <w:rFonts w:hint="eastAsia" w:ascii="仿宋_GB2312" w:hAnsi="仿宋_GB2312" w:eastAsia="仿宋_GB2312" w:cs="仿宋_GB2312"/>
          <w:sz w:val="28"/>
          <w:szCs w:val="28"/>
        </w:rPr>
        <w:t>绩效</w:t>
      </w:r>
      <w:r>
        <w:rPr>
          <w:rFonts w:hint="eastAsia" w:ascii="仿宋_GB2312" w:hAnsi="仿宋_GB2312" w:eastAsia="仿宋_GB2312" w:cs="仿宋_GB2312"/>
          <w:sz w:val="28"/>
          <w:szCs w:val="28"/>
          <w:lang w:val="en-US" w:eastAsia="zh-CN"/>
        </w:rPr>
        <w:t>评价</w:t>
      </w:r>
      <w:r>
        <w:rPr>
          <w:rFonts w:hint="eastAsia" w:ascii="仿宋_GB2312" w:hAnsi="仿宋_GB2312" w:eastAsia="仿宋_GB2312" w:cs="仿宋_GB2312"/>
          <w:sz w:val="28"/>
          <w:szCs w:val="28"/>
        </w:rPr>
        <w:t>情况的说明</w:t>
      </w:r>
    </w:p>
    <w:p w14:paraId="1DCC3B31">
      <w:pPr>
        <w:pStyle w:val="11"/>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53CA080C">
      <w:pPr>
        <w:pStyle w:val="11"/>
        <w:spacing w:line="500" w:lineRule="exact"/>
        <w:rPr>
          <w:rFonts w:hint="eastAsia" w:hAnsi="黑体" w:cs="黑体"/>
          <w:b w:val="0"/>
          <w:bCs/>
          <w:sz w:val="28"/>
          <w:szCs w:val="28"/>
          <w:lang w:val="en-US" w:eastAsia="zh-CN"/>
        </w:rPr>
      </w:pPr>
      <w:r>
        <w:rPr>
          <w:rFonts w:hint="eastAsia" w:hAnsi="黑体" w:cs="黑体"/>
          <w:b w:val="0"/>
          <w:bCs/>
          <w:sz w:val="28"/>
          <w:szCs w:val="28"/>
          <w:lang w:val="en-US" w:eastAsia="zh-CN"/>
        </w:rPr>
        <w:t>第五部分 附件</w:t>
      </w:r>
    </w:p>
    <w:p w14:paraId="7C036BB6">
      <w:pPr>
        <w:pStyle w:val="11"/>
        <w:spacing w:line="500" w:lineRule="exact"/>
        <w:rPr>
          <w:rFonts w:hint="default" w:ascii="黑体" w:hAnsi="黑体" w:eastAsia="黑体" w:cs="黑体"/>
          <w:b w:val="0"/>
          <w:bCs/>
          <w:sz w:val="28"/>
          <w:szCs w:val="28"/>
          <w:lang w:val="en-US" w:eastAsia="zh-CN"/>
        </w:rPr>
      </w:pPr>
      <w:r>
        <w:rPr>
          <w:rFonts w:hint="eastAsia" w:hAnsi="黑体" w:cs="黑体"/>
          <w:b w:val="0"/>
          <w:bCs/>
          <w:sz w:val="28"/>
          <w:szCs w:val="28"/>
          <w:lang w:val="en-US" w:eastAsia="zh-CN"/>
        </w:rPr>
        <w:br w:type="page"/>
      </w:r>
    </w:p>
    <w:p w14:paraId="40B06094">
      <w:pPr>
        <w:jc w:val="center"/>
        <w:rPr>
          <w:sz w:val="72"/>
          <w:szCs w:val="72"/>
        </w:rPr>
      </w:pPr>
    </w:p>
    <w:p w14:paraId="48C30C14">
      <w:pPr>
        <w:jc w:val="center"/>
        <w:rPr>
          <w:sz w:val="72"/>
          <w:szCs w:val="72"/>
        </w:rPr>
      </w:pPr>
    </w:p>
    <w:p w14:paraId="1F4877C9">
      <w:pPr>
        <w:jc w:val="center"/>
        <w:rPr>
          <w:sz w:val="72"/>
          <w:szCs w:val="72"/>
        </w:rPr>
      </w:pPr>
    </w:p>
    <w:p w14:paraId="1E50DFDB">
      <w:pPr>
        <w:jc w:val="center"/>
        <w:rPr>
          <w:sz w:val="72"/>
          <w:szCs w:val="72"/>
        </w:rPr>
      </w:pPr>
    </w:p>
    <w:p w14:paraId="3C3BA3D7">
      <w:pPr>
        <w:rPr>
          <w:rFonts w:hint="eastAsia" w:ascii="方正小标宋_GBK" w:hAnsi="方正小标宋_GBK" w:eastAsia="方正小标宋_GBK" w:cs="方正小标宋_GBK"/>
          <w:sz w:val="72"/>
          <w:szCs w:val="72"/>
        </w:rPr>
      </w:pPr>
    </w:p>
    <w:p w14:paraId="517E0CB1">
      <w:pPr>
        <w:pStyle w:val="11"/>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38BDABE5">
      <w:pPr>
        <w:pStyle w:val="11"/>
        <w:jc w:val="center"/>
        <w:rPr>
          <w:rFonts w:hint="eastAsia" w:ascii="方正小标宋_GBK" w:hAnsi="方正小标宋_GBK" w:eastAsia="方正小标宋_GBK" w:cs="方正小标宋_GBK"/>
          <w:sz w:val="84"/>
          <w:szCs w:val="84"/>
        </w:rPr>
      </w:pPr>
    </w:p>
    <w:p w14:paraId="26AA5AEA">
      <w:pPr>
        <w:pStyle w:val="11"/>
        <w:jc w:val="center"/>
        <w:rPr>
          <w:rFonts w:hint="eastAsia" w:ascii="方正小标宋_GBK" w:hAnsi="方正小标宋_GBK" w:eastAsia="方正小标宋_GBK" w:cs="方正小标宋_GBK"/>
          <w:b/>
          <w:bCs/>
          <w:sz w:val="84"/>
          <w:szCs w:val="84"/>
          <w:lang w:eastAsia="zh-CN"/>
        </w:rPr>
      </w:pPr>
      <w:r>
        <w:rPr>
          <w:rFonts w:hint="eastAsia" w:ascii="方正小标宋_GBK" w:hAnsi="方正小标宋_GBK" w:eastAsia="方正小标宋_GBK" w:cs="方正小标宋_GBK"/>
          <w:b/>
          <w:bCs/>
          <w:sz w:val="84"/>
          <w:szCs w:val="84"/>
          <w:lang w:eastAsia="zh-CN"/>
        </w:rPr>
        <w:t>岳阳县交通运输局</w:t>
      </w:r>
    </w:p>
    <w:p w14:paraId="47B85767">
      <w:pPr>
        <w:pStyle w:val="11"/>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概况</w:t>
      </w:r>
    </w:p>
    <w:p w14:paraId="4CD212C5">
      <w:pPr>
        <w:jc w:val="center"/>
        <w:rPr>
          <w:rFonts w:hint="eastAsia" w:ascii="方正小标宋_GBK" w:hAnsi="方正小标宋_GBK" w:eastAsia="方正小标宋_GBK" w:cs="方正小标宋_GBK"/>
          <w:sz w:val="72"/>
          <w:szCs w:val="72"/>
        </w:rPr>
      </w:pPr>
    </w:p>
    <w:p w14:paraId="177CCBE4">
      <w:pPr>
        <w:jc w:val="center"/>
        <w:rPr>
          <w:rFonts w:hint="eastAsia" w:ascii="方正小标宋_GBK" w:hAnsi="方正小标宋_GBK" w:eastAsia="方正小标宋_GBK" w:cs="方正小标宋_GBK"/>
          <w:sz w:val="72"/>
          <w:szCs w:val="72"/>
        </w:rPr>
      </w:pPr>
    </w:p>
    <w:p w14:paraId="642F93ED">
      <w:pPr>
        <w:jc w:val="center"/>
        <w:rPr>
          <w:sz w:val="72"/>
          <w:szCs w:val="72"/>
        </w:rPr>
      </w:pPr>
    </w:p>
    <w:p w14:paraId="0D911A75">
      <w:pPr>
        <w:jc w:val="center"/>
        <w:rPr>
          <w:sz w:val="72"/>
          <w:szCs w:val="72"/>
        </w:rPr>
      </w:pPr>
    </w:p>
    <w:p w14:paraId="2E7A8413">
      <w:pPr>
        <w:jc w:val="center"/>
        <w:rPr>
          <w:sz w:val="72"/>
          <w:szCs w:val="72"/>
        </w:rPr>
      </w:pPr>
    </w:p>
    <w:p w14:paraId="22CC7026">
      <w:pPr>
        <w:pStyle w:val="12"/>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4D5C59D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（一）承担涉及综合运输体系的规划协调工作，会同有关部门组织编制全县综合运输体系规划，指导交通运输枢纽规划和管理。</w:t>
      </w:r>
    </w:p>
    <w:p w14:paraId="6A8D6AF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（二）组织拟订并监督实施全县公路、水路等行业规划、政策和标准。负责交通运输执法检查和监督。参与拟订物流业发展战略和规划，拟订有关政策并监督实施。负责全县公路、水路行业有关体制改革工作。</w:t>
      </w:r>
    </w:p>
    <w:p w14:paraId="6CB02D37">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lang w:val="en-US" w:eastAsia="zh-CN"/>
        </w:rPr>
        <w:t>三</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承担道路、水路运输市场监管责任。组织制定全县道路、水路运输有关政策和运营规范并监督实施。负责全县城乡客运及有关设施规划和管理工作，负责城市公共客运交通管理工作。</w:t>
      </w:r>
    </w:p>
    <w:p w14:paraId="2795FA4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lang w:val="en-US" w:eastAsia="zh-CN"/>
        </w:rPr>
        <w:t>四</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承担水上交通安全监管责任。负责全县港口、航道及航道设施的建设，实施港航设施建设使用岸线和通航水域内各种建筑设施建设的行业管理。</w:t>
      </w:r>
    </w:p>
    <w:p w14:paraId="541BE82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lang w:val="en-US" w:eastAsia="zh-CN"/>
        </w:rPr>
        <w:t>五</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负责提出全县公路、水路固定资产投资规模和方向、县级财政性资金安排建议，按县政府规定权限审批、核准全县规划内和年度计划规模内固定资产投资项目。负责公路、桥梁、渡口、隧道的行业管理。提出有关财政、土地、价格等政策建议。</w:t>
      </w:r>
    </w:p>
    <w:p w14:paraId="36A1FD9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lang w:val="en-US" w:eastAsia="zh-CN"/>
        </w:rPr>
        <w:t>六</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实施公路路政管理，保护公路产权，协同有关部门规划公路沿线开发和各种建筑设施。</w:t>
      </w:r>
    </w:p>
    <w:p w14:paraId="63C9D45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lang w:val="en-US" w:eastAsia="zh-CN"/>
        </w:rPr>
        <w:t>七</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承担公路、水路建设市场监管责任。拟订全县公路、水路工程建设相关政策、制度和技术标准并监督实施。组织实施国家、省、市、县重点和大中型公路、水路交通工程建设，负责公路、水路交通建设工程造价控制和工程质量、安全生产的监督管理。指导交通运输基础设施管理和维护，承担有关重要设施的管理和维护。</w:t>
      </w:r>
    </w:p>
    <w:p w14:paraId="14E5F45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lang w:val="en-US" w:eastAsia="zh-CN"/>
        </w:rPr>
        <w:t>八</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指导全县公路、水路行业安全生产和应急管理工作。按规定组织协调全县重点物资和紧急客货运输，负责全县干线路网运行监测和协调，负责全县国防交通战备工作。</w:t>
      </w:r>
    </w:p>
    <w:p w14:paraId="009E437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lang w:val="en-US" w:eastAsia="zh-CN"/>
        </w:rPr>
        <w:t>九</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负责全县交通运输行业科技工作。指导全县交通运输信息化建设，监测分析运行情况，开展相关统计工作，发布有关信息。指导公路、水路行业环境保护和节能减排工作。</w:t>
      </w:r>
    </w:p>
    <w:p w14:paraId="098465D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lang w:val="en-US" w:eastAsia="zh-CN"/>
        </w:rPr>
        <w:t>十</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负责局属单位国有资产、集体资产的监督管理，指导交通企业体制改革。</w:t>
      </w:r>
    </w:p>
    <w:p w14:paraId="57FEB31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lang w:val="en-US" w:eastAsia="zh-CN"/>
        </w:rPr>
        <w:t>十一</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指导交通运输行业开展对外交流合作和交通 外经外贸工作。</w:t>
      </w:r>
    </w:p>
    <w:p w14:paraId="76738F0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lang w:val="en-US" w:eastAsia="zh-CN"/>
        </w:rPr>
        <w:t>十二</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承办县委、县人民政府交办的其他事项。</w:t>
      </w:r>
    </w:p>
    <w:p w14:paraId="5639F2F1">
      <w:pPr>
        <w:spacing w:line="360" w:lineRule="auto"/>
        <w:ind w:firstLine="800" w:firstLineChars="250"/>
        <w:jc w:val="left"/>
        <w:rPr>
          <w:rFonts w:ascii="微软雅黑" w:hAnsi="微软雅黑" w:eastAsia="微软雅黑" w:cs="微软雅黑"/>
          <w:sz w:val="32"/>
          <w:szCs w:val="32"/>
        </w:rPr>
      </w:pPr>
    </w:p>
    <w:p w14:paraId="6802D0D1">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79CA7314">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岳阳县交通运输局单位内设机构包括：办公室、人事股、财务审计股(财务核算中心)、规划统计股、运输管理股、安全监督股、政策法规股、行政审批股。纪检(监察)、工、青、妇机构按有关规定设置，人员编制在机关总编制内解决。</w:t>
      </w:r>
      <w:bookmarkStart w:id="0" w:name="_GoBack"/>
      <w:bookmarkEnd w:id="0"/>
    </w:p>
    <w:p w14:paraId="09F44D5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bCs/>
          <w:kern w:val="0"/>
          <w:sz w:val="32"/>
          <w:szCs w:val="32"/>
          <w:lang w:eastAsia="zh-CN"/>
        </w:rPr>
        <w:sectPr>
          <w:pgSz w:w="11906" w:h="16838"/>
          <w:pgMar w:top="720" w:right="720" w:bottom="720" w:left="720" w:header="851" w:footer="992" w:gutter="0"/>
          <w:cols w:space="720" w:num="1"/>
          <w:docGrid w:type="linesAndChars" w:linePitch="312" w:charSpace="0"/>
        </w:sectPr>
      </w:pPr>
      <w:r>
        <w:rPr>
          <w:rFonts w:hint="eastAsia" w:ascii="Times New Roman" w:hAnsi="Times New Roman" w:eastAsia="仿宋_GB2312" w:cs="仿宋_GB2312"/>
          <w:bCs/>
          <w:kern w:val="0"/>
          <w:sz w:val="32"/>
          <w:szCs w:val="32"/>
        </w:rPr>
        <w:t>（二）决算单位构成。纳入本年度部门决算范围的二级机构决算单独公开，因此本年度部门决算仅为本级部门决</w:t>
      </w:r>
      <w:r>
        <w:rPr>
          <w:rFonts w:hint="eastAsia" w:ascii="Times New Roman" w:hAnsi="Times New Roman" w:eastAsia="仿宋_GB2312" w:cs="仿宋_GB2312"/>
          <w:bCs/>
          <w:kern w:val="0"/>
          <w:sz w:val="32"/>
          <w:szCs w:val="32"/>
          <w:lang w:eastAsia="zh-CN"/>
        </w:rPr>
        <w:t>算。</w:t>
      </w:r>
    </w:p>
    <w:p w14:paraId="68205B35">
      <w:pPr>
        <w:pStyle w:val="11"/>
        <w:jc w:val="both"/>
        <w:rPr>
          <w:rFonts w:hint="eastAsia" w:ascii="方正小标宋_GBK" w:hAnsi="方正小标宋_GBK" w:eastAsia="方正小标宋_GBK" w:cs="方正小标宋_GBK"/>
          <w:sz w:val="84"/>
          <w:szCs w:val="84"/>
        </w:rPr>
      </w:pPr>
    </w:p>
    <w:p w14:paraId="14373BB4">
      <w:pPr>
        <w:pStyle w:val="11"/>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6349BBD7">
      <w:pPr>
        <w:pStyle w:val="11"/>
        <w:jc w:val="center"/>
        <w:rPr>
          <w:rFonts w:hint="eastAsia" w:ascii="方正小标宋_GBK" w:hAnsi="方正小标宋_GBK" w:eastAsia="方正小标宋_GBK" w:cs="方正小标宋_GBK"/>
          <w:sz w:val="84"/>
          <w:szCs w:val="84"/>
        </w:rPr>
      </w:pPr>
    </w:p>
    <w:p w14:paraId="5880CC93">
      <w:pPr>
        <w:pStyle w:val="11"/>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44443450">
      <w:pPr>
        <w:jc w:val="center"/>
        <w:rPr>
          <w:rFonts w:hint="eastAsia" w:eastAsia="宋体"/>
          <w:sz w:val="72"/>
          <w:szCs w:val="72"/>
          <w:lang w:eastAsia="zh-CN"/>
        </w:rPr>
      </w:pPr>
      <w:r>
        <w:rPr>
          <w:rFonts w:hint="eastAsia"/>
          <w:sz w:val="72"/>
          <w:szCs w:val="72"/>
          <w:lang w:eastAsia="zh-CN"/>
        </w:rPr>
        <w:t>（见附件）</w:t>
      </w:r>
    </w:p>
    <w:p w14:paraId="1ADAB7BF">
      <w:pPr>
        <w:jc w:val="center"/>
        <w:rPr>
          <w:sz w:val="72"/>
          <w:szCs w:val="72"/>
        </w:rPr>
      </w:pPr>
    </w:p>
    <w:p w14:paraId="68347F5B">
      <w:pPr>
        <w:jc w:val="center"/>
        <w:rPr>
          <w:sz w:val="72"/>
          <w:szCs w:val="72"/>
        </w:rPr>
      </w:pPr>
    </w:p>
    <w:p w14:paraId="735BE150">
      <w:pPr>
        <w:jc w:val="center"/>
        <w:rPr>
          <w:sz w:val="72"/>
          <w:szCs w:val="72"/>
        </w:rPr>
      </w:pPr>
    </w:p>
    <w:p w14:paraId="4E253426">
      <w:pPr>
        <w:pStyle w:val="11"/>
        <w:jc w:val="both"/>
        <w:rPr>
          <w:rFonts w:hint="eastAsia" w:ascii="方正小标宋_GBK" w:hAnsi="方正小标宋_GBK" w:eastAsia="方正小标宋_GBK" w:cs="方正小标宋_GBK"/>
          <w:sz w:val="72"/>
          <w:szCs w:val="72"/>
        </w:rPr>
      </w:pPr>
    </w:p>
    <w:p w14:paraId="272B31FA">
      <w:pP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br w:type="page"/>
      </w:r>
    </w:p>
    <w:p w14:paraId="78E6DFD1">
      <w:pPr>
        <w:pStyle w:val="11"/>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238C8C47">
      <w:pPr>
        <w:pStyle w:val="11"/>
        <w:jc w:val="center"/>
        <w:rPr>
          <w:rFonts w:hint="eastAsia" w:ascii="方正小标宋_GBK" w:hAnsi="方正小标宋_GBK" w:eastAsia="方正小标宋_GBK" w:cs="方正小标宋_GBK"/>
          <w:sz w:val="70"/>
          <w:szCs w:val="70"/>
        </w:rPr>
      </w:pPr>
    </w:p>
    <w:p w14:paraId="5A5C6CDB">
      <w:pPr>
        <w:pStyle w:val="11"/>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lang w:eastAsia="zh-CN"/>
        </w:rPr>
        <w:t>年</w:t>
      </w:r>
      <w:r>
        <w:rPr>
          <w:rFonts w:hint="eastAsia" w:ascii="方正小标宋_GBK" w:hAnsi="方正小标宋_GBK" w:eastAsia="方正小标宋_GBK" w:cs="方正小标宋_GBK"/>
          <w:sz w:val="70"/>
          <w:szCs w:val="70"/>
        </w:rPr>
        <w:t>度部门决算情况说明</w:t>
      </w:r>
    </w:p>
    <w:p w14:paraId="2716D5E8">
      <w:pPr>
        <w:widowControl/>
        <w:jc w:val="left"/>
        <w:rPr>
          <w:rFonts w:ascii="宋体" w:hAnsi="宋体" w:eastAsia="宋体"/>
          <w:sz w:val="32"/>
          <w:szCs w:val="32"/>
        </w:rPr>
      </w:pPr>
      <w:r>
        <w:rPr>
          <w:rFonts w:hint="eastAsia" w:ascii="方正小标宋_GBK" w:hAnsi="方正小标宋_GBK" w:eastAsia="方正小标宋_GBK" w:cs="方正小标宋_GBK"/>
          <w:sz w:val="70"/>
          <w:szCs w:val="70"/>
        </w:rPr>
        <w:br w:type="page"/>
      </w:r>
    </w:p>
    <w:p w14:paraId="3E70AB9B">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67691D10">
      <w:pPr>
        <w:pStyle w:val="11"/>
        <w:ind w:firstLine="640" w:firstLineChars="200"/>
        <w:rPr>
          <w:rFonts w:hint="eastAsia" w:ascii="楷体" w:hAnsi="楷体" w:eastAsia="楷体" w:cs="楷体"/>
          <w:i/>
          <w:iCs/>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度收、支总计</w:t>
      </w:r>
      <w:r>
        <w:rPr>
          <w:rFonts w:hint="eastAsia" w:ascii="Times New Roman" w:hAnsi="Times New Roman" w:eastAsia="仿宋_GB2312"/>
          <w:sz w:val="32"/>
          <w:szCs w:val="32"/>
          <w:lang w:val="en-US" w:eastAsia="zh-CN"/>
        </w:rPr>
        <w:t>11530.03</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2342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25.49</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增加了项目资金收入支出。</w:t>
      </w:r>
    </w:p>
    <w:p w14:paraId="587D37E7">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46FF050A">
      <w:pPr>
        <w:pStyle w:val="11"/>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度收入合计</w:t>
      </w:r>
      <w:r>
        <w:rPr>
          <w:rFonts w:hint="eastAsia" w:ascii="Times New Roman" w:hAnsi="Times New Roman" w:eastAsia="仿宋_GB2312"/>
          <w:sz w:val="32"/>
          <w:szCs w:val="32"/>
          <w:lang w:val="en-US" w:eastAsia="zh-CN"/>
        </w:rPr>
        <w:t>11502.68</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11229.84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97.62</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272.84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2.37</w:t>
      </w:r>
      <w:r>
        <w:rPr>
          <w:rFonts w:hint="eastAsia" w:ascii="Times New Roman" w:hAnsi="Times New Roman" w:eastAsia="仿宋_GB2312"/>
          <w:sz w:val="32"/>
          <w:szCs w:val="32"/>
        </w:rPr>
        <w:t>%。</w:t>
      </w:r>
    </w:p>
    <w:p w14:paraId="369A8495">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4124C55F">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度支出合计</w:t>
      </w:r>
      <w:r>
        <w:rPr>
          <w:rFonts w:hint="eastAsia" w:ascii="Times New Roman" w:hAnsi="Times New Roman" w:eastAsia="仿宋_GB2312"/>
          <w:sz w:val="32"/>
          <w:szCs w:val="32"/>
          <w:lang w:val="en-US" w:eastAsia="zh-CN"/>
        </w:rPr>
        <w:t>11460.75</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620.72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5.42</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10840.02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94.58</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w:t>
      </w:r>
    </w:p>
    <w:p w14:paraId="08C34428">
      <w:pPr>
        <w:pStyle w:val="11"/>
        <w:ind w:firstLine="640" w:firstLineChars="200"/>
        <w:rPr>
          <w:rFonts w:hint="eastAsia" w:ascii="楷体" w:hAnsi="楷体" w:eastAsia="楷体" w:cs="楷体"/>
          <w:sz w:val="32"/>
          <w:szCs w:val="32"/>
        </w:rPr>
      </w:pPr>
    </w:p>
    <w:p w14:paraId="5E60DAFF">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7E8C9F59">
      <w:pPr>
        <w:pStyle w:val="11"/>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度财政拨款收、支总计</w:t>
      </w:r>
      <w:r>
        <w:rPr>
          <w:rFonts w:hint="eastAsia" w:ascii="Times New Roman" w:hAnsi="Times New Roman" w:eastAsia="仿宋_GB2312"/>
          <w:sz w:val="32"/>
          <w:szCs w:val="32"/>
          <w:lang w:val="en-US" w:eastAsia="zh-CN"/>
        </w:rPr>
        <w:t>11229.84</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2297.31</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25.71</w:t>
      </w:r>
      <w:r>
        <w:rPr>
          <w:rFonts w:hint="eastAsia" w:ascii="Times New Roman" w:hAnsi="Times New Roman" w:eastAsia="仿宋_GB2312"/>
          <w:sz w:val="32"/>
          <w:szCs w:val="32"/>
        </w:rPr>
        <w:t>%，主要是因为增加了人员支出基本支出预算，另</w:t>
      </w:r>
      <w:r>
        <w:rPr>
          <w:rFonts w:hint="eastAsia" w:ascii="Times New Roman" w:hAnsi="Times New Roman" w:eastAsia="仿宋_GB2312"/>
          <w:sz w:val="32"/>
          <w:szCs w:val="32"/>
          <w:lang w:val="zh-CN"/>
        </w:rPr>
        <w:t>年初预算外的项目增加，追加财政拨款项目支出预算。</w:t>
      </w:r>
    </w:p>
    <w:p w14:paraId="26E8BD24">
      <w:pPr>
        <w:pStyle w:val="11"/>
        <w:ind w:firstLine="640" w:firstLineChars="200"/>
        <w:rPr>
          <w:rFonts w:hint="eastAsia" w:ascii="楷体" w:hAnsi="楷体" w:eastAsia="楷体" w:cs="楷体"/>
          <w:i/>
          <w:iCs/>
          <w:sz w:val="32"/>
          <w:szCs w:val="32"/>
        </w:rPr>
      </w:pPr>
    </w:p>
    <w:p w14:paraId="24C77332">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3C7125EC">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（一）财政拨款支出决算总体情况</w:t>
      </w:r>
    </w:p>
    <w:p w14:paraId="6779BF31">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11229.84</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97.62</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2297.31</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25.71</w:t>
      </w:r>
      <w:r>
        <w:rPr>
          <w:rFonts w:hint="eastAsia" w:ascii="Times New Roman" w:hAnsi="Times New Roman" w:eastAsia="仿宋_GB2312"/>
          <w:sz w:val="32"/>
          <w:szCs w:val="32"/>
        </w:rPr>
        <w:t>%，主要是因为增加了人员支出基本支出预算，另</w:t>
      </w:r>
      <w:r>
        <w:rPr>
          <w:rFonts w:hint="eastAsia" w:ascii="Times New Roman" w:hAnsi="Times New Roman" w:eastAsia="仿宋_GB2312"/>
          <w:sz w:val="32"/>
          <w:szCs w:val="32"/>
          <w:lang w:val="zh-CN"/>
        </w:rPr>
        <w:t>年初预算外的项目增加，追加财政拨款项目支出预算。</w:t>
      </w:r>
    </w:p>
    <w:p w14:paraId="3C27E74B">
      <w:pPr>
        <w:pStyle w:val="11"/>
        <w:ind w:firstLine="800" w:firstLineChars="250"/>
        <w:rPr>
          <w:rFonts w:hint="eastAsia" w:ascii="楷体" w:hAnsi="楷体" w:eastAsia="楷体" w:cs="楷体"/>
          <w:i/>
          <w:iCs/>
          <w:sz w:val="32"/>
          <w:szCs w:val="32"/>
        </w:rPr>
      </w:pPr>
    </w:p>
    <w:p w14:paraId="0984E809">
      <w:pPr>
        <w:pStyle w:val="11"/>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（二）财政拨款支出决算结构情况</w:t>
      </w:r>
    </w:p>
    <w:p w14:paraId="37DA2D30">
      <w:pPr>
        <w:pStyle w:val="11"/>
        <w:ind w:firstLine="640" w:firstLineChars="200"/>
        <w:rPr>
          <w:rFonts w:hint="default" w:ascii="楷体" w:hAnsi="楷体" w:eastAsia="楷体" w:cs="楷体"/>
          <w:sz w:val="32"/>
          <w:szCs w:val="32"/>
          <w:lang w:val="en-US"/>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11229.84</w:t>
      </w:r>
      <w:r>
        <w:rPr>
          <w:rFonts w:hint="eastAsia" w:ascii="Times New Roman" w:hAnsi="Times New Roman" w:eastAsia="仿宋_GB2312"/>
          <w:sz w:val="32"/>
          <w:szCs w:val="32"/>
        </w:rPr>
        <w:t>万元，主要用于以下方面：教育支出</w:t>
      </w:r>
      <w:r>
        <w:rPr>
          <w:rFonts w:hint="eastAsia" w:ascii="Times New Roman" w:hAnsi="Times New Roman" w:eastAsia="仿宋_GB2312"/>
          <w:sz w:val="32"/>
          <w:szCs w:val="32"/>
          <w:lang w:val="en-US" w:eastAsia="zh-CN"/>
        </w:rPr>
        <w:t>33.37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0.03</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社会保障和就业支出44.27万元，占0.04%；卫生健康支出24.74万元，占0.02%；节能环保支出98万元，占0.09%；农林水支出1426.1万元，占12.71%；交通运输支出5271.2万元，占47.94%；住房保障支出31.25万元，占0.03%；灾害防治及应急管理支出260万元，占2.32%。</w:t>
      </w:r>
    </w:p>
    <w:p w14:paraId="264511A0">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（三）财政拨款支出决算具体情况</w:t>
      </w:r>
    </w:p>
    <w:p w14:paraId="7D5DBF9D">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度财政拨款支出年初预算数为</w:t>
      </w:r>
      <w:r>
        <w:rPr>
          <w:rFonts w:hint="eastAsia" w:ascii="Times New Roman" w:hAnsi="Times New Roman" w:eastAsia="仿宋_GB2312"/>
          <w:sz w:val="32"/>
          <w:szCs w:val="32"/>
          <w:lang w:val="en-US" w:eastAsia="zh-CN"/>
        </w:rPr>
        <w:t>612</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11229.84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1834.94</w:t>
      </w:r>
      <w:r>
        <w:rPr>
          <w:rFonts w:hint="eastAsia" w:ascii="Times New Roman" w:hAnsi="Times New Roman" w:eastAsia="仿宋_GB2312"/>
          <w:sz w:val="32"/>
          <w:szCs w:val="32"/>
        </w:rPr>
        <w:t>%，其中：</w:t>
      </w:r>
    </w:p>
    <w:p w14:paraId="4458F8EC">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lang w:eastAsia="zh-CN"/>
        </w:rPr>
        <w:t>、教育支出（类）普通教育支出（款）其他普通教育支出（项）</w:t>
      </w:r>
    </w:p>
    <w:p w14:paraId="2C8DE831">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年初预算为０万元，支出决算为</w:t>
      </w:r>
      <w:r>
        <w:rPr>
          <w:rFonts w:hint="eastAsia" w:ascii="Times New Roman" w:hAnsi="Times New Roman" w:eastAsia="仿宋_GB2312"/>
          <w:sz w:val="32"/>
          <w:szCs w:val="32"/>
          <w:lang w:val="en-US" w:eastAsia="zh-CN"/>
        </w:rPr>
        <w:t>33.37</w:t>
      </w:r>
      <w:r>
        <w:rPr>
          <w:rFonts w:hint="eastAsia" w:ascii="Times New Roman" w:hAnsi="Times New Roman" w:eastAsia="仿宋_GB2312"/>
          <w:sz w:val="32"/>
          <w:szCs w:val="32"/>
          <w:lang w:eastAsia="zh-CN"/>
        </w:rPr>
        <w:t>万元，因年初预算数为零，无法计算预算完成率，决算数大于预算数的主要原因是财政年中根据我单位业务活动情况追加了部分预算指标。</w:t>
      </w:r>
    </w:p>
    <w:p w14:paraId="2CE5E961">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、社会保障和就业支出（类）行政事业单位养老支出（款）机关事业单位基本养老保险缴费支出（项）。</w:t>
      </w:r>
    </w:p>
    <w:p w14:paraId="08C1453B">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微软雅黑" w:hAnsi="微软雅黑" w:eastAsia="微软雅黑" w:cs="微软雅黑"/>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44.27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44.27</w:t>
      </w:r>
      <w:r>
        <w:rPr>
          <w:rFonts w:hint="eastAsia" w:ascii="Times New Roman" w:hAnsi="Times New Roman" w:eastAsia="仿宋_GB2312"/>
          <w:sz w:val="32"/>
          <w:szCs w:val="32"/>
        </w:rPr>
        <w:t>万元，完成年初预算的100%，决算数与预算数一致，</w:t>
      </w:r>
      <w:r>
        <w:rPr>
          <w:rFonts w:hint="eastAsia" w:ascii="Times New Roman" w:hAnsi="Times New Roman" w:eastAsia="仿宋_GB2312"/>
          <w:sz w:val="32"/>
          <w:szCs w:val="32"/>
        </w:rPr>
        <w:tab/>
      </w:r>
      <w:r>
        <w:rPr>
          <w:rFonts w:hint="eastAsia" w:ascii="Times New Roman" w:hAnsi="Times New Roman" w:eastAsia="仿宋_GB2312"/>
          <w:sz w:val="32"/>
          <w:szCs w:val="32"/>
        </w:rPr>
        <w:t>我单位严格按预算执行决算。</w:t>
      </w:r>
    </w:p>
    <w:p w14:paraId="31DD8998">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、卫生健康支出（类）行政事业单位医疗（款）事业单位医疗（项）</w:t>
      </w:r>
    </w:p>
    <w:p w14:paraId="012B2CE6">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年初预算为</w:t>
      </w:r>
      <w:r>
        <w:rPr>
          <w:rFonts w:hint="eastAsia" w:ascii="Times New Roman" w:hAnsi="Times New Roman" w:eastAsia="仿宋_GB2312"/>
          <w:sz w:val="32"/>
          <w:szCs w:val="32"/>
          <w:lang w:val="en-US" w:eastAsia="zh-CN"/>
        </w:rPr>
        <w:t>24.74</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24.74</w:t>
      </w:r>
      <w:r>
        <w:rPr>
          <w:rFonts w:hint="eastAsia" w:ascii="Times New Roman" w:hAnsi="Times New Roman" w:eastAsia="仿宋_GB2312"/>
          <w:sz w:val="32"/>
          <w:szCs w:val="32"/>
          <w:lang w:eastAsia="zh-CN"/>
        </w:rPr>
        <w:t>万元，完成年初预算的100%，决算数与预算数一致，</w:t>
      </w:r>
      <w:r>
        <w:rPr>
          <w:rFonts w:hint="eastAsia" w:ascii="Times New Roman" w:hAnsi="Times New Roman" w:eastAsia="仿宋_GB2312"/>
          <w:sz w:val="32"/>
          <w:szCs w:val="32"/>
          <w:lang w:eastAsia="zh-CN"/>
        </w:rPr>
        <w:tab/>
      </w:r>
      <w:r>
        <w:rPr>
          <w:rFonts w:hint="eastAsia" w:ascii="Times New Roman" w:hAnsi="Times New Roman" w:eastAsia="仿宋_GB2312"/>
          <w:sz w:val="32"/>
          <w:szCs w:val="32"/>
          <w:lang w:eastAsia="zh-CN"/>
        </w:rPr>
        <w:t>我单位严格按预算执行决算。</w:t>
      </w:r>
    </w:p>
    <w:p w14:paraId="513E257F">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4、节能环保支出（类）污染防治（款）水体（项）</w:t>
      </w:r>
    </w:p>
    <w:p w14:paraId="0FF588CB">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年初预算为０万元，支出决算为</w:t>
      </w:r>
      <w:r>
        <w:rPr>
          <w:rFonts w:hint="eastAsia" w:ascii="Times New Roman" w:hAnsi="Times New Roman" w:eastAsia="仿宋_GB2312"/>
          <w:sz w:val="32"/>
          <w:szCs w:val="32"/>
          <w:lang w:val="en-US" w:eastAsia="zh-CN"/>
        </w:rPr>
        <w:t>98</w:t>
      </w:r>
      <w:r>
        <w:rPr>
          <w:rFonts w:hint="eastAsia" w:ascii="Times New Roman" w:hAnsi="Times New Roman" w:eastAsia="仿宋_GB2312"/>
          <w:sz w:val="32"/>
          <w:szCs w:val="32"/>
          <w:lang w:eastAsia="zh-CN"/>
        </w:rPr>
        <w:t>万元，因年初预算数为零，无法计算预算完成率，决算数大于预算数的主要原因是财政年中根据我单位业务活动情况追加了部分预算指标。</w:t>
      </w:r>
    </w:p>
    <w:p w14:paraId="074230E3">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lang w:eastAsia="zh-CN"/>
        </w:rPr>
        <w:t>农林水支出（类）水利（款）防汛（项）</w:t>
      </w:r>
    </w:p>
    <w:p w14:paraId="65930E7F">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年初预算为０万元，支出决算为</w:t>
      </w:r>
      <w:r>
        <w:rPr>
          <w:rFonts w:hint="eastAsia" w:ascii="Times New Roman" w:hAnsi="Times New Roman" w:eastAsia="仿宋_GB2312"/>
          <w:sz w:val="32"/>
          <w:szCs w:val="32"/>
          <w:lang w:val="en-US" w:eastAsia="zh-CN"/>
        </w:rPr>
        <w:t>84.9</w:t>
      </w:r>
      <w:r>
        <w:rPr>
          <w:rFonts w:hint="eastAsia" w:ascii="Times New Roman" w:hAnsi="Times New Roman" w:eastAsia="仿宋_GB2312"/>
          <w:sz w:val="32"/>
          <w:szCs w:val="32"/>
          <w:lang w:eastAsia="zh-CN"/>
        </w:rPr>
        <w:t>万元，因年初预算数为零，无法计算预算完成率，决算数大于预算数的主要原因是财政年中根据我单位业务活动情况追加了部分预算指标。</w:t>
      </w:r>
    </w:p>
    <w:p w14:paraId="3F7C71EC">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lang w:eastAsia="zh-CN"/>
        </w:rPr>
        <w:t>农林水支出（类）巩固脱贫攻坚成果衔接乡村振兴（款）农村基础设施建设（项）</w:t>
      </w:r>
    </w:p>
    <w:p w14:paraId="0C94B6C3">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年初预算为０万元，支出决算为</w:t>
      </w:r>
      <w:r>
        <w:rPr>
          <w:rFonts w:hint="eastAsia" w:ascii="Times New Roman" w:hAnsi="Times New Roman" w:eastAsia="仿宋_GB2312"/>
          <w:sz w:val="32"/>
          <w:szCs w:val="32"/>
          <w:lang w:val="en-US" w:eastAsia="zh-CN"/>
        </w:rPr>
        <w:t>1337.7</w:t>
      </w:r>
      <w:r>
        <w:rPr>
          <w:rFonts w:hint="eastAsia" w:ascii="Times New Roman" w:hAnsi="Times New Roman" w:eastAsia="仿宋_GB2312"/>
          <w:sz w:val="32"/>
          <w:szCs w:val="32"/>
          <w:lang w:eastAsia="zh-CN"/>
        </w:rPr>
        <w:t>万元，因年初预算数为零，无法计算预算完成率，决算数大于预算数的主要原因是财政年中根据我单位业务活动情况追加了部分预算指标。</w:t>
      </w:r>
    </w:p>
    <w:p w14:paraId="07D9BEE9">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lang w:eastAsia="zh-CN"/>
        </w:rPr>
        <w:t>农林水支出（类）巩固脱贫攻坚成果衔接乡村振兴（款）其他巩固脱贫攻坚成果衔接乡村振兴（项）</w:t>
      </w:r>
    </w:p>
    <w:p w14:paraId="1808DC4B">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年初预算为０万元，支出决算为</w:t>
      </w:r>
      <w:r>
        <w:rPr>
          <w:rFonts w:hint="eastAsia" w:ascii="Times New Roman" w:hAnsi="Times New Roman" w:eastAsia="仿宋_GB2312"/>
          <w:sz w:val="32"/>
          <w:szCs w:val="32"/>
          <w:lang w:val="en-US" w:eastAsia="zh-CN"/>
        </w:rPr>
        <w:t>3.5</w:t>
      </w:r>
      <w:r>
        <w:rPr>
          <w:rFonts w:hint="eastAsia" w:ascii="Times New Roman" w:hAnsi="Times New Roman" w:eastAsia="仿宋_GB2312"/>
          <w:sz w:val="32"/>
          <w:szCs w:val="32"/>
          <w:lang w:eastAsia="zh-CN"/>
        </w:rPr>
        <w:t>万元，因年初预算数为零，无法计算预算完成率，决算数大于预算数的主要原因是财政年中根据我单位业务活动情况追加了部分预算指标。</w:t>
      </w:r>
    </w:p>
    <w:p w14:paraId="79CA0310">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lang w:eastAsia="zh-CN"/>
        </w:rPr>
        <w:t>、交通运输支出（类）公路水路运输（款）行政运行（项）</w:t>
      </w:r>
    </w:p>
    <w:p w14:paraId="7F6454CF">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年初预算为</w:t>
      </w:r>
      <w:r>
        <w:rPr>
          <w:rFonts w:hint="eastAsia" w:ascii="Times New Roman" w:hAnsi="Times New Roman" w:eastAsia="仿宋_GB2312"/>
          <w:sz w:val="32"/>
          <w:szCs w:val="32"/>
          <w:lang w:val="en-US" w:eastAsia="zh-CN"/>
        </w:rPr>
        <w:t>471.33</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379.93</w:t>
      </w:r>
      <w:r>
        <w:rPr>
          <w:rFonts w:hint="eastAsia" w:ascii="Times New Roman" w:hAnsi="Times New Roman" w:eastAsia="仿宋_GB2312"/>
          <w:sz w:val="32"/>
          <w:szCs w:val="32"/>
          <w:lang w:eastAsia="zh-CN"/>
        </w:rPr>
        <w:t>万元，完成年初预算的</w:t>
      </w:r>
      <w:r>
        <w:rPr>
          <w:rFonts w:hint="eastAsia" w:ascii="Times New Roman" w:hAnsi="Times New Roman" w:eastAsia="仿宋_GB2312"/>
          <w:sz w:val="32"/>
          <w:szCs w:val="32"/>
          <w:lang w:val="en-US" w:eastAsia="zh-CN"/>
        </w:rPr>
        <w:t>80.61</w:t>
      </w:r>
      <w:r>
        <w:rPr>
          <w:rFonts w:hint="eastAsia" w:ascii="Times New Roman" w:hAnsi="Times New Roman" w:eastAsia="仿宋_GB2312"/>
          <w:sz w:val="32"/>
          <w:szCs w:val="32"/>
          <w:lang w:eastAsia="zh-CN"/>
        </w:rPr>
        <w:t>%，决算数小于年初预算数的主要原因是：</w:t>
      </w:r>
      <w:r>
        <w:rPr>
          <w:rFonts w:hint="eastAsia" w:ascii="Times New Roman" w:hAnsi="Times New Roman" w:eastAsia="仿宋_GB2312"/>
          <w:sz w:val="32"/>
          <w:szCs w:val="32"/>
        </w:rPr>
        <w:t>财政年中根据我单位业务活动情况</w:t>
      </w:r>
      <w:r>
        <w:rPr>
          <w:rFonts w:hint="eastAsia" w:ascii="Times New Roman" w:hAnsi="Times New Roman" w:eastAsia="仿宋_GB2312"/>
          <w:sz w:val="32"/>
          <w:szCs w:val="32"/>
          <w:lang w:eastAsia="zh-CN"/>
        </w:rPr>
        <w:t>调整</w:t>
      </w:r>
      <w:r>
        <w:rPr>
          <w:rFonts w:hint="eastAsia" w:ascii="Times New Roman" w:hAnsi="Times New Roman" w:eastAsia="仿宋_GB2312"/>
          <w:sz w:val="32"/>
          <w:szCs w:val="32"/>
        </w:rPr>
        <w:t>了部分预算指标</w:t>
      </w:r>
      <w:r>
        <w:rPr>
          <w:rFonts w:hint="eastAsia" w:ascii="Times New Roman" w:hAnsi="Times New Roman" w:eastAsia="仿宋_GB2312"/>
          <w:sz w:val="32"/>
          <w:szCs w:val="32"/>
          <w:lang w:eastAsia="zh-CN"/>
        </w:rPr>
        <w:t>。</w:t>
      </w:r>
    </w:p>
    <w:p w14:paraId="3338450D">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lang w:eastAsia="zh-CN"/>
        </w:rPr>
        <w:t>、交通运输支出（类）公路水路运输（款）一般行政管理事务（项）</w:t>
      </w:r>
    </w:p>
    <w:p w14:paraId="7CE00A76">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年初预算为０万元，支出决算为</w:t>
      </w:r>
      <w:r>
        <w:rPr>
          <w:rFonts w:hint="eastAsia" w:ascii="Times New Roman" w:hAnsi="Times New Roman" w:eastAsia="仿宋_GB2312"/>
          <w:sz w:val="32"/>
          <w:szCs w:val="32"/>
          <w:lang w:val="en-US" w:eastAsia="zh-CN"/>
        </w:rPr>
        <w:t>113.6</w:t>
      </w:r>
      <w:r>
        <w:rPr>
          <w:rFonts w:hint="eastAsia" w:ascii="Times New Roman" w:hAnsi="Times New Roman" w:eastAsia="仿宋_GB2312"/>
          <w:sz w:val="32"/>
          <w:szCs w:val="32"/>
          <w:lang w:eastAsia="zh-CN"/>
        </w:rPr>
        <w:t>万元，因年初预算数为零，无法计算预算完成率，决算数大于预算数的主要原因是财政年中根据我单位业务活动情况追加了部分预算指标。</w:t>
      </w:r>
    </w:p>
    <w:p w14:paraId="0D614AB5">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lang w:eastAsia="zh-CN"/>
        </w:rPr>
        <w:t>、交通运输支出（类）公路水路运输（款）公路建设（项）</w:t>
      </w:r>
    </w:p>
    <w:p w14:paraId="66B277A3">
      <w:pPr>
        <w:pStyle w:val="11"/>
        <w:spacing w:line="360" w:lineRule="auto"/>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年初预算为０万元，支出决算为</w:t>
      </w:r>
      <w:r>
        <w:rPr>
          <w:rFonts w:hint="eastAsia" w:ascii="Times New Roman" w:hAnsi="Times New Roman" w:eastAsia="仿宋_GB2312"/>
          <w:sz w:val="32"/>
          <w:szCs w:val="32"/>
          <w:lang w:val="en-US" w:eastAsia="zh-CN"/>
        </w:rPr>
        <w:t>990.78</w:t>
      </w:r>
      <w:r>
        <w:rPr>
          <w:rFonts w:hint="eastAsia" w:ascii="Times New Roman" w:hAnsi="Times New Roman" w:eastAsia="仿宋_GB2312"/>
          <w:sz w:val="32"/>
          <w:szCs w:val="32"/>
          <w:lang w:eastAsia="zh-CN"/>
        </w:rPr>
        <w:t>万元，因年初预算数为零，无法计算预算完成率，决算数大于预算数的主要原因是财政年中根据我单位业务活动情况追加了部分预算指标。</w:t>
      </w:r>
    </w:p>
    <w:p w14:paraId="3B4FDFEA">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lang w:eastAsia="zh-CN"/>
        </w:rPr>
        <w:t>、交通运输支出（类）公路水路运输（款）公路和运输安全（项）</w:t>
      </w:r>
    </w:p>
    <w:p w14:paraId="57958794">
      <w:pPr>
        <w:pStyle w:val="11"/>
        <w:spacing w:line="360" w:lineRule="auto"/>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年初预算为０万元，支出决算为</w:t>
      </w:r>
      <w:r>
        <w:rPr>
          <w:rFonts w:hint="eastAsia" w:ascii="Times New Roman" w:hAnsi="Times New Roman" w:eastAsia="仿宋_GB2312"/>
          <w:sz w:val="32"/>
          <w:szCs w:val="32"/>
          <w:lang w:val="en-US" w:eastAsia="zh-CN"/>
        </w:rPr>
        <w:t>18</w:t>
      </w:r>
      <w:r>
        <w:rPr>
          <w:rFonts w:hint="eastAsia" w:ascii="Times New Roman" w:hAnsi="Times New Roman" w:eastAsia="仿宋_GB2312"/>
          <w:sz w:val="32"/>
          <w:szCs w:val="32"/>
          <w:lang w:eastAsia="zh-CN"/>
        </w:rPr>
        <w:t>万元，因年初预算数为零，无法计算预算完成率，决算数大于预算数的主要原因是财政年中根据我单位业务活动情况追加了部分预算指标。</w:t>
      </w:r>
    </w:p>
    <w:p w14:paraId="3CCA8639">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lang w:eastAsia="zh-CN"/>
        </w:rPr>
        <w:t>、交通运输支出（类）公路水路运输（款）公路运输管理（项）</w:t>
      </w:r>
    </w:p>
    <w:p w14:paraId="1F9E7042">
      <w:pPr>
        <w:pStyle w:val="11"/>
        <w:spacing w:line="360" w:lineRule="auto"/>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年初预算为０万元，支出决算为</w:t>
      </w: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lang w:eastAsia="zh-CN"/>
        </w:rPr>
        <w:t>万元，因年初预算数为零，无法计算预算完成率，决算数大于预算数的主要原因是财政年中根据我单位业务活动情况追加了部分预算指标。</w:t>
      </w:r>
    </w:p>
    <w:p w14:paraId="0550C888">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13</w:t>
      </w:r>
      <w:r>
        <w:rPr>
          <w:rFonts w:hint="eastAsia" w:ascii="Times New Roman" w:hAnsi="Times New Roman" w:eastAsia="仿宋_GB2312"/>
          <w:sz w:val="32"/>
          <w:szCs w:val="32"/>
          <w:lang w:eastAsia="zh-CN"/>
        </w:rPr>
        <w:t>、交通运输支出（类）公路水路运输（款）其他公路水路运输支出（项）</w:t>
      </w:r>
    </w:p>
    <w:p w14:paraId="4FA30144">
      <w:pPr>
        <w:pStyle w:val="11"/>
        <w:spacing w:line="360" w:lineRule="auto"/>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年初预算为</w:t>
      </w:r>
      <w:r>
        <w:rPr>
          <w:rFonts w:hint="eastAsia" w:ascii="Times New Roman" w:hAnsi="Times New Roman" w:eastAsia="仿宋_GB2312"/>
          <w:sz w:val="32"/>
          <w:szCs w:val="32"/>
          <w:lang w:val="en-US" w:eastAsia="zh-CN"/>
        </w:rPr>
        <w:t>40.4</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1492.66</w:t>
      </w:r>
      <w:r>
        <w:rPr>
          <w:rFonts w:hint="eastAsia" w:ascii="Times New Roman" w:hAnsi="Times New Roman" w:eastAsia="仿宋_GB2312"/>
          <w:sz w:val="32"/>
          <w:szCs w:val="32"/>
          <w:lang w:eastAsia="zh-CN"/>
        </w:rPr>
        <w:t>万元，完成年初预算的</w:t>
      </w:r>
      <w:r>
        <w:rPr>
          <w:rFonts w:hint="eastAsia" w:ascii="Times New Roman" w:hAnsi="Times New Roman" w:eastAsia="仿宋_GB2312"/>
          <w:sz w:val="32"/>
          <w:szCs w:val="32"/>
          <w:lang w:val="en-US" w:eastAsia="zh-CN"/>
        </w:rPr>
        <w:t>3694.7%</w:t>
      </w:r>
      <w:r>
        <w:rPr>
          <w:rFonts w:hint="eastAsia" w:ascii="Times New Roman" w:hAnsi="Times New Roman" w:eastAsia="仿宋_GB2312"/>
          <w:sz w:val="32"/>
          <w:szCs w:val="32"/>
          <w:lang w:eastAsia="zh-CN"/>
        </w:rPr>
        <w:t>，决算数大于预算数的主要原因是财政年中根据我单位业务活动情况追加了部分预算指标。</w:t>
      </w:r>
    </w:p>
    <w:p w14:paraId="2D691619">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14</w:t>
      </w:r>
      <w:r>
        <w:rPr>
          <w:rFonts w:hint="eastAsia" w:ascii="Times New Roman" w:hAnsi="Times New Roman" w:eastAsia="仿宋_GB2312"/>
          <w:sz w:val="32"/>
          <w:szCs w:val="32"/>
          <w:lang w:eastAsia="zh-CN"/>
        </w:rPr>
        <w:t>、交通运输支出（类）铁路运输（款）其他铁路运输支出（项）</w:t>
      </w:r>
    </w:p>
    <w:p w14:paraId="3C8400F4">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年初预算为０万元，支出决算为</w:t>
      </w:r>
      <w:r>
        <w:rPr>
          <w:rFonts w:hint="eastAsia" w:ascii="Times New Roman" w:hAnsi="Times New Roman" w:eastAsia="仿宋_GB2312"/>
          <w:sz w:val="32"/>
          <w:szCs w:val="32"/>
          <w:lang w:val="en-US" w:eastAsia="zh-CN"/>
        </w:rPr>
        <w:t>9.03</w:t>
      </w:r>
      <w:r>
        <w:rPr>
          <w:rFonts w:hint="eastAsia" w:ascii="Times New Roman" w:hAnsi="Times New Roman" w:eastAsia="仿宋_GB2312"/>
          <w:sz w:val="32"/>
          <w:szCs w:val="32"/>
          <w:lang w:eastAsia="zh-CN"/>
        </w:rPr>
        <w:t>万元，因年初预算数为零，无法计算预算完成率，决算数大于预算数的主要原因是财政年中根据我单位业务活动情况追加了部分预算指标。</w:t>
      </w:r>
    </w:p>
    <w:p w14:paraId="56B9F5DF">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lang w:eastAsia="zh-CN"/>
        </w:rPr>
        <w:t>、交通运输支出（类）其他交通运输支出（款）其他交通运输支出（项）</w:t>
      </w:r>
    </w:p>
    <w:p w14:paraId="3AD50D26">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年初预算为０万元，支出决算为</w:t>
      </w:r>
      <w:r>
        <w:rPr>
          <w:rFonts w:hint="eastAsia" w:ascii="Times New Roman" w:hAnsi="Times New Roman" w:eastAsia="仿宋_GB2312"/>
          <w:sz w:val="32"/>
          <w:szCs w:val="32"/>
          <w:lang w:val="en-US" w:eastAsia="zh-CN"/>
        </w:rPr>
        <w:t>2242.2</w:t>
      </w:r>
      <w:r>
        <w:rPr>
          <w:rFonts w:hint="eastAsia" w:ascii="Times New Roman" w:hAnsi="Times New Roman" w:eastAsia="仿宋_GB2312"/>
          <w:sz w:val="32"/>
          <w:szCs w:val="32"/>
          <w:lang w:eastAsia="zh-CN"/>
        </w:rPr>
        <w:t>万元，因年初预算数为零，无法计算预算完成率，决算数大于预算数的主要原因是财政年中根据我单位业务活动情况追加了部分预算指标。</w:t>
      </w:r>
    </w:p>
    <w:p w14:paraId="0F8DB2F2">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lang w:eastAsia="zh-CN"/>
        </w:rPr>
        <w:t>、住房保障支出（类）住房改革支出（款）住房公积金（项）</w:t>
      </w:r>
    </w:p>
    <w:p w14:paraId="421D6E86">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年初预算为</w:t>
      </w:r>
      <w:r>
        <w:rPr>
          <w:rFonts w:hint="eastAsia" w:ascii="Times New Roman" w:hAnsi="Times New Roman" w:eastAsia="仿宋_GB2312"/>
          <w:sz w:val="32"/>
          <w:szCs w:val="32"/>
          <w:lang w:val="en-US" w:eastAsia="zh-CN"/>
        </w:rPr>
        <w:t>31.25</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31.25</w:t>
      </w:r>
      <w:r>
        <w:rPr>
          <w:rFonts w:hint="eastAsia" w:ascii="Times New Roman" w:hAnsi="Times New Roman" w:eastAsia="仿宋_GB2312"/>
          <w:sz w:val="32"/>
          <w:szCs w:val="32"/>
          <w:lang w:eastAsia="zh-CN"/>
        </w:rPr>
        <w:t>万元，完成年初预算的10０%，决算数与预算数一致，</w:t>
      </w:r>
      <w:r>
        <w:rPr>
          <w:rFonts w:hint="eastAsia" w:ascii="Times New Roman" w:hAnsi="Times New Roman" w:eastAsia="仿宋_GB2312"/>
          <w:sz w:val="32"/>
          <w:szCs w:val="32"/>
          <w:lang w:eastAsia="zh-CN"/>
        </w:rPr>
        <w:tab/>
      </w:r>
      <w:r>
        <w:rPr>
          <w:rFonts w:hint="eastAsia" w:ascii="Times New Roman" w:hAnsi="Times New Roman" w:eastAsia="仿宋_GB2312"/>
          <w:sz w:val="32"/>
          <w:szCs w:val="32"/>
          <w:lang w:eastAsia="zh-CN"/>
        </w:rPr>
        <w:t>我单位严格按预算执行决算。</w:t>
      </w:r>
    </w:p>
    <w:p w14:paraId="1D139B8D">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17、</w:t>
      </w:r>
      <w:r>
        <w:rPr>
          <w:rFonts w:hint="eastAsia" w:ascii="Times New Roman" w:hAnsi="Times New Roman" w:eastAsia="仿宋_GB2312"/>
          <w:sz w:val="32"/>
          <w:szCs w:val="32"/>
          <w:lang w:eastAsia="zh-CN"/>
        </w:rPr>
        <w:t>应急管理事务（类）自然灾害救灾及恢复重建支出（款）其他自然灾害救灾及恢复重建支出（项）</w:t>
      </w:r>
    </w:p>
    <w:p w14:paraId="02F4E24C">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年初预算为０万元，支出决算为</w:t>
      </w:r>
      <w:r>
        <w:rPr>
          <w:rFonts w:hint="eastAsia" w:ascii="Times New Roman" w:hAnsi="Times New Roman" w:eastAsia="仿宋_GB2312"/>
          <w:sz w:val="32"/>
          <w:szCs w:val="32"/>
          <w:lang w:val="en-US" w:eastAsia="zh-CN"/>
        </w:rPr>
        <w:t>260</w:t>
      </w:r>
      <w:r>
        <w:rPr>
          <w:rFonts w:hint="eastAsia" w:ascii="Times New Roman" w:hAnsi="Times New Roman" w:eastAsia="仿宋_GB2312"/>
          <w:sz w:val="32"/>
          <w:szCs w:val="32"/>
          <w:lang w:eastAsia="zh-CN"/>
        </w:rPr>
        <w:t>万元，因年初预算数为零，无法计算预算完成率，决算数大于预算数的主要原因是财政年中根据我单位业务活动情况追加了部分预算指标。</w:t>
      </w:r>
    </w:p>
    <w:p w14:paraId="42E498F2">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p>
    <w:p w14:paraId="58600FD2">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76EF2F9">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度财政拨款基本支出</w:t>
      </w:r>
      <w:r>
        <w:rPr>
          <w:rFonts w:hint="eastAsia" w:ascii="Times New Roman" w:hAnsi="Times New Roman" w:eastAsia="仿宋_GB2312"/>
          <w:sz w:val="32"/>
          <w:szCs w:val="32"/>
          <w:lang w:val="en-US" w:eastAsia="zh-CN"/>
        </w:rPr>
        <w:t>536.26</w:t>
      </w:r>
      <w:r>
        <w:rPr>
          <w:rFonts w:hint="eastAsia" w:ascii="Times New Roman" w:hAnsi="Times New Roman" w:eastAsia="仿宋_GB2312"/>
          <w:sz w:val="32"/>
          <w:szCs w:val="32"/>
        </w:rPr>
        <w:t>万元，其中：</w:t>
      </w:r>
    </w:p>
    <w:p w14:paraId="6776C86C">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494.17</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92.15</w:t>
      </w:r>
      <w:r>
        <w:rPr>
          <w:rFonts w:hint="eastAsia" w:ascii="Times New Roman" w:hAnsi="Times New Roman" w:eastAsia="仿宋_GB2312"/>
          <w:sz w:val="32"/>
          <w:szCs w:val="32"/>
        </w:rPr>
        <w:t>%,主要包括基本工资、津贴补贴、奖金、</w:t>
      </w:r>
      <w:r>
        <w:rPr>
          <w:rFonts w:hint="eastAsia" w:ascii="Times New Roman" w:hAnsi="Times New Roman" w:eastAsia="仿宋_GB2312"/>
          <w:sz w:val="32"/>
          <w:szCs w:val="32"/>
          <w:lang w:eastAsia="zh-CN"/>
        </w:rPr>
        <w:t>绩效工资</w:t>
      </w:r>
      <w:r>
        <w:rPr>
          <w:rFonts w:hint="eastAsia" w:ascii="微软雅黑" w:hAnsi="微软雅黑" w:eastAsia="微软雅黑" w:cs="微软雅黑"/>
          <w:sz w:val="32"/>
        </w:rPr>
        <w:t>、</w:t>
      </w:r>
      <w:r>
        <w:rPr>
          <w:rFonts w:hint="eastAsia" w:ascii="Times New Roman" w:hAnsi="Times New Roman" w:eastAsia="仿宋_GB2312"/>
          <w:sz w:val="32"/>
          <w:szCs w:val="32"/>
        </w:rPr>
        <w:t>机关事业单位基本养老保险缴费、职业年金缴费、职工基本医疗保险缴费、公务员医疗补助缴费、其他社会保障缴费、住房公积金、</w:t>
      </w:r>
      <w:r>
        <w:rPr>
          <w:rFonts w:hint="eastAsia" w:ascii="Times New Roman" w:hAnsi="Times New Roman" w:eastAsia="仿宋_GB2312"/>
          <w:sz w:val="32"/>
          <w:szCs w:val="32"/>
          <w:lang w:eastAsia="zh-CN"/>
        </w:rPr>
        <w:t>其他工资福利支出、</w:t>
      </w:r>
      <w:r>
        <w:rPr>
          <w:rFonts w:hint="eastAsia" w:ascii="Times New Roman" w:hAnsi="Times New Roman" w:eastAsia="仿宋_GB2312"/>
          <w:sz w:val="32"/>
          <w:szCs w:val="32"/>
        </w:rPr>
        <w:t>对个人和家庭的补助、生活补助。</w:t>
      </w:r>
    </w:p>
    <w:p w14:paraId="7B53D83A">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42.09</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7.85</w:t>
      </w:r>
      <w:r>
        <w:rPr>
          <w:rFonts w:hint="eastAsia" w:ascii="Times New Roman" w:hAnsi="Times New Roman" w:eastAsia="仿宋_GB2312"/>
          <w:sz w:val="32"/>
          <w:szCs w:val="32"/>
        </w:rPr>
        <w:t>%，主要包括办公费、印刷费、</w:t>
      </w:r>
      <w:r>
        <w:rPr>
          <w:rFonts w:hint="eastAsia" w:ascii="Times New Roman" w:hAnsi="Times New Roman" w:eastAsia="仿宋_GB2312"/>
          <w:sz w:val="32"/>
          <w:szCs w:val="32"/>
          <w:highlight w:val="none"/>
        </w:rPr>
        <w:t>水费、电费、</w:t>
      </w:r>
      <w:r>
        <w:rPr>
          <w:rFonts w:hint="eastAsia" w:ascii="Times New Roman" w:hAnsi="Times New Roman" w:eastAsia="仿宋_GB2312"/>
          <w:sz w:val="32"/>
          <w:szCs w:val="32"/>
          <w:highlight w:val="none"/>
          <w:lang w:eastAsia="zh-CN"/>
        </w:rPr>
        <w:t>邮电费、</w:t>
      </w:r>
      <w:r>
        <w:rPr>
          <w:rFonts w:hint="eastAsia" w:ascii="Times New Roman" w:hAnsi="Times New Roman" w:eastAsia="仿宋_GB2312"/>
          <w:sz w:val="32"/>
          <w:szCs w:val="32"/>
          <w:highlight w:val="none"/>
        </w:rPr>
        <w:t>物业管理费、差旅费、维修（护）费、培训费、公务接待费、</w:t>
      </w:r>
      <w:r>
        <w:rPr>
          <w:rFonts w:hint="eastAsia" w:ascii="Times New Roman" w:hAnsi="Times New Roman" w:eastAsia="仿宋_GB2312"/>
          <w:sz w:val="32"/>
          <w:szCs w:val="32"/>
          <w:highlight w:val="none"/>
          <w:lang w:eastAsia="zh-CN"/>
        </w:rPr>
        <w:t>专用材料费、劳务费</w:t>
      </w:r>
      <w:r>
        <w:rPr>
          <w:rFonts w:hint="eastAsia" w:ascii="Times New Roman" w:hAnsi="Times New Roman" w:eastAsia="仿宋_GB2312"/>
          <w:sz w:val="32"/>
          <w:szCs w:val="32"/>
          <w:highlight w:val="none"/>
        </w:rPr>
        <w:t>、委托业务费、其他交通费用、其他商品和服务支出、办公设备购置。</w:t>
      </w:r>
    </w:p>
    <w:p w14:paraId="1ACFEED4">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七</w:t>
      </w:r>
      <w:r>
        <w:rPr>
          <w:rFonts w:hint="eastAsia" w:ascii="黑体" w:hAnsi="黑体" w:eastAsia="黑体" w:cs="黑体"/>
          <w:b w:val="0"/>
          <w:bCs/>
          <w:sz w:val="32"/>
          <w:szCs w:val="32"/>
        </w:rPr>
        <w:t>、政府性基金预算收入支出决算情况</w:t>
      </w:r>
    </w:p>
    <w:p w14:paraId="61341822">
      <w:pPr>
        <w:pStyle w:val="11"/>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度政府性基金预算财政拨款收入</w:t>
      </w:r>
      <w:r>
        <w:rPr>
          <w:rFonts w:hint="eastAsia" w:ascii="Times New Roman" w:hAnsi="Times New Roman" w:eastAsia="仿宋_GB2312"/>
          <w:sz w:val="32"/>
          <w:szCs w:val="32"/>
          <w:lang w:val="en-US" w:eastAsia="zh-CN"/>
        </w:rPr>
        <w:t>3885.89</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3885.89</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3885.89</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元。具体情况如下：</w:t>
      </w:r>
    </w:p>
    <w:p w14:paraId="1788B8C5">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lang w:eastAsia="zh-CN"/>
        </w:rPr>
        <w:t>、城乡社区支出（类）国有土地使用权出让收入安排的支出（款）其他国有土地使用权出让收入安排的支出（项）</w:t>
      </w:r>
    </w:p>
    <w:p w14:paraId="67D442EA">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年初预算为０万元，支出决算为</w:t>
      </w:r>
      <w:r>
        <w:rPr>
          <w:rFonts w:hint="eastAsia" w:ascii="Times New Roman" w:hAnsi="Times New Roman" w:eastAsia="仿宋_GB2312"/>
          <w:sz w:val="32"/>
          <w:szCs w:val="32"/>
          <w:lang w:val="en-US" w:eastAsia="zh-CN"/>
        </w:rPr>
        <w:t>1481.3</w:t>
      </w:r>
      <w:r>
        <w:rPr>
          <w:rFonts w:hint="eastAsia" w:ascii="Times New Roman" w:hAnsi="Times New Roman" w:eastAsia="仿宋_GB2312"/>
          <w:sz w:val="32"/>
          <w:szCs w:val="32"/>
          <w:lang w:eastAsia="zh-CN"/>
        </w:rPr>
        <w:t>万元，因年初预算数为零，无法计算预算完成率，决算数大于预算数的主要原因是财政年中根据我单位业务活动情况追加了部分预算指标。</w:t>
      </w:r>
    </w:p>
    <w:p w14:paraId="4F8535CE">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lang w:eastAsia="zh-CN"/>
        </w:rPr>
        <w:t>其他支出（类）其他政府性基金及对应专项债务收入安排的支出（款）其他政府性基金安排的支出（项）</w:t>
      </w:r>
    </w:p>
    <w:p w14:paraId="46179BED">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年初预算为０万元，支出决算为</w:t>
      </w:r>
      <w:r>
        <w:rPr>
          <w:rFonts w:hint="eastAsia" w:ascii="Times New Roman" w:hAnsi="Times New Roman" w:eastAsia="仿宋_GB2312"/>
          <w:sz w:val="32"/>
          <w:szCs w:val="32"/>
          <w:lang w:val="en-US" w:eastAsia="zh-CN"/>
        </w:rPr>
        <w:t>2404.59</w:t>
      </w:r>
      <w:r>
        <w:rPr>
          <w:rFonts w:hint="eastAsia" w:ascii="Times New Roman" w:hAnsi="Times New Roman" w:eastAsia="仿宋_GB2312"/>
          <w:sz w:val="32"/>
          <w:szCs w:val="32"/>
          <w:lang w:eastAsia="zh-CN"/>
        </w:rPr>
        <w:t>万元，因年初预算数为零，无法计算预算完成率，决算数大于预算数的主要原因是财政年中根据我单位业务活动情况追加了部分预算指标。</w:t>
      </w:r>
    </w:p>
    <w:p w14:paraId="1FB6F633">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lang w:eastAsia="zh-CN"/>
        </w:rPr>
      </w:pPr>
      <w:r>
        <w:rPr>
          <w:rFonts w:hint="eastAsia" w:ascii="Times New Roman" w:hAnsi="Times New Roman" w:eastAsia="仿宋_GB2312"/>
          <w:b/>
          <w:sz w:val="32"/>
          <w:szCs w:val="32"/>
          <w:lang w:eastAsia="zh-CN"/>
        </w:rPr>
        <w:t>八</w:t>
      </w:r>
      <w:r>
        <w:rPr>
          <w:rFonts w:hint="eastAsia" w:ascii="Times New Roman" w:hAnsi="Times New Roman" w:eastAsia="仿宋_GB2312"/>
          <w:b/>
          <w:sz w:val="32"/>
          <w:szCs w:val="32"/>
        </w:rPr>
        <w:t>、</w:t>
      </w:r>
      <w:r>
        <w:rPr>
          <w:rFonts w:hint="eastAsia" w:ascii="黑体" w:hAnsi="黑体" w:eastAsia="黑体" w:cs="黑体"/>
          <w:b w:val="0"/>
          <w:bCs/>
          <w:sz w:val="32"/>
          <w:szCs w:val="32"/>
        </w:rPr>
        <w:t>国有资本经营预算财政拨款支出决算</w:t>
      </w:r>
      <w:r>
        <w:rPr>
          <w:rFonts w:hint="eastAsia" w:ascii="黑体" w:hAnsi="黑体" w:eastAsia="黑体" w:cs="黑体"/>
          <w:b w:val="0"/>
          <w:bCs/>
          <w:sz w:val="32"/>
          <w:szCs w:val="32"/>
          <w:lang w:eastAsia="zh-CN"/>
        </w:rPr>
        <w:t>情况</w:t>
      </w:r>
    </w:p>
    <w:p w14:paraId="2A6D3EE9">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lang w:eastAsia="zh-CN"/>
        </w:rPr>
        <w:t>国有资本经营预算支出（类）其他国有资本经营预算支出（款）其他国有资本经营预算支出（项）</w:t>
      </w:r>
    </w:p>
    <w:p w14:paraId="19614795">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度国有资本经营预算财政拨款</w:t>
      </w:r>
      <w:r>
        <w:rPr>
          <w:rFonts w:hint="eastAsia" w:ascii="Times New Roman" w:hAnsi="Times New Roman" w:eastAsia="仿宋_GB2312"/>
          <w:sz w:val="32"/>
          <w:szCs w:val="32"/>
          <w:lang w:eastAsia="zh-CN"/>
        </w:rPr>
        <w:t>支出０</w:t>
      </w:r>
      <w:r>
        <w:rPr>
          <w:rFonts w:hint="eastAsia" w:ascii="Times New Roman" w:hAnsi="Times New Roman" w:eastAsia="仿宋_GB2312"/>
          <w:sz w:val="32"/>
          <w:szCs w:val="32"/>
        </w:rPr>
        <w:t>万元；基本支出</w:t>
      </w:r>
      <w:r>
        <w:rPr>
          <w:rFonts w:hint="eastAsia" w:ascii="Times New Roman" w:hAnsi="Times New Roman" w:eastAsia="仿宋_GB2312"/>
          <w:sz w:val="32"/>
          <w:szCs w:val="32"/>
          <w:lang w:val="en-US" w:eastAsia="zh-CN"/>
        </w:rPr>
        <w:t>155.01</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因年初预算数为零，无法计算预算完成率，决算数大于预算数的主要原因是财政年中根据我单位业务活动情况追加了部分预算指标。</w:t>
      </w:r>
    </w:p>
    <w:p w14:paraId="6667960D">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highlight w:val="none"/>
          <w:lang w:eastAsia="zh-CN"/>
        </w:rPr>
        <w:t>九、</w:t>
      </w:r>
      <w:r>
        <w:rPr>
          <w:rFonts w:hint="eastAsia" w:ascii="黑体" w:hAnsi="黑体" w:eastAsia="黑体" w:cs="黑体"/>
          <w:b w:val="0"/>
          <w:bCs/>
          <w:sz w:val="32"/>
          <w:szCs w:val="32"/>
        </w:rPr>
        <w:t>财政拨款三公经费支出决算情况说明</w:t>
      </w:r>
    </w:p>
    <w:p w14:paraId="22C86B80">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42C2F400">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0.32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0.31</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96.88</w:t>
      </w:r>
      <w:r>
        <w:rPr>
          <w:rFonts w:hint="eastAsia" w:ascii="Times New Roman" w:hAnsi="Times New Roman" w:eastAsia="仿宋_GB2312"/>
          <w:sz w:val="32"/>
          <w:szCs w:val="32"/>
        </w:rPr>
        <w:t>%，其中：</w:t>
      </w:r>
    </w:p>
    <w:p w14:paraId="0ADB77D0">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%，决算数大于（小于）预算数的主要原因是</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，与上年相比减少（增加）</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万元，减少（增长）</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%,减少（增长）的主要原因是</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w:t>
      </w:r>
    </w:p>
    <w:p w14:paraId="0059B8C3">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0.32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0.31</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96.88</w:t>
      </w:r>
      <w:r>
        <w:rPr>
          <w:rFonts w:hint="eastAsia" w:ascii="Times New Roman" w:hAnsi="Times New Roman" w:eastAsia="仿宋_GB2312"/>
          <w:sz w:val="32"/>
          <w:szCs w:val="32"/>
        </w:rPr>
        <w:t>%，决算数小于预算数的主要原因是是认真贯彻落实中央“八项规定”精神和厉行节约要求，从严控制“三公”经费开支，全年实际支出比预算有所节约，与上年相比减少</w:t>
      </w:r>
      <w:r>
        <w:rPr>
          <w:rFonts w:hint="eastAsia" w:ascii="Times New Roman" w:hAnsi="Times New Roman" w:eastAsia="仿宋_GB2312"/>
          <w:sz w:val="32"/>
          <w:szCs w:val="32"/>
          <w:lang w:val="en-US" w:eastAsia="zh-CN"/>
        </w:rPr>
        <w:t>0.01</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3.12</w:t>
      </w:r>
      <w:r>
        <w:rPr>
          <w:rFonts w:hint="eastAsia" w:ascii="Times New Roman" w:hAnsi="Times New Roman" w:eastAsia="仿宋_GB2312"/>
          <w:sz w:val="32"/>
          <w:szCs w:val="32"/>
        </w:rPr>
        <w:t>%,减少的主要原因是与有关单位交流工作情况及接受相关部门检查指导工作略有</w:t>
      </w:r>
      <w:r>
        <w:rPr>
          <w:rFonts w:hint="eastAsia" w:ascii="Times New Roman" w:hAnsi="Times New Roman" w:eastAsia="仿宋_GB2312"/>
          <w:sz w:val="32"/>
          <w:szCs w:val="32"/>
          <w:lang w:eastAsia="zh-CN"/>
        </w:rPr>
        <w:t>减少。</w:t>
      </w:r>
    </w:p>
    <w:p w14:paraId="1E6D8977">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%，决算数大于（小于）预算数的主要原因是</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，与上年相比减少（增加）</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万元，减少（增长）</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%,减少（增长）的主要原因是</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w:t>
      </w:r>
    </w:p>
    <w:p w14:paraId="10DFB9C0">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%，决算数大于（小于）预算数的主要原因是</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，与上年相比减少（增加）</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万元，减少（增长）</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%,减少（增长）的主要原因是</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w:t>
      </w:r>
    </w:p>
    <w:p w14:paraId="74051952">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5C1DA525">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度“三公”经费财政拨款支出决算中，公务接待费支出决算</w:t>
      </w:r>
      <w:r>
        <w:rPr>
          <w:rFonts w:hint="eastAsia" w:ascii="Times New Roman" w:hAnsi="Times New Roman" w:eastAsia="仿宋_GB2312"/>
          <w:sz w:val="32"/>
          <w:szCs w:val="32"/>
          <w:lang w:val="en-US" w:eastAsia="zh-CN"/>
        </w:rPr>
        <w:t>0.31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96.88</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万元，占</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万元，占</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%。其中：</w:t>
      </w:r>
    </w:p>
    <w:p w14:paraId="1B34E2A3">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个，累计</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rPr>
        <w:t>,</w:t>
      </w:r>
      <w:r>
        <w:rPr>
          <w:rFonts w:hint="eastAsia" w:ascii="Times New Roman" w:hAnsi="Times New Roman" w:eastAsia="仿宋_GB2312"/>
          <w:sz w:val="32"/>
          <w:szCs w:val="32"/>
        </w:rPr>
        <w:t>开支内容包括：</w:t>
      </w:r>
    </w:p>
    <w:p w14:paraId="272E4907">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sz w:val="32"/>
          <w:szCs w:val="32"/>
        </w:rPr>
      </w:pPr>
      <w:r>
        <w:rPr>
          <w:rFonts w:hint="eastAsia" w:ascii="Times New Roman" w:hAnsi="Times New Roman" w:eastAsia="仿宋_GB2312"/>
          <w:sz w:val="32"/>
          <w:szCs w:val="32"/>
        </w:rPr>
        <w:t>支出</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万元，主要用于</w:t>
      </w:r>
      <w:r>
        <w:rPr>
          <w:rFonts w:hint="eastAsia" w:ascii="Times New Roman" w:hAnsi="Times New Roman" w:eastAsia="仿宋_GB2312"/>
          <w:sz w:val="32"/>
          <w:szCs w:val="32"/>
          <w:lang w:eastAsia="zh-CN"/>
        </w:rPr>
        <w:t>无</w:t>
      </w:r>
    </w:p>
    <w:p w14:paraId="0F8166C6">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0.31</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42</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（不包括陪同人员）</w:t>
      </w:r>
      <w:r>
        <w:rPr>
          <w:rFonts w:hint="eastAsia" w:ascii="Times New Roman" w:hAnsi="Times New Roman" w:eastAsia="仿宋_GB2312"/>
          <w:sz w:val="32"/>
          <w:szCs w:val="32"/>
        </w:rPr>
        <w:t>，主要是与有关单位交流工作情况及接受相关部门检查指导工作发生的接待支出。</w:t>
      </w:r>
    </w:p>
    <w:p w14:paraId="1646FE6F">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i/>
          <w:iCs w:val="0"/>
          <w:color w:val="FF0000"/>
          <w:sz w:val="32"/>
          <w:szCs w:val="32"/>
          <w:lang w:eastAsia="zh-CN"/>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岳阳县道路运输服务中心（单位本级或某二级机构）</w:t>
      </w:r>
      <w:r>
        <w:rPr>
          <w:rFonts w:hint="eastAsia" w:ascii="Times New Roman" w:hAnsi="Times New Roman" w:eastAsia="仿宋_GB2312"/>
          <w:sz w:val="32"/>
          <w:szCs w:val="32"/>
        </w:rPr>
        <w:t>更新公务用车</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辆</w:t>
      </w:r>
      <w:r>
        <w:rPr>
          <w:rFonts w:hint="eastAsia" w:ascii="Times New Roman" w:hAnsi="Times New Roman" w:eastAsia="仿宋_GB2312"/>
          <w:color w:val="000000"/>
          <w:sz w:val="32"/>
          <w:szCs w:val="32"/>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支出，截</w:t>
      </w:r>
      <w:r>
        <w:rPr>
          <w:rFonts w:hint="eastAsia" w:ascii="Times New Roman" w:hAnsi="Times New Roman" w:eastAsia="仿宋_GB2312"/>
          <w:sz w:val="32"/>
          <w:szCs w:val="32"/>
          <w:lang w:val="en-US" w:eastAsia="zh-CN"/>
        </w:rPr>
        <w:t>至</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12月31日，我单位开支财政拨款的公务用车保有量为</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辆。</w:t>
      </w:r>
    </w:p>
    <w:p w14:paraId="4E8944E1">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lang w:eastAsia="zh-CN"/>
        </w:rPr>
        <w:t>十、</w:t>
      </w:r>
      <w:r>
        <w:rPr>
          <w:rFonts w:hint="eastAsia" w:ascii="Times New Roman" w:hAnsi="Times New Roman" w:eastAsia="仿宋_GB2312"/>
          <w:b/>
          <w:sz w:val="32"/>
          <w:szCs w:val="32"/>
        </w:rPr>
        <w:t>关于机关运行经费支出说明</w:t>
      </w:r>
    </w:p>
    <w:p w14:paraId="31B5E7F4">
      <w:pPr>
        <w:pStyle w:val="11"/>
        <w:ind w:firstLine="640" w:firstLineChars="200"/>
        <w:rPr>
          <w:rFonts w:hint="eastAsia" w:ascii="楷体" w:hAnsi="楷体" w:eastAsia="微软雅黑" w:cs="楷体"/>
          <w:sz w:val="32"/>
          <w:szCs w:val="32"/>
          <w:lang w:val="en-US" w:eastAsia="zh-CN"/>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度机关运行经费支出</w:t>
      </w:r>
      <w:r>
        <w:rPr>
          <w:rFonts w:hint="eastAsia" w:ascii="Times New Roman" w:hAnsi="Times New Roman" w:eastAsia="仿宋_GB2312"/>
          <w:sz w:val="32"/>
          <w:szCs w:val="32"/>
          <w:lang w:val="en-US" w:eastAsia="zh-CN"/>
        </w:rPr>
        <w:t>42.09</w:t>
      </w:r>
      <w:r>
        <w:rPr>
          <w:rFonts w:hint="eastAsia" w:ascii="Times New Roman" w:hAnsi="Times New Roman" w:eastAsia="仿宋_GB2312"/>
          <w:sz w:val="32"/>
          <w:szCs w:val="32"/>
        </w:rPr>
        <w:t>万元，比年初预算数</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7.49</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14.3</w:t>
      </w:r>
      <w:r>
        <w:rPr>
          <w:rFonts w:hint="eastAsia" w:ascii="Times New Roman" w:hAnsi="Times New Roman" w:eastAsia="仿宋_GB2312"/>
          <w:sz w:val="32"/>
          <w:szCs w:val="32"/>
        </w:rPr>
        <w:t>%。主要原因是：认真贯彻落实中央“八项规定”精神和厉行节约要求，严控开支，压缩了部分资金开支。</w:t>
      </w:r>
    </w:p>
    <w:p w14:paraId="610E86F7">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5582EC04">
      <w:pPr>
        <w:pStyle w:val="11"/>
        <w:ind w:firstLine="640" w:firstLineChars="200"/>
        <w:rPr>
          <w:rFonts w:hint="eastAsia" w:ascii="楷体" w:hAnsi="楷体" w:eastAsia="楷体" w:cs="楷体"/>
          <w:b/>
          <w:bCs/>
          <w:i/>
          <w:color w:val="FF0000"/>
          <w:kern w:val="0"/>
          <w:sz w:val="32"/>
          <w:szCs w:val="32"/>
          <w:lang w:val="en-US" w:eastAsia="zh-CN" w:bidi="ar-SA"/>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本部门开支会议费</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万元，用于召开</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会议，人数</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val="en-US" w:eastAsia="zh-CN"/>
        </w:rPr>
        <w:t>交通相关</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79</w:t>
      </w:r>
      <w:r>
        <w:rPr>
          <w:rFonts w:hint="eastAsia" w:ascii="Times New Roman" w:hAnsi="Times New Roman" w:eastAsia="仿宋_GB2312"/>
          <w:sz w:val="32"/>
          <w:szCs w:val="32"/>
        </w:rPr>
        <w:t>人，内容为航运知识、交通路政执法、道路安全管理相关知识；</w:t>
      </w:r>
      <w:r>
        <w:rPr>
          <w:rFonts w:hint="eastAsia" w:ascii="Times New Roman" w:hAnsi="Times New Roman" w:eastAsia="仿宋_GB2312"/>
          <w:sz w:val="32"/>
          <w:szCs w:val="32"/>
          <w:lang w:val="en-US" w:eastAsia="zh-CN"/>
        </w:rPr>
        <w:t>2024</w:t>
      </w:r>
      <w:r>
        <w:rPr>
          <w:rFonts w:hint="eastAsia" w:ascii="Times New Roman" w:hAnsi="Times New Roman" w:eastAsia="仿宋_GB2312"/>
          <w:sz w:val="32"/>
          <w:szCs w:val="32"/>
        </w:rPr>
        <w:t>年度本单位未举办节庆、晚会、论坛、赛事活动，开支0万元，主要是无。</w:t>
      </w:r>
    </w:p>
    <w:p w14:paraId="4529AA21">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667EBCEE">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度政府采购支出总额</w:t>
      </w:r>
      <w:r>
        <w:rPr>
          <w:rFonts w:hint="eastAsia" w:ascii="Times New Roman" w:hAnsi="Times New Roman" w:eastAsia="仿宋_GB2312"/>
          <w:sz w:val="32"/>
          <w:szCs w:val="32"/>
          <w:lang w:val="en-US" w:eastAsia="zh-CN"/>
        </w:rPr>
        <w:t>63.26</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63.26</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63.26</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63.26</w:t>
      </w:r>
      <w:r>
        <w:rPr>
          <w:rFonts w:hint="eastAsia" w:ascii="Times New Roman" w:hAnsi="Times New Roman" w:eastAsia="仿宋_GB2312"/>
          <w:sz w:val="32"/>
          <w:szCs w:val="32"/>
        </w:rPr>
        <w:t>万元，占授予中小企业合同金额的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%。货物采购授予中小企业合同金额占货物支出金额的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%，工程采购授予中小企业合同金额占工程支出金额的</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%，服务采购授予中小企业合同金额占服务支出金额的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047F5F38">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三</w:t>
      </w:r>
      <w:r>
        <w:rPr>
          <w:rFonts w:hint="eastAsia" w:ascii="黑体" w:hAnsi="黑体" w:eastAsia="黑体" w:cs="黑体"/>
          <w:b w:val="0"/>
          <w:bCs/>
          <w:sz w:val="32"/>
          <w:szCs w:val="32"/>
        </w:rPr>
        <w:t>、关于国有资产占用情况说明</w:t>
      </w:r>
    </w:p>
    <w:p w14:paraId="354DE2CF">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截至</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12月31日，本单位共有车辆</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辆，其中，主要领导干部用车</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辆，机要通信用车</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辆、应急保障用车</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辆、执法执勤用车</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辆、特种专业技术用车</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辆、其他用车</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辆，其他用车主要是</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；单位价值50万元以上通用设备</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台（套）；单位价值100万元以上专用设备</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台（套）。</w:t>
      </w:r>
    </w:p>
    <w:p w14:paraId="6C0E3AB8">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四</w:t>
      </w:r>
      <w:r>
        <w:rPr>
          <w:rFonts w:hint="eastAsia" w:ascii="黑体" w:hAnsi="黑体" w:eastAsia="黑体" w:cs="黑体"/>
          <w:b w:val="0"/>
          <w:bCs/>
          <w:sz w:val="32"/>
          <w:szCs w:val="32"/>
        </w:rPr>
        <w:t>、关于</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黑体" w:hAnsi="黑体" w:eastAsia="黑体" w:cs="黑体"/>
          <w:b w:val="0"/>
          <w:bCs/>
          <w:sz w:val="32"/>
          <w:szCs w:val="32"/>
        </w:rPr>
        <w:t>度绩效</w:t>
      </w:r>
      <w:r>
        <w:rPr>
          <w:rFonts w:hint="eastAsia" w:hAnsi="黑体" w:cs="黑体"/>
          <w:b w:val="0"/>
          <w:bCs/>
          <w:sz w:val="32"/>
          <w:szCs w:val="32"/>
          <w:lang w:val="en-US" w:eastAsia="zh-CN"/>
        </w:rPr>
        <w:t>评价</w:t>
      </w:r>
      <w:r>
        <w:rPr>
          <w:rFonts w:hint="eastAsia" w:ascii="黑体" w:hAnsi="黑体" w:eastAsia="黑体" w:cs="黑体"/>
          <w:b w:val="0"/>
          <w:bCs/>
          <w:sz w:val="32"/>
          <w:szCs w:val="32"/>
        </w:rPr>
        <w:t>情况的说明</w:t>
      </w:r>
    </w:p>
    <w:p w14:paraId="001F8DDC">
      <w:pPr>
        <w:autoSpaceDE w:val="0"/>
        <w:autoSpaceDN w:val="0"/>
        <w:adjustRightInd w:val="0"/>
        <w:ind w:firstLine="640" w:firstLineChars="200"/>
        <w:jc w:val="left"/>
        <w:rPr>
          <w:rFonts w:ascii="宋体" w:hAnsi="宋体" w:cs="黑体"/>
          <w:color w:val="000000"/>
          <w:kern w:val="0"/>
          <w:sz w:val="32"/>
          <w:szCs w:val="32"/>
        </w:rPr>
      </w:pPr>
      <w:r>
        <w:rPr>
          <w:rFonts w:hint="eastAsia" w:ascii="宋体" w:hAnsi="宋体" w:cs="黑体"/>
          <w:b/>
          <w:color w:val="000000"/>
          <w:kern w:val="0"/>
          <w:sz w:val="32"/>
          <w:szCs w:val="32"/>
        </w:rPr>
        <w:t>（1）绩效管理评价工作开展情况</w:t>
      </w:r>
      <w:r>
        <w:rPr>
          <w:rFonts w:hint="eastAsia" w:ascii="宋体" w:hAnsi="宋体" w:cs="黑体"/>
          <w:color w:val="000000"/>
          <w:kern w:val="0"/>
          <w:sz w:val="32"/>
          <w:szCs w:val="32"/>
        </w:rPr>
        <w:t>。</w:t>
      </w:r>
    </w:p>
    <w:p w14:paraId="7EE702BC">
      <w:pPr>
        <w:autoSpaceDE w:val="0"/>
        <w:autoSpaceDN w:val="0"/>
        <w:adjustRightInd w:val="0"/>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根据预算绩效管理要求，我部门组织对2024年度一般公共预算项目支出全面开展绩效自评，其中，一级项目０个，二级项目０ 个，共涉及资金０ 万元，占一般公共预算项目支出总额的０%。组织对2024年度０个政府性基金预算项目支出开展绩效自评，共涉及资金０万元，占政府性基金预算项目支出总额的０%。组织对2024年度０等０个国有资本经营预算项目支出开展绩效自评，共涉及资金０万元，占国有资本经营预算项目支出总额的０%。</w:t>
      </w:r>
    </w:p>
    <w:p w14:paraId="21F36524">
      <w:pPr>
        <w:autoSpaceDE w:val="0"/>
        <w:autoSpaceDN w:val="0"/>
        <w:adjustRightInd w:val="0"/>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组织对０等０个项目开展了部门评价，涉及一般公共预算支出０万元，政府性基金预算支出０万元，国有资本经营预算支出０万元。从评价情况来看，……（请对预算绩效评价情况进行简单说明）。</w:t>
      </w:r>
    </w:p>
    <w:p w14:paraId="3DE30421">
      <w:pPr>
        <w:autoSpaceDE w:val="0"/>
        <w:autoSpaceDN w:val="0"/>
        <w:adjustRightInd w:val="0"/>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组织对岳阳县交通运输局等１个单位开展整体支出绩效评价，涉及一般公共预算支出11229.84万元，政府性基金预算支出3885.89万元，国有资本经营预算财政拨款支出155.01万元，其他收入272.84万元。从评价情况来看，我单位整体支出内容规范，支出进度平稳，保障了本单位各项工作的正常开展，评价得分为98.92分，评价等级为优秀。</w:t>
      </w:r>
    </w:p>
    <w:p w14:paraId="4AF25352">
      <w:pPr>
        <w:autoSpaceDE w:val="0"/>
        <w:autoSpaceDN w:val="0"/>
        <w:adjustRightInd w:val="0"/>
        <w:ind w:firstLine="640" w:firstLineChars="200"/>
        <w:jc w:val="left"/>
        <w:rPr>
          <w:rFonts w:ascii="宋体" w:hAnsi="宋体" w:cs="黑体"/>
          <w:b/>
          <w:color w:val="000000"/>
          <w:kern w:val="0"/>
          <w:sz w:val="32"/>
          <w:szCs w:val="32"/>
        </w:rPr>
      </w:pPr>
      <w:r>
        <w:rPr>
          <w:rFonts w:hint="eastAsia" w:ascii="宋体" w:hAnsi="宋体" w:cs="黑体"/>
          <w:b/>
          <w:color w:val="000000"/>
          <w:kern w:val="0"/>
          <w:sz w:val="32"/>
          <w:szCs w:val="32"/>
        </w:rPr>
        <w:t>（2）部门决算中项目绩效自评结果（如有）。</w:t>
      </w:r>
    </w:p>
    <w:p w14:paraId="4BE46E24">
      <w:pPr>
        <w:autoSpaceDE w:val="0"/>
        <w:autoSpaceDN w:val="0"/>
        <w:adjustRightInd w:val="0"/>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无</w:t>
      </w:r>
    </w:p>
    <w:p w14:paraId="67048224">
      <w:pPr>
        <w:autoSpaceDE w:val="0"/>
        <w:autoSpaceDN w:val="0"/>
        <w:adjustRightInd w:val="0"/>
        <w:ind w:firstLine="640" w:firstLineChars="200"/>
        <w:jc w:val="left"/>
        <w:rPr>
          <w:rFonts w:ascii="宋体" w:hAnsi="宋体" w:cs="黑体"/>
          <w:color w:val="000000"/>
          <w:kern w:val="0"/>
          <w:sz w:val="32"/>
          <w:szCs w:val="32"/>
        </w:rPr>
      </w:pPr>
      <w:r>
        <w:rPr>
          <w:rFonts w:hint="eastAsia" w:ascii="宋体" w:hAnsi="宋体" w:cs="黑体"/>
          <w:b/>
          <w:color w:val="000000"/>
          <w:kern w:val="0"/>
          <w:sz w:val="32"/>
          <w:szCs w:val="32"/>
        </w:rPr>
        <w:t>（</w:t>
      </w:r>
      <w:r>
        <w:rPr>
          <w:rFonts w:ascii="宋体" w:hAnsi="宋体" w:cs="黑体"/>
          <w:b/>
          <w:color w:val="000000"/>
          <w:kern w:val="0"/>
          <w:sz w:val="32"/>
          <w:szCs w:val="32"/>
        </w:rPr>
        <w:t>3</w:t>
      </w:r>
      <w:r>
        <w:rPr>
          <w:rFonts w:hint="eastAsia" w:ascii="宋体" w:hAnsi="宋体" w:cs="黑体"/>
          <w:b/>
          <w:color w:val="000000"/>
          <w:kern w:val="0"/>
          <w:sz w:val="32"/>
          <w:szCs w:val="32"/>
        </w:rPr>
        <w:t>）部门评价项目绩效评价结果。</w:t>
      </w:r>
    </w:p>
    <w:p w14:paraId="0A107233">
      <w:pPr>
        <w:pStyle w:val="11"/>
        <w:ind w:firstLine="640"/>
        <w:jc w:val="both"/>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无</w:t>
      </w:r>
    </w:p>
    <w:p w14:paraId="3162C4A3">
      <w:pPr>
        <w:pStyle w:val="11"/>
        <w:ind w:firstLine="640"/>
        <w:jc w:val="both"/>
        <w:rPr>
          <w:rFonts w:hint="eastAsia" w:ascii="Times New Roman" w:hAnsi="Times New Roman" w:eastAsia="仿宋_GB2312" w:cs="黑体"/>
          <w:color w:val="000000"/>
          <w:kern w:val="0"/>
          <w:sz w:val="32"/>
          <w:szCs w:val="32"/>
          <w:lang w:val="en-US" w:eastAsia="zh-CN" w:bidi="ar-SA"/>
        </w:rPr>
      </w:pPr>
    </w:p>
    <w:p w14:paraId="73DA05DA">
      <w:pPr>
        <w:pStyle w:val="11"/>
        <w:ind w:firstLine="640"/>
        <w:jc w:val="both"/>
        <w:rPr>
          <w:rFonts w:hint="eastAsia" w:ascii="Times New Roman" w:hAnsi="Times New Roman" w:eastAsia="仿宋_GB2312" w:cs="黑体"/>
          <w:color w:val="000000"/>
          <w:kern w:val="0"/>
          <w:sz w:val="32"/>
          <w:szCs w:val="32"/>
          <w:lang w:val="en-US" w:eastAsia="zh-CN" w:bidi="ar-SA"/>
        </w:rPr>
      </w:pPr>
    </w:p>
    <w:p w14:paraId="2826B7C4">
      <w:pP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br w:type="page"/>
      </w:r>
    </w:p>
    <w:p w14:paraId="721D5CC1">
      <w:pPr>
        <w:pStyle w:val="11"/>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075DD79B">
      <w:pPr>
        <w:jc w:val="center"/>
        <w:rPr>
          <w:rFonts w:hint="eastAsia" w:ascii="方正小标宋_GBK" w:hAnsi="方正小标宋_GBK" w:eastAsia="方正小标宋_GBK" w:cs="方正小标宋_GBK"/>
          <w:color w:val="000000"/>
          <w:kern w:val="0"/>
          <w:sz w:val="70"/>
          <w:szCs w:val="70"/>
        </w:rPr>
      </w:pPr>
    </w:p>
    <w:p w14:paraId="33E6457E">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585B53D2">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宋体" w:hAnsi="宋体" w:cs="黑体"/>
          <w:color w:val="000000"/>
          <w:kern w:val="0"/>
          <w:sz w:val="32"/>
          <w:szCs w:val="32"/>
        </w:rPr>
      </w:pPr>
      <w:r>
        <w:rPr>
          <w:rFonts w:hint="eastAsia" w:ascii="宋体" w:hAnsi="宋体" w:cs="黑体"/>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2738E8B">
      <w:pPr>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二、机关运行经费</w:t>
      </w:r>
      <w:r>
        <w:rPr>
          <w:rFonts w:hint="eastAsia" w:ascii="宋体" w:hAnsi="宋体" w:cs="黑体"/>
          <w:color w:val="000000"/>
          <w:kern w:val="0"/>
          <w:sz w:val="32"/>
          <w:szCs w:val="32"/>
          <w:lang w:eastAsia="zh-CN"/>
        </w:rPr>
        <w:t>，</w:t>
      </w:r>
      <w:r>
        <w:rPr>
          <w:rFonts w:hint="eastAsia" w:ascii="宋体" w:hAnsi="宋体" w:cs="黑体"/>
          <w:color w:val="000000"/>
          <w:kern w:val="0"/>
          <w:sz w:val="32"/>
          <w:szCs w:val="32"/>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37BD5A61">
      <w:pPr>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三、</w:t>
      </w:r>
      <w:r>
        <w:rPr>
          <w:rFonts w:ascii="宋体" w:hAnsi="宋体" w:cs="黑体"/>
          <w:color w:val="000000"/>
          <w:kern w:val="0"/>
          <w:sz w:val="32"/>
          <w:szCs w:val="32"/>
        </w:rPr>
        <w:t>……</w:t>
      </w:r>
    </w:p>
    <w:p w14:paraId="16A32E64">
      <w:pPr>
        <w:pStyle w:val="11"/>
        <w:ind w:firstLine="640" w:firstLineChars="200"/>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w:t>
      </w:r>
    </w:p>
    <w:p w14:paraId="175F68A3">
      <w:pPr>
        <w:pStyle w:val="11"/>
        <w:jc w:val="center"/>
        <w:rPr>
          <w:sz w:val="72"/>
          <w:szCs w:val="72"/>
        </w:rPr>
      </w:pPr>
    </w:p>
    <w:p w14:paraId="30A01DD5">
      <w:pPr>
        <w:rPr>
          <w:rFonts w:hint="eastAsia"/>
          <w:sz w:val="72"/>
          <w:szCs w:val="72"/>
        </w:rPr>
      </w:pPr>
      <w:r>
        <w:rPr>
          <w:rFonts w:hint="eastAsia"/>
          <w:sz w:val="72"/>
          <w:szCs w:val="72"/>
        </w:rPr>
        <w:br w:type="page"/>
      </w:r>
    </w:p>
    <w:p w14:paraId="5747D52F">
      <w:pPr>
        <w:pStyle w:val="11"/>
        <w:jc w:val="center"/>
        <w:rPr>
          <w:sz w:val="72"/>
          <w:szCs w:val="72"/>
        </w:rPr>
      </w:pPr>
      <w:r>
        <w:rPr>
          <w:rFonts w:hint="eastAsia"/>
          <w:sz w:val="72"/>
          <w:szCs w:val="72"/>
        </w:rPr>
        <w:t>第五部分</w:t>
      </w:r>
    </w:p>
    <w:p w14:paraId="44DBF27E">
      <w:pPr>
        <w:jc w:val="center"/>
        <w:rPr>
          <w:rFonts w:ascii="黑体" w:eastAsia="黑体" w:cs="黑体"/>
          <w:color w:val="000000"/>
          <w:kern w:val="0"/>
          <w:sz w:val="70"/>
          <w:szCs w:val="70"/>
        </w:rPr>
      </w:pPr>
    </w:p>
    <w:p w14:paraId="5F636E97">
      <w:pPr>
        <w:pStyle w:val="11"/>
        <w:jc w:val="center"/>
        <w:rPr>
          <w:sz w:val="72"/>
          <w:szCs w:val="72"/>
        </w:rPr>
      </w:pPr>
      <w:r>
        <w:rPr>
          <w:rFonts w:hint="eastAsia" w:ascii="黑体" w:eastAsia="黑体" w:cs="黑体"/>
          <w:color w:val="000000"/>
          <w:kern w:val="0"/>
          <w:sz w:val="70"/>
          <w:szCs w:val="70"/>
        </w:rPr>
        <w:t>附件</w:t>
      </w:r>
    </w:p>
    <w:p w14:paraId="54F23D7F">
      <w:pPr>
        <w:ind w:firstLine="640" w:firstLineChars="200"/>
        <w:jc w:val="left"/>
        <w:rPr>
          <w:rFonts w:hint="eastAsia" w:ascii="宋体" w:hAnsi="宋体" w:cs="黑体"/>
          <w:b/>
          <w:color w:val="000000"/>
          <w:kern w:val="0"/>
          <w:sz w:val="32"/>
          <w:szCs w:val="32"/>
          <w:lang w:val="en-US" w:eastAsia="zh-CN"/>
        </w:rPr>
      </w:pPr>
    </w:p>
    <w:p w14:paraId="304A3EAE">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cs="黑体"/>
          <w:b/>
          <w:color w:val="000000"/>
          <w:kern w:val="0"/>
          <w:sz w:val="32"/>
          <w:szCs w:val="32"/>
          <w:lang w:val="en-US" w:eastAsia="zh-CN"/>
        </w:rPr>
        <w:t>1、2024年部门决算公开表格</w:t>
      </w:r>
    </w:p>
    <w:p w14:paraId="0907C897">
      <w:pPr>
        <w:ind w:firstLine="640" w:firstLineChars="200"/>
        <w:jc w:val="left"/>
        <w:rPr>
          <w:rFonts w:ascii="宋体" w:hAnsi="宋体" w:cs="黑体"/>
          <w:color w:val="000000"/>
          <w:kern w:val="0"/>
          <w:sz w:val="32"/>
          <w:szCs w:val="32"/>
        </w:rPr>
      </w:pPr>
      <w:r>
        <w:rPr>
          <w:rFonts w:hint="eastAsia" w:ascii="宋体" w:hAnsi="宋体" w:cs="黑体"/>
          <w:b/>
          <w:color w:val="000000"/>
          <w:kern w:val="0"/>
          <w:sz w:val="32"/>
          <w:szCs w:val="32"/>
          <w:lang w:val="en-US" w:eastAsia="zh-CN"/>
        </w:rPr>
        <w:t>2、</w:t>
      </w:r>
      <w:r>
        <w:rPr>
          <w:rFonts w:hint="eastAsia" w:ascii="宋体" w:hAnsi="宋体" w:cs="黑体"/>
          <w:b/>
          <w:color w:val="000000"/>
          <w:kern w:val="0"/>
          <w:sz w:val="32"/>
          <w:szCs w:val="32"/>
          <w:lang w:eastAsia="zh-CN"/>
        </w:rPr>
        <w:t>202</w:t>
      </w:r>
      <w:r>
        <w:rPr>
          <w:rFonts w:hint="eastAsia" w:ascii="宋体" w:hAnsi="宋体" w:cs="黑体"/>
          <w:b/>
          <w:color w:val="000000"/>
          <w:kern w:val="0"/>
          <w:sz w:val="32"/>
          <w:szCs w:val="32"/>
          <w:lang w:val="en-US" w:eastAsia="zh-CN"/>
        </w:rPr>
        <w:t>4</w:t>
      </w:r>
      <w:r>
        <w:rPr>
          <w:rFonts w:hint="eastAsia" w:ascii="宋体" w:hAnsi="宋体" w:cs="黑体"/>
          <w:b/>
          <w:color w:val="000000"/>
          <w:kern w:val="0"/>
          <w:sz w:val="32"/>
          <w:szCs w:val="32"/>
          <w:lang w:eastAsia="zh-CN"/>
        </w:rPr>
        <w:t>年</w:t>
      </w:r>
      <w:r>
        <w:rPr>
          <w:rFonts w:hint="eastAsia" w:ascii="宋体" w:hAnsi="宋体" w:cs="黑体"/>
          <w:b/>
          <w:color w:val="000000"/>
          <w:kern w:val="0"/>
          <w:sz w:val="32"/>
          <w:szCs w:val="32"/>
        </w:rPr>
        <w:t>度部门整体支出绩效评价报告</w:t>
      </w:r>
    </w:p>
    <w:sectPr>
      <w:pgSz w:w="11906" w:h="16838"/>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B20769-28D2-49B6-B7F4-BCEA0976FF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2" w:fontKey="{3F1B3325-0D20-47DE-80AC-A5EBE5F4B0A4}"/>
  </w:font>
  <w:font w:name="仿宋_GB2312">
    <w:panose1 w:val="02010609030101010101"/>
    <w:charset w:val="86"/>
    <w:family w:val="modern"/>
    <w:pitch w:val="default"/>
    <w:sig w:usb0="00000001" w:usb1="080E0000" w:usb2="00000000" w:usb3="00000000" w:csb0="00040000" w:csb1="00000000"/>
    <w:embedRegular r:id="rId3" w:fontKey="{8B010EF2-5A26-42E9-BB0A-EC169FC68072}"/>
  </w:font>
  <w:font w:name="微软雅黑">
    <w:panose1 w:val="020B0503020204020204"/>
    <w:charset w:val="86"/>
    <w:family w:val="swiss"/>
    <w:pitch w:val="default"/>
    <w:sig w:usb0="80000287" w:usb1="2ACF3C50" w:usb2="00000016" w:usb3="00000000" w:csb0="0004001F" w:csb1="00000000"/>
    <w:embedRegular r:id="rId4" w:fontKey="{7D5B0BCB-8091-4436-BF2A-9A4FCF557B67}"/>
  </w:font>
  <w:font w:name="楷体">
    <w:panose1 w:val="02010609060101010101"/>
    <w:charset w:val="86"/>
    <w:family w:val="auto"/>
    <w:pitch w:val="default"/>
    <w:sig w:usb0="800002BF" w:usb1="38CF7CFA" w:usb2="00000016" w:usb3="00000000" w:csb0="00040001" w:csb1="00000000"/>
    <w:embedRegular r:id="rId5" w:fontKey="{82753E50-DFF3-462B-B92C-C171BF7AE5D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1YTdhZmQzODExMDk3ODljMDhhYjBhNjc1Y2RhMDk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2474"/>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235848"/>
    <w:rsid w:val="013A3398"/>
    <w:rsid w:val="01835AC3"/>
    <w:rsid w:val="02005B8D"/>
    <w:rsid w:val="057E3787"/>
    <w:rsid w:val="097252DB"/>
    <w:rsid w:val="0AC57974"/>
    <w:rsid w:val="0D1C7A0F"/>
    <w:rsid w:val="0D3111DF"/>
    <w:rsid w:val="0F2F06BF"/>
    <w:rsid w:val="0FE268D2"/>
    <w:rsid w:val="102529DD"/>
    <w:rsid w:val="11A63AC3"/>
    <w:rsid w:val="12D40754"/>
    <w:rsid w:val="134641EF"/>
    <w:rsid w:val="14795A57"/>
    <w:rsid w:val="153A073E"/>
    <w:rsid w:val="15986B0A"/>
    <w:rsid w:val="17D85E72"/>
    <w:rsid w:val="1B0F6FB3"/>
    <w:rsid w:val="1B84582A"/>
    <w:rsid w:val="1B867C58"/>
    <w:rsid w:val="1BE35EAC"/>
    <w:rsid w:val="1C1B240E"/>
    <w:rsid w:val="1F3C7DAD"/>
    <w:rsid w:val="20763E47"/>
    <w:rsid w:val="211F2942"/>
    <w:rsid w:val="22064940"/>
    <w:rsid w:val="222620FE"/>
    <w:rsid w:val="22B62FD2"/>
    <w:rsid w:val="25053C58"/>
    <w:rsid w:val="27655426"/>
    <w:rsid w:val="27C33C3F"/>
    <w:rsid w:val="28810F26"/>
    <w:rsid w:val="28FB7A8C"/>
    <w:rsid w:val="29701875"/>
    <w:rsid w:val="2C216290"/>
    <w:rsid w:val="2E9652FB"/>
    <w:rsid w:val="2F026361"/>
    <w:rsid w:val="2FC34C76"/>
    <w:rsid w:val="306F0E15"/>
    <w:rsid w:val="32911263"/>
    <w:rsid w:val="35C32BEA"/>
    <w:rsid w:val="36611B6B"/>
    <w:rsid w:val="37CB1990"/>
    <w:rsid w:val="38945D8C"/>
    <w:rsid w:val="38EF1B03"/>
    <w:rsid w:val="3A812E6A"/>
    <w:rsid w:val="3AE160FE"/>
    <w:rsid w:val="3BF93960"/>
    <w:rsid w:val="417549AA"/>
    <w:rsid w:val="44050451"/>
    <w:rsid w:val="44AC435F"/>
    <w:rsid w:val="47473BF4"/>
    <w:rsid w:val="487D493C"/>
    <w:rsid w:val="490C7F41"/>
    <w:rsid w:val="4B2B6ABF"/>
    <w:rsid w:val="4CF53FF5"/>
    <w:rsid w:val="4F3342D7"/>
    <w:rsid w:val="520A639C"/>
    <w:rsid w:val="522C1CA0"/>
    <w:rsid w:val="527C610E"/>
    <w:rsid w:val="55106DDB"/>
    <w:rsid w:val="55C63EE6"/>
    <w:rsid w:val="570F5142"/>
    <w:rsid w:val="5777D4F5"/>
    <w:rsid w:val="5B3B7720"/>
    <w:rsid w:val="5B4F3FC2"/>
    <w:rsid w:val="5C9B5433"/>
    <w:rsid w:val="5FC6BB1E"/>
    <w:rsid w:val="5FCD59A8"/>
    <w:rsid w:val="5FF720F1"/>
    <w:rsid w:val="60451D57"/>
    <w:rsid w:val="63930AB7"/>
    <w:rsid w:val="63CB65D6"/>
    <w:rsid w:val="63FF0501"/>
    <w:rsid w:val="68151DC0"/>
    <w:rsid w:val="693B5D9D"/>
    <w:rsid w:val="69F80AA5"/>
    <w:rsid w:val="6AF71857"/>
    <w:rsid w:val="6BD30F4C"/>
    <w:rsid w:val="6CD91875"/>
    <w:rsid w:val="6D1D2BA3"/>
    <w:rsid w:val="705D4A5A"/>
    <w:rsid w:val="72DD3E80"/>
    <w:rsid w:val="733310AE"/>
    <w:rsid w:val="737D59BA"/>
    <w:rsid w:val="74483E94"/>
    <w:rsid w:val="75894543"/>
    <w:rsid w:val="75E109E5"/>
    <w:rsid w:val="776B5ABC"/>
    <w:rsid w:val="77C37683"/>
    <w:rsid w:val="78BB30F9"/>
    <w:rsid w:val="79611622"/>
    <w:rsid w:val="79FF515B"/>
    <w:rsid w:val="7A4E7D67"/>
    <w:rsid w:val="7D2A5A8F"/>
    <w:rsid w:val="7D385A52"/>
    <w:rsid w:val="7E9F11B4"/>
    <w:rsid w:val="7F01339C"/>
    <w:rsid w:val="7FBF2B49"/>
    <w:rsid w:val="7FC69637"/>
    <w:rsid w:val="7FFDB408"/>
    <w:rsid w:val="CBFF70E0"/>
    <w:rsid w:val="EEABED75"/>
    <w:rsid w:val="FB36E1A6"/>
    <w:rsid w:val="FFFF1C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alloon Text"/>
    <w:basedOn w:val="1"/>
    <w:link w:val="8"/>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Char"/>
    <w:basedOn w:val="7"/>
    <w:link w:val="3"/>
    <w:semiHidden/>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页眉 Char"/>
    <w:basedOn w:val="7"/>
    <w:link w:val="5"/>
    <w:qFormat/>
    <w:uiPriority w:val="99"/>
    <w:rPr>
      <w:sz w:val="18"/>
      <w:szCs w:val="18"/>
    </w:rPr>
  </w:style>
  <w:style w:type="paragraph" w:customStyle="1" w:styleId="11">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font01"/>
    <w:basedOn w:val="7"/>
    <w:qFormat/>
    <w:uiPriority w:val="0"/>
    <w:rPr>
      <w:rFonts w:hint="eastAsia" w:ascii="宋体" w:hAnsi="宋体" w:eastAsia="宋体" w:cs="宋体"/>
      <w:color w:val="000000"/>
      <w:sz w:val="22"/>
      <w:szCs w:val="22"/>
      <w:u w:val="none"/>
    </w:rPr>
  </w:style>
  <w:style w:type="character" w:customStyle="1" w:styleId="14">
    <w:name w:val="font21"/>
    <w:basedOn w:val="7"/>
    <w:qFormat/>
    <w:uiPriority w:val="0"/>
    <w:rPr>
      <w:rFonts w:hint="eastAsia" w:ascii="宋体" w:hAnsi="宋体" w:eastAsia="宋体" w:cs="宋体"/>
      <w:color w:val="000000"/>
      <w:sz w:val="24"/>
      <w:szCs w:val="24"/>
      <w:u w:val="none"/>
    </w:rPr>
  </w:style>
  <w:style w:type="character" w:customStyle="1" w:styleId="15">
    <w:name w:val="font11"/>
    <w:basedOn w:val="7"/>
    <w:qFormat/>
    <w:uiPriority w:val="0"/>
    <w:rPr>
      <w:rFonts w:hint="eastAsia" w:ascii="宋体" w:hAnsi="宋体" w:eastAsia="宋体" w:cs="宋体"/>
      <w:color w:val="000000"/>
      <w:sz w:val="24"/>
      <w:szCs w:val="24"/>
      <w:u w:val="none"/>
    </w:rPr>
  </w:style>
  <w:style w:type="character" w:customStyle="1" w:styleId="16">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6912</Words>
  <Characters>7520</Characters>
  <Lines>63</Lines>
  <Paragraphs>18</Paragraphs>
  <TotalTime>10</TotalTime>
  <ScaleCrop>false</ScaleCrop>
  <LinksUpToDate>false</LinksUpToDate>
  <CharactersWithSpaces>7542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ZZ</cp:lastModifiedBy>
  <cp:lastPrinted>2023-08-15T09:28:00Z</cp:lastPrinted>
  <dcterms:modified xsi:type="dcterms:W3CDTF">2025-10-13T07:18:37Z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EDA6FDA9FF2B4E5CB8F40C69BA88B8CD_13</vt:lpwstr>
  </property>
  <property fmtid="{D5CDD505-2E9C-101B-9397-08002B2CF9AE}" pid="4" name="KSOTemplateDocerSaveRecord">
    <vt:lpwstr>eyJoZGlkIjoiZjdlMDBjOTJlNGY3NDY1MmY0MWVjZGM0MTZiYzRiYTgiLCJ1c2VySWQiOiIyNzQ3NjYzMTQifQ==</vt:lpwstr>
  </property>
</Properties>
</file>