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585" w:rsidRDefault="008E6585">
      <w:pPr>
        <w:pStyle w:val="Default"/>
        <w:jc w:val="center"/>
        <w:rPr>
          <w:rFonts w:ascii="微软雅黑" w:eastAsia="微软雅黑" w:hAnsi="微软雅黑" w:cs="微软雅黑"/>
          <w:sz w:val="56"/>
          <w:szCs w:val="56"/>
        </w:rPr>
      </w:pPr>
    </w:p>
    <w:p w:rsidR="008E6585" w:rsidRDefault="008E6585">
      <w:pPr>
        <w:pStyle w:val="Default"/>
        <w:jc w:val="center"/>
        <w:rPr>
          <w:rFonts w:ascii="微软雅黑" w:eastAsia="微软雅黑" w:hAnsi="微软雅黑" w:cs="微软雅黑"/>
          <w:sz w:val="56"/>
          <w:szCs w:val="56"/>
        </w:rPr>
      </w:pPr>
    </w:p>
    <w:p w:rsidR="008E6585" w:rsidRDefault="008E6585">
      <w:pPr>
        <w:pStyle w:val="Default"/>
        <w:jc w:val="center"/>
        <w:rPr>
          <w:rFonts w:ascii="微软雅黑" w:eastAsia="微软雅黑" w:hAnsi="微软雅黑" w:cs="微软雅黑"/>
          <w:sz w:val="84"/>
          <w:szCs w:val="84"/>
        </w:rPr>
      </w:pPr>
    </w:p>
    <w:p w:rsidR="008E6585" w:rsidRDefault="008E6585">
      <w:pPr>
        <w:pStyle w:val="Default"/>
        <w:jc w:val="center"/>
        <w:rPr>
          <w:rFonts w:ascii="微软雅黑" w:eastAsia="微软雅黑" w:hAnsi="微软雅黑" w:cs="微软雅黑"/>
          <w:sz w:val="84"/>
          <w:szCs w:val="84"/>
        </w:rPr>
      </w:pPr>
    </w:p>
    <w:p w:rsidR="008E6585" w:rsidRDefault="00796D26">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8E6585" w:rsidRDefault="00796D26">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岳阳县超限治理站</w:t>
      </w:r>
      <w:r>
        <w:rPr>
          <w:rFonts w:ascii="微软雅黑" w:eastAsia="微软雅黑" w:hAnsi="微软雅黑" w:cs="微软雅黑"/>
          <w:b/>
          <w:sz w:val="84"/>
        </w:rPr>
        <w:t>部门（单位）部门决算</w:t>
      </w:r>
    </w:p>
    <w:p w:rsidR="008E6585" w:rsidRDefault="008E6585">
      <w:pPr>
        <w:pStyle w:val="Default"/>
        <w:jc w:val="center"/>
        <w:rPr>
          <w:rFonts w:ascii="微软雅黑" w:eastAsia="微软雅黑" w:hAnsi="微软雅黑" w:cs="微软雅黑"/>
          <w:sz w:val="84"/>
          <w:szCs w:val="84"/>
        </w:rPr>
      </w:pPr>
    </w:p>
    <w:p w:rsidR="008E6585" w:rsidRDefault="008E6585">
      <w:pPr>
        <w:pStyle w:val="Default"/>
        <w:jc w:val="center"/>
        <w:rPr>
          <w:rFonts w:ascii="微软雅黑" w:eastAsia="微软雅黑" w:hAnsi="微软雅黑" w:cs="微软雅黑"/>
          <w:sz w:val="84"/>
          <w:szCs w:val="84"/>
        </w:rPr>
      </w:pPr>
    </w:p>
    <w:p w:rsidR="008E6585" w:rsidRDefault="008E6585">
      <w:pPr>
        <w:pStyle w:val="Default"/>
        <w:jc w:val="center"/>
        <w:rPr>
          <w:rFonts w:ascii="微软雅黑" w:eastAsia="微软雅黑" w:hAnsi="微软雅黑" w:cs="微软雅黑"/>
          <w:sz w:val="84"/>
          <w:szCs w:val="84"/>
        </w:rPr>
      </w:pPr>
    </w:p>
    <w:p w:rsidR="008E6585" w:rsidRDefault="008E6585">
      <w:pPr>
        <w:pStyle w:val="Default"/>
        <w:jc w:val="center"/>
        <w:rPr>
          <w:rFonts w:ascii="微软雅黑" w:eastAsia="微软雅黑" w:hAnsi="微软雅黑" w:cs="微软雅黑"/>
          <w:sz w:val="84"/>
          <w:szCs w:val="84"/>
        </w:rPr>
      </w:pPr>
    </w:p>
    <w:p w:rsidR="008E6585" w:rsidRDefault="008E6585">
      <w:pPr>
        <w:rPr>
          <w:rFonts w:ascii="微软雅黑" w:eastAsia="微软雅黑" w:hAnsi="微软雅黑" w:cs="微软雅黑"/>
        </w:rPr>
      </w:pPr>
    </w:p>
    <w:p w:rsidR="008E6585" w:rsidRDefault="00796D26">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8E6585" w:rsidRDefault="008E6585">
      <w:pPr>
        <w:pStyle w:val="Default"/>
        <w:spacing w:line="500" w:lineRule="exact"/>
        <w:jc w:val="center"/>
        <w:rPr>
          <w:rFonts w:ascii="微软雅黑" w:eastAsia="微软雅黑" w:hAnsi="微软雅黑" w:cs="微软雅黑"/>
          <w:b/>
          <w:sz w:val="36"/>
          <w:szCs w:val="28"/>
        </w:rPr>
      </w:pPr>
    </w:p>
    <w:p w:rsidR="008E6585" w:rsidRDefault="00796D26">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岳阳县超限治理站部门（单位）概况</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8E6585" w:rsidRDefault="00796D26">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8E6585" w:rsidRDefault="00796D26">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8E6585" w:rsidRDefault="00796D26">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8E6585" w:rsidRDefault="00796D26">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8E6585" w:rsidRDefault="00796D26">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8E6585" w:rsidRDefault="00796D26">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796D26">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8E6585" w:rsidRDefault="008E6585">
      <w:pPr>
        <w:pStyle w:val="Default"/>
        <w:jc w:val="center"/>
        <w:rPr>
          <w:rFonts w:ascii="微软雅黑" w:eastAsia="微软雅黑" w:hAnsi="微软雅黑" w:cs="微软雅黑"/>
          <w:b/>
          <w:bCs/>
          <w:sz w:val="84"/>
          <w:szCs w:val="84"/>
        </w:rPr>
      </w:pPr>
    </w:p>
    <w:p w:rsidR="008E6585" w:rsidRDefault="00796D26">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岳阳县超限治理站部门（单位）概况</w:t>
      </w: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14021B" w:rsidRDefault="00796D26" w:rsidP="0014021B">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一、部门职责</w:t>
      </w:r>
    </w:p>
    <w:p w:rsidR="0014021B" w:rsidRPr="0014021B" w:rsidRDefault="0014021B" w:rsidP="0014021B">
      <w:pPr>
        <w:pStyle w:val="a6"/>
        <w:ind w:firstLine="640"/>
        <w:jc w:val="left"/>
        <w:rPr>
          <w:rFonts w:ascii="微软雅黑" w:eastAsia="微软雅黑" w:hAnsi="微软雅黑" w:cs="微软雅黑"/>
          <w:b/>
          <w:bCs/>
          <w:sz w:val="32"/>
          <w:szCs w:val="32"/>
        </w:rPr>
      </w:pPr>
      <w:r>
        <w:rPr>
          <w:rFonts w:ascii="微软雅黑" w:eastAsia="微软雅黑" w:hAnsi="微软雅黑" w:cs="微软雅黑" w:hint="eastAsia"/>
          <w:color w:val="000000"/>
          <w:kern w:val="0"/>
          <w:sz w:val="32"/>
          <w:szCs w:val="24"/>
        </w:rPr>
        <w:t>1、负责依法对公路上行驶的车辆进行超限检测、认定、查处和纠正违法行为。</w:t>
      </w:r>
    </w:p>
    <w:p w:rsidR="0014021B" w:rsidRDefault="0014021B" w:rsidP="0014021B">
      <w:pPr>
        <w:pStyle w:val="a6"/>
        <w:ind w:firstLine="640"/>
        <w:jc w:val="left"/>
        <w:rPr>
          <w:rFonts w:ascii="微软雅黑" w:eastAsia="微软雅黑" w:hAnsi="微软雅黑" w:cs="微软雅黑"/>
          <w:color w:val="000000"/>
          <w:kern w:val="0"/>
          <w:sz w:val="32"/>
          <w:szCs w:val="24"/>
        </w:rPr>
      </w:pPr>
      <w:r>
        <w:rPr>
          <w:rFonts w:ascii="微软雅黑" w:eastAsia="微软雅黑" w:hAnsi="微软雅黑" w:cs="微软雅黑" w:hint="eastAsia"/>
          <w:color w:val="000000"/>
          <w:kern w:val="0"/>
          <w:sz w:val="32"/>
          <w:szCs w:val="24"/>
        </w:rPr>
        <w:t>2、负责对源头企业的超限监管。</w:t>
      </w:r>
    </w:p>
    <w:p w:rsidR="0014021B" w:rsidRDefault="0014021B" w:rsidP="0014021B">
      <w:pPr>
        <w:pStyle w:val="a6"/>
        <w:ind w:firstLine="640"/>
        <w:jc w:val="left"/>
        <w:rPr>
          <w:rFonts w:ascii="微软雅黑" w:eastAsia="微软雅黑" w:hAnsi="微软雅黑" w:cs="微软雅黑"/>
          <w:color w:val="000000"/>
          <w:kern w:val="0"/>
          <w:sz w:val="32"/>
          <w:szCs w:val="24"/>
        </w:rPr>
      </w:pPr>
      <w:r>
        <w:rPr>
          <w:rFonts w:ascii="微软雅黑" w:eastAsia="微软雅黑" w:hAnsi="微软雅黑" w:cs="微软雅黑" w:hint="eastAsia"/>
          <w:color w:val="000000"/>
          <w:kern w:val="0"/>
          <w:sz w:val="32"/>
          <w:szCs w:val="24"/>
        </w:rPr>
        <w:t>3、承办县委、县政府和县交通运输局交办的其他工作。</w:t>
      </w:r>
    </w:p>
    <w:p w:rsidR="008E6585" w:rsidRPr="0014021B" w:rsidRDefault="008E6585">
      <w:pPr>
        <w:pStyle w:val="Default"/>
        <w:spacing w:line="360" w:lineRule="auto"/>
        <w:ind w:firstLineChars="200" w:firstLine="640"/>
        <w:rPr>
          <w:rFonts w:ascii="微软雅黑" w:eastAsia="微软雅黑" w:hAnsi="微软雅黑" w:cs="微软雅黑"/>
          <w:i/>
          <w:iCs/>
          <w:color w:val="FF0000"/>
          <w:sz w:val="32"/>
          <w:szCs w:val="32"/>
        </w:rPr>
      </w:pPr>
    </w:p>
    <w:p w:rsidR="008E6585" w:rsidRDefault="00796D26">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t>二、机构设置及决算单位构成</w:t>
      </w:r>
    </w:p>
    <w:p w:rsidR="00E629B7" w:rsidRDefault="00E629B7" w:rsidP="00E629B7">
      <w:pPr>
        <w:pStyle w:val="a6"/>
        <w:ind w:firstLine="640"/>
        <w:jc w:val="left"/>
        <w:rPr>
          <w:rFonts w:ascii="微软雅黑" w:eastAsia="微软雅黑" w:hAnsi="微软雅黑" w:cs="微软雅黑"/>
          <w:color w:val="000000"/>
          <w:kern w:val="0"/>
          <w:sz w:val="32"/>
          <w:szCs w:val="24"/>
          <w:lang w:val="zh-CN"/>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hint="eastAsia"/>
          <w:color w:val="000000"/>
          <w:kern w:val="0"/>
          <w:sz w:val="32"/>
          <w:szCs w:val="24"/>
          <w:lang w:val="zh-CN"/>
        </w:rPr>
        <w:t>岳阳县超限治理站单位</w:t>
      </w:r>
      <w:r>
        <w:rPr>
          <w:rFonts w:ascii="微软雅黑" w:eastAsia="微软雅黑" w:hAnsi="微软雅黑" w:cs="微软雅黑" w:hint="eastAsia"/>
          <w:color w:val="000000"/>
          <w:kern w:val="0"/>
          <w:sz w:val="32"/>
          <w:szCs w:val="24"/>
        </w:rPr>
        <w:t>不设</w:t>
      </w:r>
      <w:r>
        <w:rPr>
          <w:rFonts w:ascii="微软雅黑" w:eastAsia="微软雅黑" w:hAnsi="微软雅黑" w:cs="微软雅黑" w:hint="eastAsia"/>
          <w:color w:val="000000"/>
          <w:kern w:val="0"/>
          <w:sz w:val="32"/>
          <w:szCs w:val="24"/>
          <w:lang w:val="zh-CN"/>
        </w:rPr>
        <w:t>内设机构，</w:t>
      </w:r>
      <w:r>
        <w:rPr>
          <w:rFonts w:ascii="微软雅黑" w:eastAsia="微软雅黑" w:hAnsi="微软雅黑" w:cs="微软雅黑" w:hint="eastAsia"/>
          <w:color w:val="000000"/>
          <w:kern w:val="0"/>
          <w:sz w:val="32"/>
          <w:szCs w:val="24"/>
        </w:rPr>
        <w:t>超限治理站属正股级单位。现有全额拨款事业编制10人，其中站长1名，副站长2名</w:t>
      </w:r>
      <w:r>
        <w:rPr>
          <w:rFonts w:ascii="微软雅黑" w:eastAsia="微软雅黑" w:hAnsi="微软雅黑" w:cs="微软雅黑" w:hint="eastAsia"/>
          <w:color w:val="000000"/>
          <w:kern w:val="0"/>
          <w:sz w:val="32"/>
          <w:szCs w:val="24"/>
          <w:lang w:val="zh-CN"/>
        </w:rPr>
        <w:t>。</w:t>
      </w:r>
    </w:p>
    <w:p w:rsidR="00E629B7" w:rsidRDefault="00E629B7" w:rsidP="00E629B7">
      <w:pPr>
        <w:pStyle w:val="a6"/>
        <w:ind w:firstLine="640"/>
        <w:jc w:val="left"/>
        <w:rPr>
          <w:rFonts w:ascii="宋体" w:hAnsi="宋体"/>
          <w:color w:val="000000"/>
          <w:sz w:val="32"/>
        </w:rPr>
      </w:pPr>
      <w:r>
        <w:rPr>
          <w:rFonts w:ascii="微软雅黑" w:eastAsia="微软雅黑" w:hAnsi="微软雅黑" w:cs="微软雅黑" w:hint="eastAsia"/>
          <w:color w:val="000000"/>
          <w:kern w:val="0"/>
          <w:sz w:val="32"/>
          <w:szCs w:val="24"/>
        </w:rPr>
        <w:t>（二）决算单位构成。</w:t>
      </w:r>
      <w:r>
        <w:rPr>
          <w:rFonts w:ascii="微软雅黑" w:eastAsia="微软雅黑" w:hAnsi="微软雅黑" w:cs="微软雅黑" w:hint="eastAsia"/>
          <w:color w:val="000000"/>
          <w:kern w:val="0"/>
          <w:sz w:val="32"/>
          <w:szCs w:val="24"/>
          <w:lang w:val="zh-CN"/>
        </w:rPr>
        <w:t>岳阳县超限治理站单位202</w:t>
      </w:r>
      <w:r w:rsidR="00D76724">
        <w:rPr>
          <w:rFonts w:ascii="微软雅黑" w:eastAsia="微软雅黑" w:hAnsi="微软雅黑" w:cs="微软雅黑" w:hint="eastAsia"/>
          <w:color w:val="000000"/>
          <w:kern w:val="0"/>
          <w:sz w:val="32"/>
          <w:szCs w:val="24"/>
        </w:rPr>
        <w:t>4</w:t>
      </w:r>
      <w:r>
        <w:rPr>
          <w:rFonts w:ascii="微软雅黑" w:eastAsia="微软雅黑" w:hAnsi="微软雅黑" w:cs="微软雅黑" w:hint="eastAsia"/>
          <w:color w:val="000000"/>
          <w:kern w:val="0"/>
          <w:sz w:val="32"/>
          <w:szCs w:val="24"/>
          <w:lang w:val="zh-CN"/>
        </w:rPr>
        <w:t>年部门决算公开单位构成包括：</w:t>
      </w:r>
      <w:r>
        <w:rPr>
          <w:rFonts w:ascii="微软雅黑" w:eastAsia="微软雅黑" w:hAnsi="微软雅黑" w:cs="微软雅黑" w:hint="eastAsia"/>
          <w:color w:val="000000"/>
          <w:kern w:val="0"/>
          <w:sz w:val="32"/>
          <w:szCs w:val="24"/>
        </w:rPr>
        <w:t>没有所属二级机构，因此本年度部门决算仅为本级部门决算</w:t>
      </w:r>
      <w:r>
        <w:rPr>
          <w:rFonts w:ascii="宋体" w:hAnsi="宋体" w:hint="eastAsia"/>
          <w:color w:val="000000"/>
          <w:sz w:val="32"/>
        </w:rPr>
        <w:t>。</w:t>
      </w:r>
    </w:p>
    <w:p w:rsidR="008E6585" w:rsidRPr="00E629B7"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jc w:val="center"/>
        <w:rPr>
          <w:rFonts w:ascii="微软雅黑" w:eastAsia="微软雅黑" w:hAnsi="微软雅黑" w:cs="微软雅黑"/>
          <w:sz w:val="72"/>
          <w:szCs w:val="72"/>
        </w:rPr>
      </w:pPr>
    </w:p>
    <w:p w:rsidR="008E6585" w:rsidRDefault="008E6585">
      <w:pPr>
        <w:pStyle w:val="Default"/>
        <w:jc w:val="center"/>
        <w:rPr>
          <w:rFonts w:ascii="微软雅黑" w:eastAsia="微软雅黑" w:hAnsi="微软雅黑" w:cs="微软雅黑"/>
          <w:sz w:val="84"/>
          <w:szCs w:val="84"/>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8E6585" w:rsidRDefault="008E6585">
      <w:pPr>
        <w:pStyle w:val="Default"/>
        <w:jc w:val="center"/>
        <w:rPr>
          <w:rFonts w:ascii="微软雅黑" w:eastAsia="微软雅黑" w:hAnsi="微软雅黑" w:cs="微软雅黑"/>
          <w:b/>
          <w:bCs/>
          <w:sz w:val="72"/>
          <w:szCs w:val="72"/>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8E6585" w:rsidRDefault="00796D26">
      <w:pPr>
        <w:jc w:val="center"/>
        <w:rPr>
          <w:rFonts w:ascii="微软雅黑" w:eastAsia="微软雅黑" w:hAnsi="微软雅黑" w:cs="微软雅黑"/>
          <w:b/>
          <w:bCs/>
          <w:sz w:val="72"/>
          <w:szCs w:val="72"/>
        </w:rPr>
        <w:sectPr w:rsidR="008E6585">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8E6585" w:rsidRDefault="008E6585">
      <w:pPr>
        <w:pStyle w:val="Default"/>
        <w:jc w:val="center"/>
        <w:rPr>
          <w:rFonts w:ascii="微软雅黑" w:eastAsia="微软雅黑" w:hAnsi="微软雅黑" w:cs="微软雅黑"/>
          <w:sz w:val="72"/>
          <w:szCs w:val="72"/>
        </w:rPr>
      </w:pPr>
    </w:p>
    <w:p w:rsidR="008E6585" w:rsidRDefault="008E6585">
      <w:pPr>
        <w:pStyle w:val="Default"/>
        <w:jc w:val="center"/>
        <w:rPr>
          <w:rFonts w:ascii="微软雅黑" w:eastAsia="微软雅黑" w:hAnsi="微软雅黑" w:cs="微软雅黑"/>
          <w:sz w:val="72"/>
          <w:szCs w:val="72"/>
        </w:rPr>
      </w:pPr>
    </w:p>
    <w:p w:rsidR="008E6585" w:rsidRDefault="008E6585">
      <w:pPr>
        <w:pStyle w:val="Default"/>
        <w:jc w:val="center"/>
        <w:rPr>
          <w:rFonts w:ascii="微软雅黑" w:eastAsia="微软雅黑" w:hAnsi="微软雅黑" w:cs="微软雅黑"/>
          <w:sz w:val="72"/>
          <w:szCs w:val="72"/>
        </w:rPr>
      </w:pPr>
    </w:p>
    <w:p w:rsidR="008E6585" w:rsidRDefault="008E6585">
      <w:pPr>
        <w:pStyle w:val="Default"/>
        <w:jc w:val="center"/>
        <w:rPr>
          <w:rFonts w:ascii="微软雅黑" w:eastAsia="微软雅黑" w:hAnsi="微软雅黑" w:cs="微软雅黑"/>
          <w:sz w:val="72"/>
          <w:szCs w:val="72"/>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8E6585" w:rsidRDefault="008E6585">
      <w:pPr>
        <w:pStyle w:val="Default"/>
        <w:jc w:val="center"/>
        <w:rPr>
          <w:rFonts w:ascii="微软雅黑" w:eastAsia="微软雅黑" w:hAnsi="微软雅黑" w:cs="微软雅黑"/>
          <w:b/>
          <w:bCs/>
          <w:sz w:val="70"/>
          <w:szCs w:val="70"/>
        </w:rPr>
      </w:pPr>
    </w:p>
    <w:p w:rsidR="008E6585" w:rsidRDefault="00796D26">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8E6585" w:rsidRDefault="008E6585">
      <w:pPr>
        <w:pStyle w:val="Default"/>
        <w:jc w:val="center"/>
        <w:rPr>
          <w:rFonts w:ascii="微软雅黑" w:eastAsia="微软雅黑" w:hAnsi="微软雅黑" w:cs="微软雅黑"/>
          <w:sz w:val="70"/>
          <w:szCs w:val="70"/>
        </w:rPr>
      </w:pPr>
    </w:p>
    <w:p w:rsidR="008E6585" w:rsidRDefault="008E6585">
      <w:pPr>
        <w:pStyle w:val="Default"/>
        <w:jc w:val="center"/>
        <w:rPr>
          <w:rFonts w:ascii="微软雅黑" w:eastAsia="微软雅黑" w:hAnsi="微软雅黑" w:cs="微软雅黑"/>
          <w:sz w:val="70"/>
          <w:szCs w:val="70"/>
        </w:rPr>
      </w:pPr>
    </w:p>
    <w:p w:rsidR="008E6585" w:rsidRDefault="008E6585">
      <w:pPr>
        <w:pStyle w:val="Default"/>
        <w:jc w:val="center"/>
        <w:rPr>
          <w:rFonts w:ascii="微软雅黑" w:eastAsia="微软雅黑" w:hAnsi="微软雅黑" w:cs="微软雅黑"/>
          <w:sz w:val="70"/>
          <w:szCs w:val="70"/>
        </w:rPr>
      </w:pPr>
    </w:p>
    <w:p w:rsidR="008E6585" w:rsidRDefault="008E6585">
      <w:pPr>
        <w:pStyle w:val="Default"/>
        <w:jc w:val="center"/>
        <w:rPr>
          <w:rFonts w:ascii="微软雅黑" w:eastAsia="微软雅黑" w:hAnsi="微软雅黑" w:cs="微软雅黑"/>
          <w:sz w:val="70"/>
          <w:szCs w:val="70"/>
        </w:rPr>
      </w:pPr>
    </w:p>
    <w:p w:rsidR="008E6585" w:rsidRDefault="008E6585">
      <w:pPr>
        <w:pStyle w:val="Default"/>
        <w:jc w:val="center"/>
        <w:rPr>
          <w:rFonts w:ascii="微软雅黑" w:eastAsia="微软雅黑" w:hAnsi="微软雅黑" w:cs="微软雅黑"/>
          <w:sz w:val="70"/>
          <w:szCs w:val="70"/>
        </w:rPr>
      </w:pP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8E6585" w:rsidRDefault="00796D26" w:rsidP="00D76724">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2024年度收、支总计</w:t>
      </w:r>
      <w:r w:rsidR="00D76724" w:rsidRPr="00D76724">
        <w:rPr>
          <w:rFonts w:ascii="微软雅黑" w:eastAsia="微软雅黑" w:hAnsi="微软雅黑" w:cs="微软雅黑"/>
          <w:sz w:val="32"/>
        </w:rPr>
        <w:t>606.49</w:t>
      </w:r>
      <w:r>
        <w:rPr>
          <w:rFonts w:ascii="微软雅黑" w:eastAsia="微软雅黑" w:hAnsi="微软雅黑" w:cs="微软雅黑"/>
          <w:sz w:val="32"/>
        </w:rPr>
        <w:t>万元。与上年</w:t>
      </w:r>
      <w:r>
        <w:rPr>
          <w:rFonts w:ascii="微软雅黑" w:eastAsia="微软雅黑" w:hAnsi="微软雅黑" w:cs="微软雅黑" w:hint="eastAsia"/>
          <w:sz w:val="32"/>
          <w:szCs w:val="32"/>
        </w:rPr>
        <w:t>相比，减少</w:t>
      </w:r>
      <w:r w:rsidR="00D76724">
        <w:rPr>
          <w:rFonts w:ascii="微软雅黑" w:eastAsia="微软雅黑" w:hAnsi="微软雅黑" w:cs="微软雅黑" w:hint="eastAsia"/>
          <w:sz w:val="32"/>
          <w:szCs w:val="32"/>
        </w:rPr>
        <w:t>9</w:t>
      </w:r>
      <w:r>
        <w:rPr>
          <w:rFonts w:ascii="微软雅黑" w:eastAsia="微软雅黑" w:hAnsi="微软雅黑" w:cs="微软雅黑" w:hint="eastAsia"/>
          <w:sz w:val="32"/>
          <w:szCs w:val="32"/>
        </w:rPr>
        <w:t>.</w:t>
      </w:r>
      <w:r w:rsidR="00D76724">
        <w:rPr>
          <w:rFonts w:ascii="微软雅黑" w:eastAsia="微软雅黑" w:hAnsi="微软雅黑" w:cs="微软雅黑" w:hint="eastAsia"/>
          <w:sz w:val="32"/>
          <w:szCs w:val="32"/>
        </w:rPr>
        <w:t>33</w:t>
      </w:r>
      <w:r>
        <w:rPr>
          <w:rFonts w:ascii="微软雅黑" w:eastAsia="微软雅黑" w:hAnsi="微软雅黑" w:cs="微软雅黑"/>
          <w:sz w:val="32"/>
        </w:rPr>
        <w:t>万元，减少</w:t>
      </w:r>
      <w:r w:rsidR="00D76724">
        <w:rPr>
          <w:rFonts w:ascii="微软雅黑" w:eastAsia="微软雅黑" w:hAnsi="微软雅黑" w:cs="微软雅黑" w:hint="eastAsia"/>
          <w:sz w:val="32"/>
        </w:rPr>
        <w:t>1</w:t>
      </w:r>
      <w:r>
        <w:rPr>
          <w:rFonts w:ascii="微软雅黑" w:eastAsia="微软雅黑" w:hAnsi="微软雅黑" w:cs="微软雅黑"/>
          <w:sz w:val="32"/>
        </w:rPr>
        <w:t>.</w:t>
      </w:r>
      <w:r w:rsidR="00D76724">
        <w:rPr>
          <w:rFonts w:ascii="微软雅黑" w:eastAsia="微软雅黑" w:hAnsi="微软雅黑" w:cs="微软雅黑" w:hint="eastAsia"/>
          <w:sz w:val="32"/>
        </w:rPr>
        <w:t>52</w:t>
      </w:r>
      <w:r>
        <w:rPr>
          <w:rFonts w:ascii="微软雅黑" w:eastAsia="微软雅黑" w:hAnsi="微软雅黑" w:cs="微软雅黑"/>
          <w:sz w:val="32"/>
        </w:rPr>
        <w:t>%，主要是因为</w:t>
      </w:r>
      <w:r w:rsidR="00D76724">
        <w:rPr>
          <w:rFonts w:ascii="微软雅黑" w:eastAsia="微软雅黑" w:hAnsi="微软雅黑" w:cs="微软雅黑" w:hint="eastAsia"/>
          <w:sz w:val="32"/>
        </w:rPr>
        <w:t>厉行节约，压缩了部分支出。</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8E6585" w:rsidRDefault="00796D2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606.49万元，其中：财政拨款收入</w:t>
      </w:r>
      <w:r>
        <w:rPr>
          <w:rFonts w:ascii="微软雅黑" w:eastAsia="微软雅黑" w:hAnsi="微软雅黑" w:cs="微软雅黑"/>
          <w:sz w:val="32"/>
        </w:rPr>
        <w:t>392.59</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64.73%；上级补助收入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%；事业收入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%；经营收入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0.00万元，占0.00</w:t>
      </w:r>
      <w:r>
        <w:rPr>
          <w:rFonts w:ascii="微软雅黑" w:eastAsia="微软雅黑" w:hAnsi="微软雅黑" w:cs="微软雅黑" w:hint="eastAsia"/>
          <w:sz w:val="32"/>
          <w:szCs w:val="32"/>
        </w:rPr>
        <w:t>%；其他收入</w:t>
      </w:r>
      <w:r>
        <w:rPr>
          <w:rFonts w:ascii="微软雅黑" w:eastAsia="微软雅黑" w:hAnsi="微软雅黑" w:cs="微软雅黑"/>
          <w:sz w:val="32"/>
        </w:rPr>
        <w:t>213.90万元，占</w:t>
      </w:r>
      <w:r>
        <w:rPr>
          <w:rFonts w:ascii="微软雅黑" w:eastAsia="微软雅黑" w:hAnsi="微软雅黑" w:cs="微软雅黑" w:hint="eastAsia"/>
          <w:sz w:val="32"/>
          <w:szCs w:val="32"/>
        </w:rPr>
        <w:t>35.27%。</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8E6585" w:rsidRDefault="00796D2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年度支出合计600.13万元，其中：基本支出204.65万元，占34.10%；项目支出395.48万元，占65.90%；上缴上级支出0万元，占0%；经营支出0万元，占0%；对附属单位补助支出0万元，占0%。</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8E6585" w:rsidRDefault="00796D26" w:rsidP="00D76724">
      <w:pPr>
        <w:pStyle w:val="Default"/>
        <w:spacing w:line="600" w:lineRule="exact"/>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年度财政拨款收、支总计392.59万元，与上年相比，减少27.41万元,减少6.53%，主要是因为</w:t>
      </w:r>
      <w:r w:rsidR="00D76724">
        <w:rPr>
          <w:rFonts w:ascii="微软雅黑" w:eastAsia="微软雅黑" w:hAnsi="微软雅黑" w:cs="微软雅黑" w:hint="eastAsia"/>
          <w:sz w:val="32"/>
        </w:rPr>
        <w:t>厉行节约，压缩了部分支出。</w:t>
      </w:r>
    </w:p>
    <w:p w:rsidR="008E6585" w:rsidRDefault="00796D26">
      <w:pPr>
        <w:pStyle w:val="Default"/>
        <w:spacing w:line="600" w:lineRule="exact"/>
        <w:ind w:firstLineChars="200" w:firstLine="64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8E6585" w:rsidRDefault="00796D26">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8E6585" w:rsidRDefault="00796D26" w:rsidP="00D76724">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年度财政拨款支出392.59万元，占本年支出合计的65.42</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减少27.41万元，减少6.53%，主要是因为</w:t>
      </w:r>
      <w:r w:rsidR="00D76724">
        <w:rPr>
          <w:rFonts w:ascii="微软雅黑" w:eastAsia="微软雅黑" w:hAnsi="微软雅黑" w:cs="微软雅黑" w:hint="eastAsia"/>
          <w:sz w:val="32"/>
        </w:rPr>
        <w:t>厉行节约，压缩了部分支出。</w:t>
      </w:r>
    </w:p>
    <w:p w:rsidR="008E6585" w:rsidRDefault="00796D26">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D76724" w:rsidRDefault="00796D26">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年度财政拨款支出392.59万元，主要用于以下方面：</w:t>
      </w:r>
      <w:r w:rsidR="00D76724">
        <w:rPr>
          <w:rFonts w:ascii="微软雅黑" w:eastAsia="微软雅黑" w:hAnsi="微软雅黑" w:cs="微软雅黑" w:hint="eastAsia"/>
          <w:sz w:val="32"/>
        </w:rPr>
        <w:t>教育（类）支出</w:t>
      </w:r>
      <w:r w:rsidR="00BE5B69">
        <w:rPr>
          <w:rFonts w:ascii="微软雅黑" w:eastAsia="微软雅黑" w:hAnsi="微软雅黑" w:cs="微软雅黑" w:hint="eastAsia"/>
          <w:sz w:val="32"/>
        </w:rPr>
        <w:t>7.93</w:t>
      </w:r>
      <w:r w:rsidR="00D76724">
        <w:rPr>
          <w:rFonts w:ascii="微软雅黑" w:eastAsia="微软雅黑" w:hAnsi="微软雅黑" w:cs="微软雅黑" w:hint="eastAsia"/>
          <w:sz w:val="32"/>
        </w:rPr>
        <w:t>万元，占</w:t>
      </w:r>
      <w:r w:rsidR="00BE5B69">
        <w:rPr>
          <w:rFonts w:ascii="微软雅黑" w:eastAsia="微软雅黑" w:hAnsi="微软雅黑" w:cs="微软雅黑" w:hint="eastAsia"/>
          <w:sz w:val="32"/>
        </w:rPr>
        <w:t>2</w:t>
      </w:r>
      <w:r w:rsidR="00D76724">
        <w:rPr>
          <w:rFonts w:ascii="微软雅黑" w:eastAsia="微软雅黑" w:hAnsi="微软雅黑" w:cs="微软雅黑" w:hint="eastAsia"/>
          <w:sz w:val="32"/>
        </w:rPr>
        <w:t>.</w:t>
      </w:r>
      <w:r w:rsidR="00BE5B69">
        <w:rPr>
          <w:rFonts w:ascii="微软雅黑" w:eastAsia="微软雅黑" w:hAnsi="微软雅黑" w:cs="微软雅黑" w:hint="eastAsia"/>
          <w:sz w:val="32"/>
        </w:rPr>
        <w:t>0</w:t>
      </w:r>
      <w:r w:rsidR="00D76724">
        <w:rPr>
          <w:rFonts w:ascii="微软雅黑" w:eastAsia="微软雅黑" w:hAnsi="微软雅黑" w:cs="微软雅黑" w:hint="eastAsia"/>
          <w:sz w:val="32"/>
        </w:rPr>
        <w:t>2%；社会保障和就业（类）支出1</w:t>
      </w:r>
      <w:r w:rsidR="00BE5B69">
        <w:rPr>
          <w:rFonts w:ascii="微软雅黑" w:eastAsia="微软雅黑" w:hAnsi="微软雅黑" w:cs="微软雅黑" w:hint="eastAsia"/>
          <w:sz w:val="32"/>
        </w:rPr>
        <w:t>4</w:t>
      </w:r>
      <w:r w:rsidR="00D76724">
        <w:rPr>
          <w:rFonts w:ascii="微软雅黑" w:eastAsia="微软雅黑" w:hAnsi="微软雅黑" w:cs="微软雅黑" w:hint="eastAsia"/>
          <w:sz w:val="32"/>
        </w:rPr>
        <w:t>万元，占3.</w:t>
      </w:r>
      <w:r w:rsidR="00BE5B69">
        <w:rPr>
          <w:rFonts w:ascii="微软雅黑" w:eastAsia="微软雅黑" w:hAnsi="微软雅黑" w:cs="微软雅黑" w:hint="eastAsia"/>
          <w:sz w:val="32"/>
        </w:rPr>
        <w:t>57</w:t>
      </w:r>
      <w:r w:rsidR="00D76724">
        <w:rPr>
          <w:rFonts w:ascii="微软雅黑" w:eastAsia="微软雅黑" w:hAnsi="微软雅黑" w:cs="微软雅黑" w:hint="eastAsia"/>
          <w:sz w:val="32"/>
        </w:rPr>
        <w:t>%；卫生健康（类）支出</w:t>
      </w:r>
      <w:r w:rsidR="00BE5B69">
        <w:rPr>
          <w:rFonts w:ascii="微软雅黑" w:eastAsia="微软雅黑" w:hAnsi="微软雅黑" w:cs="微软雅黑" w:hint="eastAsia"/>
          <w:sz w:val="32"/>
        </w:rPr>
        <w:t>8.01</w:t>
      </w:r>
      <w:r w:rsidR="00D76724">
        <w:rPr>
          <w:rFonts w:ascii="微软雅黑" w:eastAsia="微软雅黑" w:hAnsi="微软雅黑" w:cs="微软雅黑" w:hint="eastAsia"/>
          <w:sz w:val="32"/>
        </w:rPr>
        <w:t>万元，占</w:t>
      </w:r>
      <w:r w:rsidR="00BE5B69">
        <w:rPr>
          <w:rFonts w:ascii="微软雅黑" w:eastAsia="微软雅黑" w:hAnsi="微软雅黑" w:cs="微软雅黑" w:hint="eastAsia"/>
          <w:sz w:val="32"/>
        </w:rPr>
        <w:t>2</w:t>
      </w:r>
      <w:r w:rsidR="00D76724">
        <w:rPr>
          <w:rFonts w:ascii="微软雅黑" w:eastAsia="微软雅黑" w:hAnsi="微软雅黑" w:cs="微软雅黑" w:hint="eastAsia"/>
          <w:sz w:val="32"/>
        </w:rPr>
        <w:t>.</w:t>
      </w:r>
      <w:r w:rsidR="00BE5B69">
        <w:rPr>
          <w:rFonts w:ascii="微软雅黑" w:eastAsia="微软雅黑" w:hAnsi="微软雅黑" w:cs="微软雅黑" w:hint="eastAsia"/>
          <w:sz w:val="32"/>
        </w:rPr>
        <w:t>0</w:t>
      </w:r>
      <w:r w:rsidR="00D76724">
        <w:rPr>
          <w:rFonts w:ascii="微软雅黑" w:eastAsia="微软雅黑" w:hAnsi="微软雅黑" w:cs="微软雅黑" w:hint="eastAsia"/>
          <w:sz w:val="32"/>
        </w:rPr>
        <w:t>4%；交通运输（类）支出3</w:t>
      </w:r>
      <w:r w:rsidR="00BE5B69">
        <w:rPr>
          <w:rFonts w:ascii="微软雅黑" w:eastAsia="微软雅黑" w:hAnsi="微软雅黑" w:cs="微软雅黑" w:hint="eastAsia"/>
          <w:sz w:val="32"/>
        </w:rPr>
        <w:t>52</w:t>
      </w:r>
      <w:r w:rsidR="00D76724">
        <w:rPr>
          <w:rFonts w:ascii="微软雅黑" w:eastAsia="微软雅黑" w:hAnsi="微软雅黑" w:cs="微软雅黑" w:hint="eastAsia"/>
          <w:sz w:val="32"/>
        </w:rPr>
        <w:t>.</w:t>
      </w:r>
      <w:r w:rsidR="00BE5B69">
        <w:rPr>
          <w:rFonts w:ascii="微软雅黑" w:eastAsia="微软雅黑" w:hAnsi="微软雅黑" w:cs="微软雅黑" w:hint="eastAsia"/>
          <w:sz w:val="32"/>
        </w:rPr>
        <w:t>7</w:t>
      </w:r>
      <w:r w:rsidR="00D76724">
        <w:rPr>
          <w:rFonts w:ascii="微软雅黑" w:eastAsia="微软雅黑" w:hAnsi="微软雅黑" w:cs="微软雅黑" w:hint="eastAsia"/>
          <w:sz w:val="32"/>
        </w:rPr>
        <w:t>6万元，占</w:t>
      </w:r>
      <w:r w:rsidR="00BE5B69">
        <w:rPr>
          <w:rFonts w:ascii="微软雅黑" w:eastAsia="微软雅黑" w:hAnsi="微软雅黑" w:cs="微软雅黑" w:hint="eastAsia"/>
          <w:sz w:val="32"/>
        </w:rPr>
        <w:t>89</w:t>
      </w:r>
      <w:r w:rsidR="00D76724">
        <w:rPr>
          <w:rFonts w:ascii="微软雅黑" w:eastAsia="微软雅黑" w:hAnsi="微软雅黑" w:cs="微软雅黑" w:hint="eastAsia"/>
          <w:sz w:val="32"/>
        </w:rPr>
        <w:t>.</w:t>
      </w:r>
      <w:r w:rsidR="00BE5B69">
        <w:rPr>
          <w:rFonts w:ascii="微软雅黑" w:eastAsia="微软雅黑" w:hAnsi="微软雅黑" w:cs="微软雅黑" w:hint="eastAsia"/>
          <w:sz w:val="32"/>
        </w:rPr>
        <w:t>85</w:t>
      </w:r>
      <w:r w:rsidR="00D76724">
        <w:rPr>
          <w:rFonts w:ascii="微软雅黑" w:eastAsia="微软雅黑" w:hAnsi="微软雅黑" w:cs="微软雅黑" w:hint="eastAsia"/>
          <w:sz w:val="32"/>
        </w:rPr>
        <w:t>%；住房保障（类）支出</w:t>
      </w:r>
      <w:r w:rsidR="00BE5B69">
        <w:rPr>
          <w:rFonts w:ascii="微软雅黑" w:eastAsia="微软雅黑" w:hAnsi="微软雅黑" w:cs="微软雅黑" w:hint="eastAsia"/>
          <w:sz w:val="32"/>
        </w:rPr>
        <w:t>9</w:t>
      </w:r>
      <w:r w:rsidR="00D76724">
        <w:rPr>
          <w:rFonts w:ascii="微软雅黑" w:eastAsia="微软雅黑" w:hAnsi="微软雅黑" w:cs="微软雅黑" w:hint="eastAsia"/>
          <w:sz w:val="32"/>
        </w:rPr>
        <w:t>.8</w:t>
      </w:r>
      <w:r w:rsidR="00BE5B69">
        <w:rPr>
          <w:rFonts w:ascii="微软雅黑" w:eastAsia="微软雅黑" w:hAnsi="微软雅黑" w:cs="微软雅黑" w:hint="eastAsia"/>
          <w:sz w:val="32"/>
        </w:rPr>
        <w:t>8</w:t>
      </w:r>
      <w:r w:rsidR="00D76724">
        <w:rPr>
          <w:rFonts w:ascii="微软雅黑" w:eastAsia="微软雅黑" w:hAnsi="微软雅黑" w:cs="微软雅黑" w:hint="eastAsia"/>
          <w:sz w:val="32"/>
        </w:rPr>
        <w:t>万元，占2.</w:t>
      </w:r>
      <w:r w:rsidR="00BE5B69">
        <w:rPr>
          <w:rFonts w:ascii="微软雅黑" w:eastAsia="微软雅黑" w:hAnsi="微软雅黑" w:cs="微软雅黑" w:hint="eastAsia"/>
          <w:sz w:val="32"/>
        </w:rPr>
        <w:t>52</w:t>
      </w:r>
      <w:r w:rsidR="00D76724">
        <w:rPr>
          <w:rFonts w:ascii="微软雅黑" w:eastAsia="微软雅黑" w:hAnsi="微软雅黑" w:cs="微软雅黑" w:hint="eastAsia"/>
          <w:sz w:val="32"/>
        </w:rPr>
        <w:t>%。</w:t>
      </w:r>
    </w:p>
    <w:p w:rsidR="008E6585" w:rsidRDefault="00796D26">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（三）财政拨款支出决算具体情况</w:t>
      </w:r>
    </w:p>
    <w:p w:rsidR="00AE38FB" w:rsidRDefault="00796D26" w:rsidP="00AE38F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年度财政拨款支出年初预算数为335.73万元，支出决算数为392.59</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116.94</w:t>
      </w:r>
      <w:r>
        <w:rPr>
          <w:rFonts w:ascii="微软雅黑" w:eastAsia="微软雅黑" w:hAnsi="微软雅黑" w:cs="微软雅黑" w:hint="eastAsia"/>
          <w:sz w:val="32"/>
          <w:szCs w:val="32"/>
        </w:rPr>
        <w:t>%，其中：</w:t>
      </w:r>
    </w:p>
    <w:p w:rsidR="00AE38FB" w:rsidRDefault="00AE38FB" w:rsidP="00AE38F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A57E5B">
        <w:rPr>
          <w:rFonts w:ascii="微软雅黑" w:eastAsia="微软雅黑" w:hAnsi="微软雅黑" w:cs="微软雅黑" w:hint="eastAsia"/>
          <w:sz w:val="32"/>
          <w:szCs w:val="32"/>
        </w:rPr>
        <w:t>教育支出（类）普通教育</w:t>
      </w:r>
      <w:r>
        <w:rPr>
          <w:rFonts w:ascii="微软雅黑" w:eastAsia="微软雅黑" w:hAnsi="微软雅黑" w:cs="微软雅黑" w:hint="eastAsia"/>
          <w:sz w:val="32"/>
          <w:szCs w:val="32"/>
        </w:rPr>
        <w:t>（款）</w:t>
      </w:r>
      <w:r w:rsidR="00A57E5B" w:rsidRPr="00A57E5B">
        <w:rPr>
          <w:rFonts w:ascii="微软雅黑" w:eastAsia="微软雅黑" w:hAnsi="微软雅黑" w:cs="微软雅黑" w:hint="eastAsia"/>
          <w:sz w:val="32"/>
          <w:szCs w:val="32"/>
        </w:rPr>
        <w:t>其他普通教育支出</w:t>
      </w:r>
      <w:r>
        <w:rPr>
          <w:rFonts w:ascii="微软雅黑" w:eastAsia="微软雅黑" w:hAnsi="微软雅黑" w:cs="微软雅黑" w:hint="eastAsia"/>
          <w:sz w:val="32"/>
          <w:szCs w:val="32"/>
        </w:rPr>
        <w:t>（项）。</w:t>
      </w:r>
    </w:p>
    <w:p w:rsidR="00AE38FB" w:rsidRDefault="00AE38F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A12DF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527EAB">
        <w:rPr>
          <w:rFonts w:ascii="微软雅黑" w:eastAsia="微软雅黑" w:hAnsi="微软雅黑" w:cs="微软雅黑" w:hint="eastAsia"/>
          <w:sz w:val="32"/>
          <w:szCs w:val="32"/>
        </w:rPr>
        <w:t>7.93</w:t>
      </w:r>
      <w:r>
        <w:rPr>
          <w:rFonts w:ascii="微软雅黑" w:eastAsia="微软雅黑" w:hAnsi="微软雅黑" w:cs="微软雅黑" w:hint="eastAsia"/>
          <w:sz w:val="32"/>
          <w:szCs w:val="32"/>
        </w:rPr>
        <w:t>万元，完成年初预算的</w:t>
      </w:r>
      <w:r w:rsidR="00A12DF0">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A12DF0">
        <w:rPr>
          <w:rFonts w:ascii="微软雅黑" w:eastAsia="微软雅黑" w:hAnsi="微软雅黑" w:cs="微软雅黑" w:hint="eastAsia"/>
          <w:sz w:val="32"/>
          <w:szCs w:val="32"/>
        </w:rPr>
        <w:t>决算数大于预算数的主要原因是财政年中根据我单位业务活动情况追加了部分预算指标。</w:t>
      </w:r>
    </w:p>
    <w:p w:rsidR="00AE38FB" w:rsidRDefault="00AE38FB" w:rsidP="00AE38FB">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2、社会保障和就业支出（类）行政事业单位养老支出（款）机关事业单位基本养老保险缴费支出（项）。</w:t>
      </w:r>
    </w:p>
    <w:p w:rsidR="00AE38FB" w:rsidRDefault="00AE38F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年初预算为1</w:t>
      </w:r>
      <w:r w:rsidR="009A7FA6">
        <w:rPr>
          <w:rFonts w:ascii="微软雅黑" w:eastAsia="微软雅黑" w:hAnsi="微软雅黑" w:cs="微软雅黑" w:hint="eastAsia"/>
          <w:color w:val="auto"/>
          <w:kern w:val="2"/>
          <w:sz w:val="32"/>
          <w:szCs w:val="32"/>
        </w:rPr>
        <w:t>3</w:t>
      </w:r>
      <w:r>
        <w:rPr>
          <w:rFonts w:ascii="微软雅黑" w:eastAsia="微软雅黑" w:hAnsi="微软雅黑" w:cs="微软雅黑" w:hint="eastAsia"/>
          <w:color w:val="auto"/>
          <w:kern w:val="2"/>
          <w:sz w:val="32"/>
          <w:szCs w:val="32"/>
        </w:rPr>
        <w:t>.</w:t>
      </w:r>
      <w:r w:rsidR="00E64ECC">
        <w:rPr>
          <w:rFonts w:ascii="微软雅黑" w:eastAsia="微软雅黑" w:hAnsi="微软雅黑" w:cs="微软雅黑" w:hint="eastAsia"/>
          <w:sz w:val="32"/>
          <w:szCs w:val="32"/>
        </w:rPr>
        <w:t>17</w:t>
      </w:r>
      <w:r>
        <w:rPr>
          <w:rFonts w:ascii="微软雅黑" w:eastAsia="微软雅黑" w:hAnsi="微软雅黑" w:cs="微软雅黑" w:hint="eastAsia"/>
          <w:color w:val="auto"/>
          <w:kern w:val="2"/>
          <w:sz w:val="32"/>
          <w:szCs w:val="32"/>
        </w:rPr>
        <w:t>万元，支出决算为1</w:t>
      </w:r>
      <w:r w:rsidR="009A7FA6">
        <w:rPr>
          <w:rFonts w:ascii="微软雅黑" w:eastAsia="微软雅黑" w:hAnsi="微软雅黑" w:cs="微软雅黑" w:hint="eastAsia"/>
          <w:color w:val="auto"/>
          <w:kern w:val="2"/>
          <w:sz w:val="32"/>
          <w:szCs w:val="32"/>
        </w:rPr>
        <w:t>3</w:t>
      </w:r>
      <w:r>
        <w:rPr>
          <w:rFonts w:ascii="微软雅黑" w:eastAsia="微软雅黑" w:hAnsi="微软雅黑" w:cs="微软雅黑" w:hint="eastAsia"/>
          <w:color w:val="auto"/>
          <w:kern w:val="2"/>
          <w:sz w:val="32"/>
          <w:szCs w:val="32"/>
        </w:rPr>
        <w:t>.</w:t>
      </w:r>
      <w:r w:rsidR="00527EAB">
        <w:rPr>
          <w:rFonts w:ascii="微软雅黑" w:eastAsia="微软雅黑" w:hAnsi="微软雅黑" w:cs="微软雅黑" w:hint="eastAsia"/>
          <w:sz w:val="32"/>
          <w:szCs w:val="32"/>
        </w:rPr>
        <w:t>17</w:t>
      </w:r>
      <w:r>
        <w:rPr>
          <w:rFonts w:ascii="微软雅黑" w:eastAsia="微软雅黑" w:hAnsi="微软雅黑" w:cs="微软雅黑" w:hint="eastAsia"/>
          <w:color w:val="auto"/>
          <w:kern w:val="2"/>
          <w:sz w:val="32"/>
          <w:szCs w:val="32"/>
        </w:rPr>
        <w:t>万元，完成年初预算的100%，决算数与预算数一致，我单位严格按预算执行决算。</w:t>
      </w:r>
    </w:p>
    <w:p w:rsidR="00AE38FB" w:rsidRDefault="00AE38F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3、社会保障和就业</w:t>
      </w:r>
      <w:r w:rsidRPr="00471B02">
        <w:rPr>
          <w:rFonts w:ascii="微软雅黑" w:eastAsia="微软雅黑" w:hAnsi="微软雅黑" w:cs="微软雅黑" w:hint="eastAsia"/>
          <w:sz w:val="32"/>
          <w:szCs w:val="32"/>
        </w:rPr>
        <w:t>支出</w:t>
      </w:r>
      <w:r>
        <w:rPr>
          <w:rFonts w:ascii="微软雅黑" w:eastAsia="微软雅黑" w:hAnsi="微软雅黑" w:cs="微软雅黑" w:hint="eastAsia"/>
          <w:color w:val="auto"/>
          <w:kern w:val="2"/>
          <w:sz w:val="32"/>
          <w:szCs w:val="32"/>
        </w:rPr>
        <w:t>（类）其他社会保障和就业支出（款）其他社会保障和就业支出（项）。</w:t>
      </w:r>
    </w:p>
    <w:p w:rsidR="00AE38FB" w:rsidRDefault="00AE38FB" w:rsidP="00AE38FB">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年初预算为0.</w:t>
      </w:r>
      <w:r w:rsidR="00E64ECC">
        <w:rPr>
          <w:rFonts w:ascii="微软雅黑" w:eastAsia="微软雅黑" w:hAnsi="微软雅黑" w:cs="微软雅黑" w:hint="eastAsia"/>
          <w:color w:val="auto"/>
          <w:kern w:val="2"/>
          <w:sz w:val="32"/>
          <w:szCs w:val="32"/>
        </w:rPr>
        <w:t>83</w:t>
      </w:r>
      <w:r>
        <w:rPr>
          <w:rFonts w:ascii="微软雅黑" w:eastAsia="微软雅黑" w:hAnsi="微软雅黑" w:cs="微软雅黑" w:hint="eastAsia"/>
          <w:color w:val="auto"/>
          <w:kern w:val="2"/>
          <w:sz w:val="32"/>
          <w:szCs w:val="32"/>
        </w:rPr>
        <w:t>万元，</w:t>
      </w:r>
      <w:r w:rsidRPr="00471B02">
        <w:rPr>
          <w:rFonts w:ascii="微软雅黑" w:eastAsia="微软雅黑" w:hAnsi="微软雅黑" w:cs="微软雅黑" w:hint="eastAsia"/>
          <w:sz w:val="32"/>
          <w:szCs w:val="32"/>
        </w:rPr>
        <w:t>支出</w:t>
      </w:r>
      <w:r>
        <w:rPr>
          <w:rFonts w:ascii="微软雅黑" w:eastAsia="微软雅黑" w:hAnsi="微软雅黑" w:cs="微软雅黑" w:hint="eastAsia"/>
          <w:color w:val="auto"/>
          <w:kern w:val="2"/>
          <w:sz w:val="32"/>
          <w:szCs w:val="32"/>
        </w:rPr>
        <w:t>决算为0.</w:t>
      </w:r>
      <w:r w:rsidR="00527EAB">
        <w:rPr>
          <w:rFonts w:ascii="微软雅黑" w:eastAsia="微软雅黑" w:hAnsi="微软雅黑" w:cs="微软雅黑" w:hint="eastAsia"/>
          <w:color w:val="auto"/>
          <w:kern w:val="2"/>
          <w:sz w:val="32"/>
          <w:szCs w:val="32"/>
        </w:rPr>
        <w:t>83</w:t>
      </w:r>
      <w:r>
        <w:rPr>
          <w:rFonts w:ascii="微软雅黑" w:eastAsia="微软雅黑" w:hAnsi="微软雅黑" w:cs="微软雅黑" w:hint="eastAsia"/>
          <w:color w:val="auto"/>
          <w:kern w:val="2"/>
          <w:sz w:val="32"/>
          <w:szCs w:val="32"/>
        </w:rPr>
        <w:t>万元，完成年初预算的100%，决算数与预算数一致，我单位严格按预算执行决算。</w:t>
      </w:r>
    </w:p>
    <w:p w:rsidR="00AE38FB" w:rsidRDefault="00471B02"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4、</w:t>
      </w:r>
      <w:r w:rsidR="00AE38FB">
        <w:rPr>
          <w:rFonts w:ascii="微软雅黑" w:eastAsia="微软雅黑" w:hAnsi="微软雅黑" w:cs="微软雅黑" w:hint="eastAsia"/>
          <w:color w:val="auto"/>
          <w:kern w:val="2"/>
          <w:sz w:val="32"/>
          <w:szCs w:val="32"/>
        </w:rPr>
        <w:t>卫生健康支出（类）行政事业单位医疗（款）行政单位医疗（项）。年初预算为7.</w:t>
      </w:r>
      <w:r w:rsidR="00E64ECC">
        <w:rPr>
          <w:rFonts w:ascii="微软雅黑" w:eastAsia="微软雅黑" w:hAnsi="微软雅黑" w:cs="微软雅黑" w:hint="eastAsia"/>
          <w:color w:val="auto"/>
          <w:kern w:val="2"/>
          <w:sz w:val="32"/>
          <w:szCs w:val="32"/>
        </w:rPr>
        <w:t>19</w:t>
      </w:r>
      <w:r w:rsidR="00AE38FB">
        <w:rPr>
          <w:rFonts w:ascii="微软雅黑" w:eastAsia="微软雅黑" w:hAnsi="微软雅黑" w:cs="微软雅黑" w:hint="eastAsia"/>
          <w:color w:val="auto"/>
          <w:kern w:val="2"/>
          <w:sz w:val="32"/>
          <w:szCs w:val="32"/>
        </w:rPr>
        <w:t>万元，支出决算为</w:t>
      </w:r>
      <w:r w:rsidR="00527EAB">
        <w:rPr>
          <w:rFonts w:ascii="微软雅黑" w:eastAsia="微软雅黑" w:hAnsi="微软雅黑" w:cs="微软雅黑" w:hint="eastAsia"/>
          <w:sz w:val="32"/>
          <w:szCs w:val="32"/>
        </w:rPr>
        <w:t>7.19</w:t>
      </w:r>
      <w:r w:rsidR="00AE38FB">
        <w:rPr>
          <w:rFonts w:ascii="微软雅黑" w:eastAsia="微软雅黑" w:hAnsi="微软雅黑" w:cs="微软雅黑" w:hint="eastAsia"/>
          <w:color w:val="auto"/>
          <w:kern w:val="2"/>
          <w:sz w:val="32"/>
          <w:szCs w:val="32"/>
        </w:rPr>
        <w:t>万元，完成年初预算的</w:t>
      </w:r>
      <w:r w:rsidR="00E64ECC">
        <w:rPr>
          <w:rFonts w:ascii="微软雅黑" w:eastAsia="微软雅黑" w:hAnsi="微软雅黑" w:cs="微软雅黑" w:hint="eastAsia"/>
          <w:sz w:val="32"/>
          <w:szCs w:val="32"/>
        </w:rPr>
        <w:t>100%。</w:t>
      </w:r>
      <w:r w:rsidR="00E64ECC">
        <w:rPr>
          <w:rFonts w:ascii="微软雅黑" w:eastAsia="微软雅黑" w:hAnsi="微软雅黑" w:cs="微软雅黑" w:hint="eastAsia"/>
          <w:color w:val="auto"/>
          <w:kern w:val="2"/>
          <w:sz w:val="32"/>
          <w:szCs w:val="32"/>
        </w:rPr>
        <w:t>决算数与预算数一致，我单位严格按预算执行决算。</w:t>
      </w:r>
    </w:p>
    <w:p w:rsidR="00E64ECC" w:rsidRDefault="00471B02" w:rsidP="00471B02">
      <w:pPr>
        <w:pStyle w:val="Default"/>
        <w:spacing w:line="360" w:lineRule="auto"/>
        <w:ind w:firstLineChars="200" w:firstLine="640"/>
        <w:rPr>
          <w:rFonts w:ascii="微软雅黑" w:eastAsia="微软雅黑" w:hAnsi="微软雅黑" w:cs="微软雅黑"/>
          <w:color w:val="auto"/>
          <w:kern w:val="2"/>
          <w:sz w:val="32"/>
          <w:szCs w:val="32"/>
        </w:rPr>
      </w:pPr>
      <w:r>
        <w:rPr>
          <w:rFonts w:ascii="微软雅黑" w:eastAsia="微软雅黑" w:hAnsi="微软雅黑" w:cs="微软雅黑" w:hint="eastAsia"/>
          <w:color w:val="auto"/>
          <w:kern w:val="2"/>
          <w:sz w:val="32"/>
          <w:szCs w:val="32"/>
        </w:rPr>
        <w:t>5、</w:t>
      </w:r>
      <w:r w:rsidR="00527EAB">
        <w:rPr>
          <w:rFonts w:ascii="微软雅黑" w:eastAsia="微软雅黑" w:hAnsi="微软雅黑" w:cs="微软雅黑" w:hint="eastAsia"/>
          <w:color w:val="auto"/>
          <w:kern w:val="2"/>
          <w:sz w:val="32"/>
          <w:szCs w:val="32"/>
        </w:rPr>
        <w:t>卫生健康支出（类）行政事业单位医疗（款）</w:t>
      </w:r>
      <w:r w:rsidR="00527EAB" w:rsidRPr="00527EAB">
        <w:rPr>
          <w:rFonts w:ascii="微软雅黑" w:eastAsia="微软雅黑" w:hAnsi="微软雅黑" w:cs="微软雅黑" w:hint="eastAsia"/>
          <w:sz w:val="32"/>
          <w:szCs w:val="32"/>
        </w:rPr>
        <w:t>公务员医疗补助</w:t>
      </w:r>
      <w:r w:rsidR="00527EAB">
        <w:rPr>
          <w:rFonts w:ascii="微软雅黑" w:eastAsia="微软雅黑" w:hAnsi="微软雅黑" w:cs="微软雅黑" w:hint="eastAsia"/>
          <w:color w:val="auto"/>
          <w:kern w:val="2"/>
          <w:sz w:val="32"/>
          <w:szCs w:val="32"/>
        </w:rPr>
        <w:t>（项）。年初预算为</w:t>
      </w:r>
      <w:r w:rsidR="00E64ECC">
        <w:rPr>
          <w:rFonts w:ascii="微软雅黑" w:eastAsia="微软雅黑" w:hAnsi="微软雅黑" w:cs="微软雅黑" w:hint="eastAsia"/>
          <w:color w:val="auto"/>
          <w:kern w:val="2"/>
          <w:sz w:val="32"/>
          <w:szCs w:val="32"/>
        </w:rPr>
        <w:t>0.82</w:t>
      </w:r>
      <w:r w:rsidR="00527EAB">
        <w:rPr>
          <w:rFonts w:ascii="微软雅黑" w:eastAsia="微软雅黑" w:hAnsi="微软雅黑" w:cs="微软雅黑" w:hint="eastAsia"/>
          <w:color w:val="auto"/>
          <w:kern w:val="2"/>
          <w:sz w:val="32"/>
          <w:szCs w:val="32"/>
        </w:rPr>
        <w:t>万元，支出决算为</w:t>
      </w:r>
      <w:r w:rsidR="00527EAB">
        <w:rPr>
          <w:rFonts w:ascii="微软雅黑" w:eastAsia="微软雅黑" w:hAnsi="微软雅黑" w:cs="微软雅黑" w:hint="eastAsia"/>
          <w:sz w:val="32"/>
          <w:szCs w:val="32"/>
        </w:rPr>
        <w:t>0.82</w:t>
      </w:r>
      <w:r w:rsidR="00527EAB">
        <w:rPr>
          <w:rFonts w:ascii="微软雅黑" w:eastAsia="微软雅黑" w:hAnsi="微软雅黑" w:cs="微软雅黑" w:hint="eastAsia"/>
          <w:color w:val="auto"/>
          <w:kern w:val="2"/>
          <w:sz w:val="32"/>
          <w:szCs w:val="32"/>
        </w:rPr>
        <w:t>万元，完成年初预算的</w:t>
      </w:r>
      <w:r w:rsidR="00E64ECC">
        <w:rPr>
          <w:rFonts w:ascii="微软雅黑" w:eastAsia="微软雅黑" w:hAnsi="微软雅黑" w:cs="微软雅黑" w:hint="eastAsia"/>
          <w:sz w:val="32"/>
          <w:szCs w:val="32"/>
        </w:rPr>
        <w:t>100%。</w:t>
      </w:r>
      <w:r w:rsidR="00E64ECC">
        <w:rPr>
          <w:rFonts w:ascii="微软雅黑" w:eastAsia="微软雅黑" w:hAnsi="微软雅黑" w:cs="微软雅黑" w:hint="eastAsia"/>
          <w:color w:val="auto"/>
          <w:kern w:val="2"/>
          <w:sz w:val="32"/>
          <w:szCs w:val="32"/>
        </w:rPr>
        <w:t>决算数与预算数一致，我单位严格按预算执行决算。</w:t>
      </w:r>
    </w:p>
    <w:p w:rsidR="00527EAB" w:rsidRDefault="00E64ECC"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6、</w:t>
      </w:r>
      <w:r w:rsidR="00527EAB">
        <w:rPr>
          <w:rFonts w:ascii="微软雅黑" w:eastAsia="微软雅黑" w:hAnsi="微软雅黑" w:cs="微软雅黑" w:hint="eastAsia"/>
          <w:color w:val="auto"/>
          <w:kern w:val="2"/>
          <w:sz w:val="32"/>
          <w:szCs w:val="32"/>
        </w:rPr>
        <w:t>交通运输支出（类）公路水路运输（款）</w:t>
      </w:r>
      <w:r w:rsidR="00527EAB">
        <w:rPr>
          <w:rFonts w:ascii="微软雅黑" w:eastAsia="微软雅黑" w:hAnsi="微软雅黑" w:cs="微软雅黑" w:hint="eastAsia"/>
          <w:sz w:val="32"/>
          <w:szCs w:val="32"/>
        </w:rPr>
        <w:t>行政运行（项）。</w:t>
      </w:r>
    </w:p>
    <w:p w:rsidR="00527EAB" w:rsidRDefault="00527EA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年初预算为</w:t>
      </w:r>
      <w:r w:rsidR="00CC3E8B">
        <w:rPr>
          <w:rFonts w:ascii="微软雅黑" w:eastAsia="微软雅黑" w:hAnsi="微软雅黑" w:cs="微软雅黑" w:hint="eastAsia"/>
          <w:color w:val="auto"/>
          <w:kern w:val="2"/>
          <w:sz w:val="32"/>
          <w:szCs w:val="32"/>
        </w:rPr>
        <w:t>100</w:t>
      </w:r>
      <w:r>
        <w:rPr>
          <w:rFonts w:ascii="微软雅黑" w:eastAsia="微软雅黑" w:hAnsi="微软雅黑" w:cs="微软雅黑" w:hint="eastAsia"/>
          <w:color w:val="auto"/>
          <w:kern w:val="2"/>
          <w:sz w:val="32"/>
          <w:szCs w:val="32"/>
        </w:rPr>
        <w:t>万元，支出决算为</w:t>
      </w:r>
      <w:r>
        <w:rPr>
          <w:rFonts w:ascii="微软雅黑" w:eastAsia="微软雅黑" w:hAnsi="微软雅黑" w:cs="微软雅黑" w:hint="eastAsia"/>
          <w:sz w:val="32"/>
          <w:szCs w:val="32"/>
        </w:rPr>
        <w:t>119.15</w:t>
      </w:r>
      <w:r>
        <w:rPr>
          <w:rFonts w:ascii="微软雅黑" w:eastAsia="微软雅黑" w:hAnsi="微软雅黑" w:cs="微软雅黑" w:hint="eastAsia"/>
          <w:color w:val="auto"/>
          <w:kern w:val="2"/>
          <w:sz w:val="32"/>
          <w:szCs w:val="32"/>
        </w:rPr>
        <w:t>万元，完成年初预算的</w:t>
      </w:r>
      <w:r w:rsidR="00CC3E8B">
        <w:rPr>
          <w:rFonts w:ascii="微软雅黑" w:eastAsia="微软雅黑" w:hAnsi="微软雅黑" w:cs="微软雅黑" w:hint="eastAsia"/>
          <w:color w:val="auto"/>
          <w:kern w:val="2"/>
          <w:sz w:val="32"/>
          <w:szCs w:val="32"/>
        </w:rPr>
        <w:t>119.15</w:t>
      </w:r>
      <w:r>
        <w:rPr>
          <w:rFonts w:ascii="微软雅黑" w:eastAsia="微软雅黑" w:hAnsi="微软雅黑" w:cs="微软雅黑" w:hint="eastAsia"/>
          <w:color w:val="auto"/>
          <w:kern w:val="2"/>
          <w:sz w:val="32"/>
          <w:szCs w:val="32"/>
        </w:rPr>
        <w:t>%</w:t>
      </w:r>
      <w:r w:rsidR="00CC3E8B">
        <w:rPr>
          <w:rFonts w:ascii="微软雅黑" w:eastAsia="微软雅黑" w:hAnsi="微软雅黑" w:cs="微软雅黑" w:hint="eastAsia"/>
          <w:sz w:val="32"/>
          <w:szCs w:val="32"/>
        </w:rPr>
        <w:t>。决算数大于预算数的主要原因是财政年中根据我单位业务活动情</w:t>
      </w:r>
      <w:r w:rsidR="00CC3E8B">
        <w:rPr>
          <w:rFonts w:ascii="微软雅黑" w:eastAsia="微软雅黑" w:hAnsi="微软雅黑" w:cs="微软雅黑" w:hint="eastAsia"/>
          <w:sz w:val="32"/>
          <w:szCs w:val="32"/>
        </w:rPr>
        <w:lastRenderedPageBreak/>
        <w:t>况追加了部分预算指标。</w:t>
      </w:r>
    </w:p>
    <w:p w:rsidR="00527EAB" w:rsidRDefault="00E64ECC"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7、</w:t>
      </w:r>
      <w:r w:rsidR="00527EAB">
        <w:rPr>
          <w:rFonts w:ascii="微软雅黑" w:eastAsia="微软雅黑" w:hAnsi="微软雅黑" w:cs="微软雅黑" w:hint="eastAsia"/>
          <w:color w:val="auto"/>
          <w:kern w:val="2"/>
          <w:sz w:val="32"/>
          <w:szCs w:val="32"/>
        </w:rPr>
        <w:t>交通运输支出（类）公路水路运输（款）</w:t>
      </w:r>
      <w:r w:rsidR="00471B02" w:rsidRPr="00471B02">
        <w:rPr>
          <w:rFonts w:ascii="微软雅黑" w:eastAsia="微软雅黑" w:hAnsi="微软雅黑" w:cs="微软雅黑" w:hint="eastAsia"/>
          <w:sz w:val="32"/>
          <w:szCs w:val="32"/>
        </w:rPr>
        <w:t>公路和运输安全</w:t>
      </w:r>
      <w:r w:rsidR="00527EAB">
        <w:rPr>
          <w:rFonts w:ascii="微软雅黑" w:eastAsia="微软雅黑" w:hAnsi="微软雅黑" w:cs="微软雅黑" w:hint="eastAsia"/>
          <w:sz w:val="32"/>
          <w:szCs w:val="32"/>
        </w:rPr>
        <w:t>（项）。</w:t>
      </w:r>
    </w:p>
    <w:p w:rsidR="00471B02" w:rsidRDefault="00471B02" w:rsidP="00CC3E8B">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年初预算为</w:t>
      </w:r>
      <w:r w:rsidR="00CC3E8B">
        <w:rPr>
          <w:rFonts w:ascii="微软雅黑" w:eastAsia="微软雅黑" w:hAnsi="微软雅黑" w:cs="微软雅黑" w:hint="eastAsia"/>
          <w:sz w:val="32"/>
          <w:szCs w:val="32"/>
        </w:rPr>
        <w:t>50</w:t>
      </w:r>
      <w:r>
        <w:rPr>
          <w:rFonts w:ascii="微软雅黑" w:eastAsia="微软雅黑" w:hAnsi="微软雅黑" w:cs="微软雅黑" w:hint="eastAsia"/>
          <w:color w:val="auto"/>
          <w:kern w:val="2"/>
          <w:sz w:val="32"/>
          <w:szCs w:val="32"/>
        </w:rPr>
        <w:t>万元，支出决算为</w:t>
      </w:r>
      <w:r>
        <w:rPr>
          <w:rFonts w:ascii="微软雅黑" w:eastAsia="微软雅黑" w:hAnsi="微软雅黑" w:cs="微软雅黑" w:hint="eastAsia"/>
          <w:sz w:val="32"/>
          <w:szCs w:val="32"/>
        </w:rPr>
        <w:t>63.8</w:t>
      </w:r>
      <w:r>
        <w:rPr>
          <w:rFonts w:ascii="微软雅黑" w:eastAsia="微软雅黑" w:hAnsi="微软雅黑" w:cs="微软雅黑" w:hint="eastAsia"/>
          <w:color w:val="auto"/>
          <w:kern w:val="2"/>
          <w:sz w:val="32"/>
          <w:szCs w:val="32"/>
        </w:rPr>
        <w:t>万元，完成年初预算的</w:t>
      </w:r>
      <w:r w:rsidR="00CC3E8B">
        <w:rPr>
          <w:rFonts w:ascii="微软雅黑" w:eastAsia="微软雅黑" w:hAnsi="微软雅黑" w:cs="微软雅黑" w:hint="eastAsia"/>
          <w:sz w:val="32"/>
          <w:szCs w:val="32"/>
        </w:rPr>
        <w:t>127.6</w:t>
      </w:r>
      <w:r>
        <w:rPr>
          <w:rFonts w:ascii="微软雅黑" w:eastAsia="微软雅黑" w:hAnsi="微软雅黑" w:cs="微软雅黑" w:hint="eastAsia"/>
          <w:color w:val="auto"/>
          <w:kern w:val="2"/>
          <w:sz w:val="32"/>
          <w:szCs w:val="32"/>
        </w:rPr>
        <w:t>0%</w:t>
      </w:r>
      <w:r w:rsidR="00CC3E8B">
        <w:rPr>
          <w:rFonts w:ascii="微软雅黑" w:eastAsia="微软雅黑" w:hAnsi="微软雅黑" w:cs="微软雅黑" w:hint="eastAsia"/>
          <w:sz w:val="32"/>
          <w:szCs w:val="32"/>
        </w:rPr>
        <w:t>。决算数大于预算数的主要原因是财政年中根据我单位业务活动情况追加了部分预算指标。</w:t>
      </w:r>
    </w:p>
    <w:p w:rsidR="00AE38FB" w:rsidRDefault="00E64ECC"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8、</w:t>
      </w:r>
      <w:r w:rsidR="00AE38FB">
        <w:rPr>
          <w:rFonts w:ascii="微软雅黑" w:eastAsia="微软雅黑" w:hAnsi="微软雅黑" w:cs="微软雅黑" w:hint="eastAsia"/>
          <w:color w:val="auto"/>
          <w:kern w:val="2"/>
          <w:sz w:val="32"/>
          <w:szCs w:val="32"/>
        </w:rPr>
        <w:t>交通运输支出（类）公路水路运输（款）公路运输管理（项）。</w:t>
      </w:r>
    </w:p>
    <w:p w:rsidR="00AE38FB" w:rsidRDefault="00AE38F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color w:val="auto"/>
          <w:kern w:val="2"/>
          <w:sz w:val="32"/>
          <w:szCs w:val="32"/>
        </w:rPr>
        <w:t>年初预算为</w:t>
      </w:r>
      <w:r w:rsidR="00B43E2F">
        <w:rPr>
          <w:rFonts w:ascii="微软雅黑" w:eastAsia="微软雅黑" w:hAnsi="微软雅黑" w:cs="微软雅黑" w:hint="eastAsia"/>
          <w:color w:val="auto"/>
          <w:kern w:val="2"/>
          <w:sz w:val="32"/>
          <w:szCs w:val="32"/>
        </w:rPr>
        <w:t>153.83</w:t>
      </w:r>
      <w:r>
        <w:rPr>
          <w:rFonts w:ascii="微软雅黑" w:eastAsia="微软雅黑" w:hAnsi="微软雅黑" w:cs="微软雅黑" w:hint="eastAsia"/>
          <w:color w:val="auto"/>
          <w:kern w:val="2"/>
          <w:sz w:val="32"/>
          <w:szCs w:val="32"/>
        </w:rPr>
        <w:t>万元，支出决算为</w:t>
      </w:r>
      <w:r w:rsidR="00471B02">
        <w:rPr>
          <w:rFonts w:ascii="微软雅黑" w:eastAsia="微软雅黑" w:hAnsi="微软雅黑" w:cs="微软雅黑" w:hint="eastAsia"/>
          <w:sz w:val="32"/>
          <w:szCs w:val="32"/>
        </w:rPr>
        <w:t>169.81</w:t>
      </w:r>
      <w:r>
        <w:rPr>
          <w:rFonts w:ascii="微软雅黑" w:eastAsia="微软雅黑" w:hAnsi="微软雅黑" w:cs="微软雅黑" w:hint="eastAsia"/>
          <w:color w:val="auto"/>
          <w:kern w:val="2"/>
          <w:sz w:val="32"/>
          <w:szCs w:val="32"/>
        </w:rPr>
        <w:t>万元，完成年初预算的1</w:t>
      </w:r>
      <w:r w:rsidR="00B43E2F">
        <w:rPr>
          <w:rFonts w:ascii="微软雅黑" w:eastAsia="微软雅黑" w:hAnsi="微软雅黑" w:cs="微软雅黑" w:hint="eastAsia"/>
          <w:color w:val="auto"/>
          <w:kern w:val="2"/>
          <w:sz w:val="32"/>
          <w:szCs w:val="32"/>
        </w:rPr>
        <w:t>10.39</w:t>
      </w:r>
      <w:r>
        <w:rPr>
          <w:rFonts w:ascii="微软雅黑" w:eastAsia="微软雅黑" w:hAnsi="微软雅黑" w:cs="微软雅黑" w:hint="eastAsia"/>
          <w:color w:val="auto"/>
          <w:kern w:val="2"/>
          <w:sz w:val="32"/>
          <w:szCs w:val="32"/>
        </w:rPr>
        <w:t>%，</w:t>
      </w:r>
      <w:r>
        <w:rPr>
          <w:rFonts w:ascii="微软雅黑" w:eastAsia="微软雅黑" w:hAnsi="微软雅黑" w:cs="微软雅黑" w:hint="eastAsia"/>
          <w:sz w:val="32"/>
          <w:szCs w:val="32"/>
        </w:rPr>
        <w:t>决算数大于预算数的主要原因是财政年中根据我单位业务活动情况追加了部分预算指标。</w:t>
      </w:r>
    </w:p>
    <w:p w:rsidR="00AE38FB" w:rsidRDefault="00E64ECC"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9、</w:t>
      </w:r>
      <w:r w:rsidR="00AE38FB">
        <w:rPr>
          <w:rFonts w:ascii="微软雅黑" w:eastAsia="微软雅黑" w:hAnsi="微软雅黑" w:cs="微软雅黑" w:hint="eastAsia"/>
          <w:sz w:val="32"/>
          <w:szCs w:val="32"/>
        </w:rPr>
        <w:t>住房</w:t>
      </w:r>
      <w:r w:rsidR="00AE38FB" w:rsidRPr="00471B02">
        <w:rPr>
          <w:rFonts w:ascii="微软雅黑" w:eastAsia="微软雅黑" w:hAnsi="微软雅黑" w:cs="微软雅黑" w:hint="eastAsia"/>
          <w:color w:val="auto"/>
          <w:kern w:val="2"/>
          <w:sz w:val="32"/>
          <w:szCs w:val="32"/>
        </w:rPr>
        <w:t>保障</w:t>
      </w:r>
      <w:r w:rsidR="00AE38FB">
        <w:rPr>
          <w:rFonts w:ascii="微软雅黑" w:eastAsia="微软雅黑" w:hAnsi="微软雅黑" w:cs="微软雅黑" w:hint="eastAsia"/>
          <w:sz w:val="32"/>
          <w:szCs w:val="32"/>
        </w:rPr>
        <w:t>支出（类）住房改革支出（款）住房公积金（项）。</w:t>
      </w:r>
    </w:p>
    <w:p w:rsidR="00AE38FB" w:rsidRDefault="00AE38FB" w:rsidP="00471B02">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E64ECC">
        <w:rPr>
          <w:rFonts w:ascii="微软雅黑" w:eastAsia="微软雅黑" w:hAnsi="微软雅黑" w:cs="微软雅黑" w:hint="eastAsia"/>
          <w:sz w:val="32"/>
          <w:szCs w:val="32"/>
        </w:rPr>
        <w:t>9.88</w:t>
      </w:r>
      <w:r>
        <w:rPr>
          <w:rFonts w:ascii="微软雅黑" w:eastAsia="微软雅黑" w:hAnsi="微软雅黑" w:cs="微软雅黑" w:hint="eastAsia"/>
          <w:sz w:val="32"/>
          <w:szCs w:val="32"/>
        </w:rPr>
        <w:t>万元，支出决算为</w:t>
      </w:r>
      <w:r w:rsidR="00471B02">
        <w:rPr>
          <w:rFonts w:ascii="微软雅黑" w:eastAsia="微软雅黑" w:hAnsi="微软雅黑" w:cs="微软雅黑" w:hint="eastAsia"/>
          <w:sz w:val="32"/>
          <w:szCs w:val="32"/>
        </w:rPr>
        <w:t>9.88</w:t>
      </w:r>
      <w:r>
        <w:rPr>
          <w:rFonts w:ascii="微软雅黑" w:eastAsia="微软雅黑" w:hAnsi="微软雅黑" w:cs="微软雅黑" w:hint="eastAsia"/>
          <w:sz w:val="32"/>
          <w:szCs w:val="32"/>
        </w:rPr>
        <w:t>万元，完成年初预算的100%。</w:t>
      </w:r>
      <w:r>
        <w:rPr>
          <w:rFonts w:ascii="微软雅黑" w:eastAsia="微软雅黑" w:hAnsi="微软雅黑" w:cs="微软雅黑" w:hint="eastAsia"/>
          <w:color w:val="auto"/>
          <w:kern w:val="2"/>
          <w:sz w:val="32"/>
          <w:szCs w:val="32"/>
        </w:rPr>
        <w:t>决算数与预算数一致，我单位严格按预算执行决算。</w:t>
      </w:r>
    </w:p>
    <w:p w:rsidR="008E6585" w:rsidRDefault="00796D26" w:rsidP="00AE38FB">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8E6585" w:rsidRDefault="00796D2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年度财政拨款基本支出179.65万元，其中：</w:t>
      </w:r>
    </w:p>
    <w:p w:rsidR="008E6585" w:rsidRDefault="00796D2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163.03万元，占基本支出的90.75%,主要包括</w:t>
      </w:r>
      <w:r w:rsidR="002B74BE">
        <w:rPr>
          <w:rFonts w:ascii="微软雅黑" w:eastAsia="微软雅黑" w:hAnsi="微软雅黑" w:cs="微软雅黑" w:hint="eastAsia"/>
          <w:sz w:val="32"/>
        </w:rPr>
        <w:t>基本工资、津贴补贴、</w:t>
      </w:r>
      <w:r w:rsidR="002B74BE">
        <w:rPr>
          <w:rFonts w:ascii="微软雅黑" w:eastAsia="微软雅黑" w:hAnsi="微软雅黑" w:cs="微软雅黑" w:hint="eastAsia"/>
          <w:sz w:val="32"/>
          <w:lang w:val="zh-CN"/>
        </w:rPr>
        <w:t>奖金、绩效工资、机关事业单位基本养老保险缴费、职工基本医疗保险缴费、公务员医疗补助缴费、其他社会保障缴费、住房公积金、医疗费、抚恤金、生活补助、奖励金、其他对个人和家庭的补助；</w:t>
      </w:r>
    </w:p>
    <w:p w:rsidR="002B74BE" w:rsidRDefault="00796D26" w:rsidP="002B74BE">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16.62万元，占基本支出的</w:t>
      </w:r>
      <w:r>
        <w:rPr>
          <w:rFonts w:ascii="微软雅黑" w:eastAsia="微软雅黑" w:hAnsi="微软雅黑" w:cs="微软雅黑" w:hint="eastAsia"/>
          <w:sz w:val="32"/>
          <w:szCs w:val="32"/>
        </w:rPr>
        <w:t>9.25%，主要包</w:t>
      </w:r>
      <w:r w:rsidR="002B74BE">
        <w:rPr>
          <w:rFonts w:ascii="微软雅黑" w:eastAsia="微软雅黑" w:hAnsi="微软雅黑" w:cs="微软雅黑" w:hint="eastAsia"/>
          <w:sz w:val="32"/>
          <w:szCs w:val="32"/>
        </w:rPr>
        <w:t>括办公费、印刷费、咨询费、水费、电费、邮电费、物业管理费、差旅费、维修（护）费、会议费、培训费、公务接待费、专用材料费、劳务费、委托业务费、工会经费、福利费、其他交通费用、其他商品和服务支出、办公设备购置。</w:t>
      </w:r>
    </w:p>
    <w:p w:rsidR="008E6585" w:rsidRDefault="00796D26" w:rsidP="002B74BE">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8E6585" w:rsidRDefault="00796D26" w:rsidP="00156F30">
      <w:pPr>
        <w:pStyle w:val="Default"/>
        <w:spacing w:line="360" w:lineRule="auto"/>
        <w:rPr>
          <w:rFonts w:ascii="微软雅黑" w:eastAsia="微软雅黑" w:hAnsi="微软雅黑" w:cs="微软雅黑"/>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w:t>
      </w:r>
      <w:r w:rsidR="00156F30">
        <w:rPr>
          <w:rFonts w:ascii="微软雅黑" w:eastAsia="微软雅黑" w:hAnsi="微软雅黑" w:cs="微软雅黑" w:hint="eastAsia"/>
          <w:sz w:val="32"/>
          <w:szCs w:val="32"/>
          <w:lang w:val="zh-CN"/>
        </w:rPr>
        <w:t>本单位没有使用政府性基金预算财政拨款安排的收支。</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八、国有资本经营预算财政拨款支出决算情况</w:t>
      </w:r>
    </w:p>
    <w:p w:rsidR="00156F30" w:rsidRDefault="00796D26" w:rsidP="00156F30">
      <w:pPr>
        <w:pStyle w:val="Default"/>
        <w:spacing w:line="360" w:lineRule="auto"/>
        <w:ind w:firstLineChars="200" w:firstLine="640"/>
        <w:rPr>
          <w:rFonts w:ascii="微软雅黑" w:eastAsia="微软雅黑" w:hAnsi="微软雅黑" w:cs="微软雅黑"/>
          <w:sz w:val="32"/>
          <w:szCs w:val="32"/>
          <w:lang w:val="zh-CN"/>
        </w:rPr>
      </w:pPr>
      <w:r>
        <w:rPr>
          <w:rFonts w:ascii="微软雅黑" w:eastAsia="微软雅黑" w:hAnsi="微软雅黑" w:cs="微软雅黑" w:hint="eastAsia"/>
          <w:sz w:val="32"/>
          <w:szCs w:val="32"/>
        </w:rPr>
        <w:t>2024</w:t>
      </w:r>
      <w:r>
        <w:rPr>
          <w:rFonts w:ascii="微软雅黑" w:eastAsia="微软雅黑" w:hAnsi="微软雅黑" w:cs="微软雅黑"/>
          <w:sz w:val="32"/>
        </w:rPr>
        <w:t>年度</w:t>
      </w:r>
      <w:r w:rsidR="00156F30">
        <w:rPr>
          <w:rFonts w:ascii="微软雅黑" w:eastAsia="微软雅黑" w:hAnsi="微软雅黑" w:cs="微软雅黑" w:hint="eastAsia"/>
          <w:sz w:val="32"/>
          <w:szCs w:val="32"/>
          <w:lang w:val="zh-CN"/>
        </w:rPr>
        <w:t>本单位没有使用国有资本经营预算安排的支出。</w:t>
      </w:r>
    </w:p>
    <w:p w:rsidR="008E6585" w:rsidRDefault="00796D26" w:rsidP="00156F3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8E6585" w:rsidRDefault="00796D26">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8E6585" w:rsidRDefault="00796D26">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8E6585" w:rsidRDefault="00796D26">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00CB0E81"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w:t>
      </w:r>
    </w:p>
    <w:p w:rsidR="008E6585" w:rsidRDefault="00796D26">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公务接待费支出预算为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00CB0E81"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hint="eastAsia"/>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w:t>
      </w:r>
    </w:p>
    <w:p w:rsidR="008E6585" w:rsidRDefault="00796D26" w:rsidP="00CB0E8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公务用车购置费支出预算为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00CB0E81"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w:t>
      </w:r>
    </w:p>
    <w:p w:rsidR="008E6585" w:rsidRDefault="00796D26" w:rsidP="00CB0E81">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公务用车运行维护费支出预算为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万元，支出决算为</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万元，完成预算的</w:t>
      </w:r>
      <w:r w:rsidRPr="00CB0E81">
        <w:rPr>
          <w:rFonts w:ascii="微软雅黑" w:eastAsia="微软雅黑" w:hAnsi="微软雅黑" w:cs="微软雅黑"/>
          <w:sz w:val="32"/>
          <w:szCs w:val="32"/>
        </w:rPr>
        <w:t>0</w:t>
      </w:r>
      <w:r>
        <w:rPr>
          <w:rFonts w:ascii="微软雅黑" w:eastAsia="微软雅黑" w:hAnsi="微软雅黑" w:cs="微软雅黑" w:hint="eastAsia"/>
          <w:sz w:val="32"/>
          <w:szCs w:val="32"/>
        </w:rPr>
        <w:t>%，决算数</w:t>
      </w:r>
      <w:r w:rsidR="00CB0E81" w:rsidRPr="00CB0E81">
        <w:rPr>
          <w:rFonts w:ascii="微软雅黑" w:eastAsia="微软雅黑" w:hAnsi="微软雅黑" w:cs="微软雅黑" w:hint="eastAsia"/>
          <w:sz w:val="32"/>
          <w:szCs w:val="32"/>
        </w:rPr>
        <w:t>等于</w:t>
      </w:r>
      <w:r>
        <w:rPr>
          <w:rFonts w:ascii="微软雅黑" w:eastAsia="微软雅黑" w:hAnsi="微软雅黑" w:cs="微软雅黑" w:hint="eastAsia"/>
          <w:sz w:val="32"/>
          <w:szCs w:val="32"/>
        </w:rPr>
        <w:t>预算数的主要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，与上年相比</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万元，</w:t>
      </w:r>
      <w:r w:rsidRPr="00CB0E81">
        <w:rPr>
          <w:rFonts w:ascii="微软雅黑" w:eastAsia="微软雅黑" w:hAnsi="微软雅黑" w:cs="微软雅黑"/>
          <w:sz w:val="32"/>
          <w:szCs w:val="32"/>
        </w:rPr>
        <w:t>增长0.00</w:t>
      </w:r>
      <w:r>
        <w:rPr>
          <w:rFonts w:ascii="微软雅黑" w:eastAsia="微软雅黑" w:hAnsi="微软雅黑" w:cs="微软雅黑" w:hint="eastAsia"/>
          <w:sz w:val="32"/>
          <w:szCs w:val="32"/>
        </w:rPr>
        <w:t>%,</w:t>
      </w:r>
      <w:r w:rsidRPr="00CB0E81">
        <w:rPr>
          <w:rFonts w:ascii="微软雅黑" w:eastAsia="微软雅黑" w:hAnsi="微软雅黑" w:cs="微软雅黑" w:hint="eastAsia"/>
          <w:sz w:val="32"/>
          <w:szCs w:val="32"/>
        </w:rPr>
        <w:t>增长/减少</w:t>
      </w:r>
      <w:r>
        <w:rPr>
          <w:rFonts w:ascii="微软雅黑" w:eastAsia="微软雅黑" w:hAnsi="微软雅黑" w:cs="微软雅黑" w:hint="eastAsia"/>
          <w:sz w:val="32"/>
          <w:szCs w:val="32"/>
        </w:rPr>
        <w:t>的主要</w:t>
      </w:r>
      <w:r w:rsidR="00CB0E81">
        <w:rPr>
          <w:rFonts w:ascii="微软雅黑" w:eastAsia="微软雅黑" w:hAnsi="微软雅黑" w:cs="微软雅黑" w:hint="eastAsia"/>
          <w:sz w:val="32"/>
          <w:szCs w:val="32"/>
        </w:rPr>
        <w:t>原因是无</w:t>
      </w:r>
      <w:r>
        <w:rPr>
          <w:rFonts w:ascii="微软雅黑" w:eastAsia="微软雅黑" w:hAnsi="微软雅黑" w:cs="微软雅黑" w:hint="eastAsia"/>
          <w:sz w:val="32"/>
          <w:szCs w:val="32"/>
        </w:rPr>
        <w:t>。</w:t>
      </w:r>
    </w:p>
    <w:p w:rsidR="008E6585" w:rsidRDefault="00796D26">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8E6585" w:rsidRDefault="00796D26">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2C7DA0" w:rsidRDefault="002C7DA0" w:rsidP="002C7DA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万元，全年安排因公出国（境）团组0个，累计0人次</w:t>
      </w:r>
      <w:r>
        <w:rPr>
          <w:rFonts w:ascii="微软雅黑" w:eastAsia="微软雅黑" w:hAnsi="微软雅黑" w:cs="微软雅黑" w:hint="eastAsia"/>
          <w:b/>
          <w:bCs/>
          <w:i/>
          <w:color w:val="auto"/>
          <w:sz w:val="32"/>
          <w:szCs w:val="32"/>
        </w:rPr>
        <w:t>,</w:t>
      </w:r>
      <w:r>
        <w:rPr>
          <w:rFonts w:ascii="微软雅黑" w:eastAsia="微软雅黑" w:hAnsi="微软雅黑" w:cs="微软雅黑" w:hint="eastAsia"/>
          <w:sz w:val="32"/>
          <w:szCs w:val="32"/>
        </w:rPr>
        <w:t>开支内容无。</w:t>
      </w:r>
    </w:p>
    <w:p w:rsidR="002C7DA0" w:rsidRDefault="002C7DA0" w:rsidP="002C7DA0">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万元，全年共接待来访团组0个、来宾0人次，无发生的接待支出。</w:t>
      </w:r>
    </w:p>
    <w:p w:rsidR="002C7DA0" w:rsidRDefault="002C7DA0" w:rsidP="002C7DA0">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岳阳县超限治理站（单位本级或某二级机构）更新公务用车</w:t>
      </w:r>
      <w:r>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万元，截至2024年12月31日，我单位开支财政拨款的公务用车保有量为0辆。</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2C7DA0" w:rsidRPr="002C7DA0" w:rsidRDefault="002C7DA0" w:rsidP="002C7DA0">
      <w:pPr>
        <w:spacing w:line="360" w:lineRule="auto"/>
        <w:ind w:firstLineChars="250" w:firstLine="800"/>
        <w:rPr>
          <w:rFonts w:ascii="微软雅黑" w:eastAsia="微软雅黑" w:hAnsi="微软雅黑" w:cs="微软雅黑"/>
          <w:sz w:val="32"/>
        </w:rPr>
      </w:pPr>
      <w:r w:rsidRPr="002C7DA0">
        <w:rPr>
          <w:rFonts w:ascii="微软雅黑" w:eastAsia="微软雅黑" w:hAnsi="微软雅黑" w:cs="微软雅黑" w:hint="eastAsia"/>
          <w:sz w:val="32"/>
        </w:rPr>
        <w:t>本级和所属单位均为事业单位，按照机关运行经费的口径，本年度机关运行经费为0。</w:t>
      </w:r>
    </w:p>
    <w:p w:rsidR="008E6585" w:rsidRDefault="00796D26">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6E550A" w:rsidRDefault="00796D26" w:rsidP="006E550A">
      <w:pPr>
        <w:autoSpaceDE w:val="0"/>
        <w:autoSpaceDN w:val="0"/>
        <w:adjustRightInd w:val="0"/>
        <w:ind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0.00</w:t>
      </w:r>
      <w:r>
        <w:rPr>
          <w:rFonts w:ascii="微软雅黑" w:eastAsia="微软雅黑" w:hAnsi="微软雅黑" w:cs="微软雅黑" w:hint="eastAsia"/>
          <w:sz w:val="32"/>
          <w:szCs w:val="32"/>
        </w:rPr>
        <w:t>万元；开支培训费</w:t>
      </w:r>
      <w:r>
        <w:rPr>
          <w:rFonts w:ascii="微软雅黑" w:eastAsia="微软雅黑" w:hAnsi="微软雅黑" w:cs="微软雅黑"/>
          <w:sz w:val="32"/>
        </w:rPr>
        <w:t>0.20万元，</w:t>
      </w:r>
      <w:r w:rsidR="006E550A">
        <w:rPr>
          <w:rFonts w:ascii="微软雅黑" w:eastAsia="微软雅黑" w:hAnsi="微软雅黑" w:cs="微软雅黑"/>
          <w:sz w:val="32"/>
        </w:rPr>
        <w:t>用于开展</w:t>
      </w:r>
      <w:r w:rsidR="006E550A">
        <w:rPr>
          <w:rFonts w:ascii="微软雅黑" w:eastAsia="微软雅黑" w:hAnsi="微软雅黑" w:cs="微软雅黑" w:hint="eastAsia"/>
          <w:sz w:val="32"/>
        </w:rPr>
        <w:t>干部职工治超</w:t>
      </w:r>
      <w:r w:rsidR="006E550A">
        <w:rPr>
          <w:rFonts w:ascii="微软雅黑" w:eastAsia="微软雅黑" w:hAnsi="微软雅黑" w:cs="微软雅黑"/>
          <w:sz w:val="32"/>
        </w:rPr>
        <w:t>培训，</w:t>
      </w:r>
      <w:r w:rsidR="006E550A">
        <w:rPr>
          <w:rFonts w:ascii="微软雅黑" w:eastAsia="微软雅黑" w:hAnsi="微软雅黑" w:cs="微软雅黑" w:hint="eastAsia"/>
          <w:sz w:val="32"/>
          <w:szCs w:val="32"/>
        </w:rPr>
        <w:t>人数10人，内容为事业单位在岗人员业务培训；2024年本部门未举办节庆、晚会、论坛、赛事活动，开支0万元</w:t>
      </w:r>
      <w:r w:rsidR="006E550A">
        <w:rPr>
          <w:rFonts w:ascii="宋体" w:hAnsi="Times New Roman" w:hint="eastAsia"/>
          <w:kern w:val="0"/>
          <w:sz w:val="32"/>
        </w:rPr>
        <w:t>。</w:t>
      </w:r>
    </w:p>
    <w:p w:rsidR="008E6585" w:rsidRDefault="00796D26" w:rsidP="006E550A">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A5299D" w:rsidRDefault="00796D26" w:rsidP="00A5299D">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w:t>
      </w:r>
      <w:r w:rsidR="00A5299D">
        <w:rPr>
          <w:rFonts w:ascii="微软雅黑" w:eastAsia="微软雅黑" w:hAnsi="微软雅黑" w:cs="微软雅黑" w:hint="eastAsia"/>
          <w:sz w:val="32"/>
          <w:szCs w:val="32"/>
        </w:rPr>
        <w:t>政府采购支出总额154.58万元，其中：政府采购货物支出154.58 万元、政府采购工程支出0万元、政府采购服务支出0万元。授予中小企业合同金额154.58万元，占政府采购支出总额的100%，其中：授予小微企业合同金额154.58万元，占授予中小企业合同金额的100%。货物采购授予中小企业合同金额占货物支出金额的100%，工程采购授予中小企业合同金额占工程支出金额的0%，服务采购授予中小企业合同金额占服务支出金额的0%。</w:t>
      </w:r>
    </w:p>
    <w:p w:rsidR="008E6585" w:rsidRDefault="00796D26" w:rsidP="00A5299D">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C95834" w:rsidRDefault="00796D26" w:rsidP="00C95834">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w:t>
      </w:r>
      <w:r w:rsidR="00C95834">
        <w:rPr>
          <w:rFonts w:ascii="微软雅黑" w:eastAsia="微软雅黑" w:hAnsi="微软雅黑" w:cs="微软雅黑" w:hint="eastAsia"/>
          <w:sz w:val="32"/>
          <w:szCs w:val="32"/>
        </w:rPr>
        <w:t>本单位共有车辆0辆，其中，主要领导干部用车0辆，机要通信用车0辆、应急保障用车0辆、执法执勤用车0辆、特种专</w:t>
      </w:r>
      <w:r w:rsidR="00C95834">
        <w:rPr>
          <w:rFonts w:ascii="微软雅黑" w:eastAsia="微软雅黑" w:hAnsi="微软雅黑" w:cs="微软雅黑" w:hint="eastAsia"/>
          <w:sz w:val="32"/>
          <w:szCs w:val="32"/>
        </w:rPr>
        <w:lastRenderedPageBreak/>
        <w:t>业技术用车0辆、其他用车0辆；单位价值50万元以上通用设备0台（套）；单位价值100万元以上专用设备0台（套）。</w:t>
      </w:r>
    </w:p>
    <w:p w:rsidR="008E6585" w:rsidRDefault="00796D26" w:rsidP="00C95834">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8E6585" w:rsidRDefault="00796D2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2A32BC" w:rsidRDefault="002A32BC" w:rsidP="002A32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万元，占一般公共预算项目支出总额的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个政府性基金预算项目支出开展绩效自评，共涉及资金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 xml:space="preserve"> 万元，占政府性基金预算项目支出总额的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2A32BC" w:rsidRDefault="002A32BC" w:rsidP="002A32BC">
      <w:pPr>
        <w:autoSpaceDE w:val="0"/>
        <w:autoSpaceDN w:val="0"/>
        <w:adjustRightInd w:val="0"/>
        <w:ind w:firstLine="640"/>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组织对岳阳县超限治理站开展整体支出绩效评价，涉及一般公共预算支出392.59万元，政府性基金预算支出0 万元。从评价情况来看，我单位整体支出内容规范，支出进度平稳，保障了本单位各项工作的正常开展，评价得分为95分，评价等级为优秀。</w:t>
      </w:r>
    </w:p>
    <w:p w:rsidR="002A32BC" w:rsidRDefault="002A32BC" w:rsidP="002A32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（2）部门评价项目绩效评价结果。</w:t>
      </w:r>
    </w:p>
    <w:p w:rsidR="002A32BC" w:rsidRDefault="002A32BC" w:rsidP="002A32BC">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部门评价项目数量3个以内的，至少将1 个部门评价报告向社会公开；部门评价项目数量大于3 个的，至少将2 个部门评价报告向社会公开。报告框架可参考《项目支出绩效评价办法》（财预〔2020〕10 号）中《项目支出绩效评价报告（参考提纲）》、《湖南省预算支出绩效评价管理办法》（湘财绩〔2020〕7号）。</w:t>
      </w:r>
    </w:p>
    <w:p w:rsidR="008E6585" w:rsidRDefault="00796D26">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8E6585" w:rsidRDefault="008E6585">
      <w:pPr>
        <w:pStyle w:val="Default"/>
        <w:spacing w:line="360" w:lineRule="auto"/>
        <w:ind w:firstLineChars="200" w:firstLine="640"/>
        <w:rPr>
          <w:rFonts w:ascii="微软雅黑" w:eastAsia="微软雅黑" w:hAnsi="微软雅黑" w:cs="微软雅黑"/>
          <w:i/>
          <w:iCs/>
          <w:color w:val="FF0000"/>
          <w:sz w:val="32"/>
          <w:szCs w:val="32"/>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8E6585" w:rsidRDefault="008E6585">
      <w:pPr>
        <w:jc w:val="center"/>
        <w:rPr>
          <w:rFonts w:ascii="微软雅黑" w:eastAsia="微软雅黑" w:hAnsi="微软雅黑" w:cs="微软雅黑"/>
          <w:b/>
          <w:bCs/>
          <w:color w:val="000000"/>
          <w:kern w:val="0"/>
          <w:sz w:val="70"/>
          <w:szCs w:val="70"/>
        </w:rPr>
      </w:pPr>
    </w:p>
    <w:p w:rsidR="008E6585" w:rsidRDefault="00796D26">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8E6585" w:rsidRDefault="008E6585">
      <w:pPr>
        <w:widowControl/>
        <w:jc w:val="left"/>
        <w:rPr>
          <w:rFonts w:ascii="微软雅黑" w:eastAsia="微软雅黑" w:hAnsi="微软雅黑" w:cs="微软雅黑"/>
          <w:color w:val="000000"/>
          <w:kern w:val="0"/>
          <w:sz w:val="32"/>
          <w:szCs w:val="32"/>
        </w:rPr>
      </w:pPr>
    </w:p>
    <w:p w:rsidR="008E6585" w:rsidRDefault="00796D26">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8E6585" w:rsidRDefault="00796D26">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8E6585" w:rsidRDefault="008E6585">
      <w:pPr>
        <w:pStyle w:val="Default"/>
        <w:spacing w:line="600" w:lineRule="exact"/>
        <w:ind w:firstLineChars="200" w:firstLine="640"/>
        <w:rPr>
          <w:rFonts w:ascii="微软雅黑" w:eastAsia="微软雅黑" w:hAnsi="微软雅黑" w:cs="微软雅黑"/>
          <w:b/>
          <w:bCs/>
          <w:i/>
          <w:color w:val="FF0000"/>
          <w:sz w:val="32"/>
          <w:szCs w:val="32"/>
        </w:rPr>
      </w:pPr>
    </w:p>
    <w:p w:rsidR="008E6585" w:rsidRDefault="00796D26">
      <w:pPr>
        <w:rPr>
          <w:rFonts w:ascii="微软雅黑" w:eastAsia="微软雅黑" w:hAnsi="微软雅黑" w:cs="微软雅黑"/>
          <w:sz w:val="72"/>
          <w:szCs w:val="72"/>
        </w:rPr>
      </w:pPr>
      <w:r>
        <w:rPr>
          <w:rFonts w:ascii="微软雅黑" w:eastAsia="微软雅黑" w:hAnsi="微软雅黑" w:cs="微软雅黑" w:hint="eastAsia"/>
          <w:sz w:val="72"/>
          <w:szCs w:val="72"/>
        </w:rPr>
        <w:br w:type="page"/>
      </w:r>
    </w:p>
    <w:p w:rsidR="008E6585" w:rsidRDefault="008E6585">
      <w:pPr>
        <w:pStyle w:val="Default"/>
        <w:jc w:val="center"/>
        <w:rPr>
          <w:rFonts w:ascii="微软雅黑" w:eastAsia="微软雅黑" w:hAnsi="微软雅黑" w:cs="微软雅黑"/>
          <w:sz w:val="72"/>
          <w:szCs w:val="72"/>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8E6585" w:rsidRDefault="008E6585">
      <w:pPr>
        <w:jc w:val="center"/>
        <w:rPr>
          <w:rFonts w:ascii="微软雅黑" w:eastAsia="微软雅黑" w:hAnsi="微软雅黑" w:cs="微软雅黑"/>
          <w:b/>
          <w:bCs/>
          <w:color w:val="000000"/>
          <w:kern w:val="0"/>
          <w:sz w:val="70"/>
          <w:szCs w:val="70"/>
        </w:rPr>
      </w:pPr>
    </w:p>
    <w:p w:rsidR="008E6585" w:rsidRDefault="00796D26">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8E6585" w:rsidRDefault="008E6585">
      <w:pPr>
        <w:ind w:firstLineChars="200" w:firstLine="640"/>
        <w:jc w:val="left"/>
        <w:rPr>
          <w:rFonts w:ascii="微软雅黑" w:eastAsia="微软雅黑" w:hAnsi="微软雅黑" w:cs="微软雅黑"/>
          <w:b/>
          <w:bCs/>
          <w:color w:val="000000"/>
          <w:kern w:val="0"/>
          <w:sz w:val="32"/>
          <w:szCs w:val="32"/>
        </w:rPr>
      </w:pPr>
    </w:p>
    <w:p w:rsidR="008E6585" w:rsidRDefault="00796D26">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8E6585" w:rsidRDefault="00796D26">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8E6585" w:rsidSect="008E6585">
      <w:pgSz w:w="11906" w:h="16838"/>
      <w:pgMar w:top="720" w:right="720" w:bottom="720" w:left="72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254" w:rsidRDefault="009E1254" w:rsidP="0014021B">
      <w:r>
        <w:separator/>
      </w:r>
    </w:p>
  </w:endnote>
  <w:endnote w:type="continuationSeparator" w:id="1">
    <w:p w:rsidR="009E1254" w:rsidRDefault="009E1254" w:rsidP="00140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254" w:rsidRDefault="009E1254" w:rsidP="0014021B">
      <w:r>
        <w:separator/>
      </w:r>
    </w:p>
  </w:footnote>
  <w:footnote w:type="continuationSeparator" w:id="1">
    <w:p w:rsidR="009E1254" w:rsidRDefault="009E1254" w:rsidP="001402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2444C8"/>
    <w:multiLevelType w:val="singleLevel"/>
    <w:tmpl w:val="FB2444C8"/>
    <w:lvl w:ilvl="0">
      <w:start w:val="2"/>
      <w:numFmt w:val="decimal"/>
      <w:suff w:val="nothing"/>
      <w:lvlText w:val="（%1）"/>
      <w:lvlJc w:val="left"/>
    </w:lvl>
  </w:abstractNum>
  <w:abstractNum w:abstractNumId="1">
    <w:nsid w:val="5AF5B01B"/>
    <w:multiLevelType w:val="singleLevel"/>
    <w:tmpl w:val="5AF5B01B"/>
    <w:lvl w:ilvl="0">
      <w:start w:val="4"/>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2229B"/>
    <w:rsid w:val="000273BD"/>
    <w:rsid w:val="00040CBC"/>
    <w:rsid w:val="000415B7"/>
    <w:rsid w:val="00041E3F"/>
    <w:rsid w:val="00055DAA"/>
    <w:rsid w:val="00061F7B"/>
    <w:rsid w:val="000658A3"/>
    <w:rsid w:val="00074155"/>
    <w:rsid w:val="000A3F69"/>
    <w:rsid w:val="00103957"/>
    <w:rsid w:val="0014021B"/>
    <w:rsid w:val="00152C6D"/>
    <w:rsid w:val="00156F30"/>
    <w:rsid w:val="00162D39"/>
    <w:rsid w:val="001678BD"/>
    <w:rsid w:val="00182373"/>
    <w:rsid w:val="001A67DB"/>
    <w:rsid w:val="001C3C29"/>
    <w:rsid w:val="001D51E5"/>
    <w:rsid w:val="001E080D"/>
    <w:rsid w:val="001E53D0"/>
    <w:rsid w:val="001F0C3B"/>
    <w:rsid w:val="00202C82"/>
    <w:rsid w:val="00214427"/>
    <w:rsid w:val="00226CB7"/>
    <w:rsid w:val="00234B04"/>
    <w:rsid w:val="00264552"/>
    <w:rsid w:val="00264EF9"/>
    <w:rsid w:val="00265724"/>
    <w:rsid w:val="0027426B"/>
    <w:rsid w:val="002A32BC"/>
    <w:rsid w:val="002B74BE"/>
    <w:rsid w:val="002C7DA0"/>
    <w:rsid w:val="002E0A30"/>
    <w:rsid w:val="003130C4"/>
    <w:rsid w:val="00316C4B"/>
    <w:rsid w:val="0032192B"/>
    <w:rsid w:val="003479BD"/>
    <w:rsid w:val="003515E8"/>
    <w:rsid w:val="0037197D"/>
    <w:rsid w:val="003768D5"/>
    <w:rsid w:val="003926B9"/>
    <w:rsid w:val="003C47E6"/>
    <w:rsid w:val="003C4FC2"/>
    <w:rsid w:val="00406595"/>
    <w:rsid w:val="00416E61"/>
    <w:rsid w:val="0042790C"/>
    <w:rsid w:val="004506F9"/>
    <w:rsid w:val="004717A2"/>
    <w:rsid w:val="00471B02"/>
    <w:rsid w:val="00473DF3"/>
    <w:rsid w:val="00487911"/>
    <w:rsid w:val="00491741"/>
    <w:rsid w:val="004B0CEE"/>
    <w:rsid w:val="00500E5F"/>
    <w:rsid w:val="005122EF"/>
    <w:rsid w:val="0051441A"/>
    <w:rsid w:val="00517C33"/>
    <w:rsid w:val="00517D5F"/>
    <w:rsid w:val="00523644"/>
    <w:rsid w:val="00527EAB"/>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E550A"/>
    <w:rsid w:val="006F3EB5"/>
    <w:rsid w:val="00702E34"/>
    <w:rsid w:val="00704395"/>
    <w:rsid w:val="00710FE7"/>
    <w:rsid w:val="00717621"/>
    <w:rsid w:val="00720FF1"/>
    <w:rsid w:val="00727A53"/>
    <w:rsid w:val="00787B42"/>
    <w:rsid w:val="00795EF2"/>
    <w:rsid w:val="00796D26"/>
    <w:rsid w:val="007C4539"/>
    <w:rsid w:val="007F3657"/>
    <w:rsid w:val="00812ED5"/>
    <w:rsid w:val="008277D9"/>
    <w:rsid w:val="0084478C"/>
    <w:rsid w:val="0086638C"/>
    <w:rsid w:val="008A3E8D"/>
    <w:rsid w:val="008E6585"/>
    <w:rsid w:val="009237C4"/>
    <w:rsid w:val="00944C48"/>
    <w:rsid w:val="00950252"/>
    <w:rsid w:val="00967F5D"/>
    <w:rsid w:val="009A0F95"/>
    <w:rsid w:val="009A7FA6"/>
    <w:rsid w:val="009B3ADF"/>
    <w:rsid w:val="009C3B52"/>
    <w:rsid w:val="009E1254"/>
    <w:rsid w:val="009E6817"/>
    <w:rsid w:val="009E6E9A"/>
    <w:rsid w:val="00A01D2B"/>
    <w:rsid w:val="00A12DF0"/>
    <w:rsid w:val="00A42218"/>
    <w:rsid w:val="00A5299D"/>
    <w:rsid w:val="00A57E5B"/>
    <w:rsid w:val="00A70249"/>
    <w:rsid w:val="00A70B02"/>
    <w:rsid w:val="00A71D9F"/>
    <w:rsid w:val="00A92E9F"/>
    <w:rsid w:val="00AB18FF"/>
    <w:rsid w:val="00AE38FB"/>
    <w:rsid w:val="00B33BEA"/>
    <w:rsid w:val="00B43E2F"/>
    <w:rsid w:val="00B57C9F"/>
    <w:rsid w:val="00B63572"/>
    <w:rsid w:val="00B845B3"/>
    <w:rsid w:val="00B85D8B"/>
    <w:rsid w:val="00BB4A40"/>
    <w:rsid w:val="00BD6C3E"/>
    <w:rsid w:val="00BE3674"/>
    <w:rsid w:val="00BE5B69"/>
    <w:rsid w:val="00C10681"/>
    <w:rsid w:val="00C3049A"/>
    <w:rsid w:val="00C31B1E"/>
    <w:rsid w:val="00C77645"/>
    <w:rsid w:val="00C95834"/>
    <w:rsid w:val="00CB0E81"/>
    <w:rsid w:val="00CC3E8B"/>
    <w:rsid w:val="00CE04C3"/>
    <w:rsid w:val="00CE76A0"/>
    <w:rsid w:val="00D148C6"/>
    <w:rsid w:val="00D17A8A"/>
    <w:rsid w:val="00D415BA"/>
    <w:rsid w:val="00D63780"/>
    <w:rsid w:val="00D644EE"/>
    <w:rsid w:val="00D76724"/>
    <w:rsid w:val="00DD06FF"/>
    <w:rsid w:val="00DD5FE9"/>
    <w:rsid w:val="00E00C7A"/>
    <w:rsid w:val="00E37D6C"/>
    <w:rsid w:val="00E55B68"/>
    <w:rsid w:val="00E561AE"/>
    <w:rsid w:val="00E629B7"/>
    <w:rsid w:val="00E64ECC"/>
    <w:rsid w:val="00E67BE6"/>
    <w:rsid w:val="00E8683C"/>
    <w:rsid w:val="00EA2B72"/>
    <w:rsid w:val="00F74360"/>
    <w:rsid w:val="00FB462F"/>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58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E6585"/>
    <w:rPr>
      <w:sz w:val="18"/>
      <w:szCs w:val="18"/>
    </w:rPr>
  </w:style>
  <w:style w:type="paragraph" w:styleId="a4">
    <w:name w:val="footer"/>
    <w:basedOn w:val="a"/>
    <w:link w:val="Char0"/>
    <w:uiPriority w:val="99"/>
    <w:unhideWhenUsed/>
    <w:qFormat/>
    <w:rsid w:val="008E658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E6585"/>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8E6585"/>
    <w:rPr>
      <w:sz w:val="18"/>
      <w:szCs w:val="18"/>
    </w:rPr>
  </w:style>
  <w:style w:type="character" w:customStyle="1" w:styleId="Char0">
    <w:name w:val="页脚 Char"/>
    <w:basedOn w:val="a0"/>
    <w:link w:val="a4"/>
    <w:uiPriority w:val="99"/>
    <w:qFormat/>
    <w:rsid w:val="008E6585"/>
    <w:rPr>
      <w:sz w:val="18"/>
      <w:szCs w:val="18"/>
    </w:rPr>
  </w:style>
  <w:style w:type="character" w:customStyle="1" w:styleId="Char1">
    <w:name w:val="页眉 Char"/>
    <w:basedOn w:val="a0"/>
    <w:link w:val="a5"/>
    <w:uiPriority w:val="99"/>
    <w:qFormat/>
    <w:rsid w:val="008E6585"/>
    <w:rPr>
      <w:sz w:val="18"/>
      <w:szCs w:val="18"/>
    </w:rPr>
  </w:style>
  <w:style w:type="character" w:customStyle="1" w:styleId="font11">
    <w:name w:val="font11"/>
    <w:basedOn w:val="a0"/>
    <w:qFormat/>
    <w:rsid w:val="008E6585"/>
    <w:rPr>
      <w:rFonts w:ascii="宋体" w:eastAsia="宋体" w:hAnsi="宋体" w:cs="宋体" w:hint="eastAsia"/>
      <w:color w:val="000000"/>
      <w:sz w:val="24"/>
      <w:szCs w:val="24"/>
      <w:u w:val="none"/>
    </w:rPr>
  </w:style>
  <w:style w:type="character" w:customStyle="1" w:styleId="font21">
    <w:name w:val="font21"/>
    <w:basedOn w:val="a0"/>
    <w:qFormat/>
    <w:rsid w:val="008E6585"/>
    <w:rPr>
      <w:rFonts w:ascii="宋体" w:eastAsia="宋体" w:hAnsi="宋体" w:cs="宋体" w:hint="eastAsia"/>
      <w:color w:val="000000"/>
      <w:sz w:val="24"/>
      <w:szCs w:val="24"/>
      <w:u w:val="none"/>
    </w:rPr>
  </w:style>
  <w:style w:type="character" w:customStyle="1" w:styleId="font01">
    <w:name w:val="font01"/>
    <w:basedOn w:val="a0"/>
    <w:qFormat/>
    <w:rsid w:val="008E6585"/>
    <w:rPr>
      <w:rFonts w:ascii="宋体" w:eastAsia="宋体" w:hAnsi="宋体" w:cs="宋体" w:hint="eastAsia"/>
      <w:color w:val="000000"/>
      <w:sz w:val="22"/>
      <w:szCs w:val="22"/>
      <w:u w:val="none"/>
    </w:rPr>
  </w:style>
  <w:style w:type="paragraph" w:customStyle="1" w:styleId="Default">
    <w:name w:val="Default"/>
    <w:qFormat/>
    <w:rsid w:val="008E6585"/>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8E6585"/>
    <w:pPr>
      <w:ind w:firstLineChars="200" w:firstLine="420"/>
    </w:pPr>
  </w:style>
  <w:style w:type="paragraph" w:styleId="a7">
    <w:name w:val="Body Text"/>
    <w:basedOn w:val="a"/>
    <w:link w:val="Char2"/>
    <w:unhideWhenUsed/>
    <w:qFormat/>
    <w:rsid w:val="002A32BC"/>
    <w:pPr>
      <w:spacing w:after="120"/>
    </w:pPr>
    <w:rPr>
      <w:rFonts w:hint="eastAsia"/>
    </w:rPr>
  </w:style>
  <w:style w:type="character" w:customStyle="1" w:styleId="Char2">
    <w:name w:val="正文文本 Char"/>
    <w:basedOn w:val="a0"/>
    <w:link w:val="a7"/>
    <w:rsid w:val="002A32B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15</Pages>
  <Words>764</Words>
  <Characters>4361</Characters>
  <Application>Microsoft Office Word</Application>
  <DocSecurity>0</DocSecurity>
  <Lines>36</Lines>
  <Paragraphs>10</Paragraphs>
  <ScaleCrop>false</ScaleCrop>
  <Company>Microsoft</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个人用户</cp:lastModifiedBy>
  <cp:revision>93</cp:revision>
  <cp:lastPrinted>2023-08-15T09:28:00Z</cp:lastPrinted>
  <dcterms:created xsi:type="dcterms:W3CDTF">2020-07-04T18:32:00Z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