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6DCE6">
      <w:pPr>
        <w:pStyle w:val="11"/>
        <w:jc w:val="center"/>
        <w:rPr>
          <w:sz w:val="56"/>
          <w:szCs w:val="56"/>
        </w:rPr>
      </w:pPr>
      <w:bookmarkStart w:id="0" w:name="_GoBack"/>
      <w:bookmarkEnd w:id="0"/>
    </w:p>
    <w:p w14:paraId="032FAEE3">
      <w:pPr>
        <w:pStyle w:val="11"/>
        <w:jc w:val="center"/>
        <w:rPr>
          <w:sz w:val="56"/>
          <w:szCs w:val="56"/>
        </w:rPr>
      </w:pPr>
    </w:p>
    <w:p w14:paraId="53A604F3">
      <w:pPr>
        <w:pStyle w:val="11"/>
        <w:jc w:val="center"/>
        <w:rPr>
          <w:sz w:val="84"/>
          <w:szCs w:val="84"/>
        </w:rPr>
      </w:pPr>
    </w:p>
    <w:p w14:paraId="1993EDCE">
      <w:pPr>
        <w:pStyle w:val="11"/>
        <w:jc w:val="center"/>
        <w:rPr>
          <w:sz w:val="84"/>
          <w:szCs w:val="84"/>
        </w:rPr>
      </w:pPr>
    </w:p>
    <w:p w14:paraId="216F3EA8">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lang w:eastAsia="zh-CN"/>
        </w:rPr>
        <w:t>年</w:t>
      </w:r>
      <w:r>
        <w:rPr>
          <w:rFonts w:hint="eastAsia" w:ascii="方正小标宋_GBK" w:hAnsi="方正小标宋_GBK" w:eastAsia="方正小标宋_GBK" w:cs="方正小标宋_GBK"/>
          <w:sz w:val="84"/>
          <w:szCs w:val="84"/>
        </w:rPr>
        <w:t>度</w:t>
      </w:r>
    </w:p>
    <w:p w14:paraId="5761D2DF">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b/>
          <w:bCs/>
          <w:sz w:val="84"/>
          <w:szCs w:val="84"/>
          <w:lang w:val="en-US" w:eastAsia="zh-CN"/>
        </w:rPr>
        <w:t>岳阳县民政局本级</w:t>
      </w:r>
      <w:r>
        <w:rPr>
          <w:rFonts w:hint="eastAsia" w:ascii="方正小标宋_GBK" w:hAnsi="方正小标宋_GBK" w:eastAsia="方正小标宋_GBK" w:cs="方正小标宋_GBK"/>
          <w:sz w:val="84"/>
          <w:szCs w:val="84"/>
        </w:rPr>
        <w:t>部门决算</w:t>
      </w:r>
    </w:p>
    <w:p w14:paraId="41819652">
      <w:pPr>
        <w:pStyle w:val="11"/>
        <w:jc w:val="center"/>
        <w:rPr>
          <w:rFonts w:hint="eastAsia" w:ascii="方正小标宋_GBK" w:hAnsi="方正小标宋_GBK" w:eastAsia="方正小标宋_GBK" w:cs="方正小标宋_GBK"/>
          <w:sz w:val="56"/>
          <w:szCs w:val="56"/>
        </w:rPr>
      </w:pPr>
    </w:p>
    <w:p w14:paraId="4AC59A0B">
      <w:pPr>
        <w:pStyle w:val="11"/>
        <w:jc w:val="center"/>
        <w:rPr>
          <w:sz w:val="56"/>
          <w:szCs w:val="56"/>
        </w:rPr>
      </w:pPr>
    </w:p>
    <w:p w14:paraId="753E713F">
      <w:pPr>
        <w:pStyle w:val="11"/>
        <w:jc w:val="center"/>
        <w:rPr>
          <w:sz w:val="56"/>
          <w:szCs w:val="56"/>
        </w:rPr>
      </w:pPr>
    </w:p>
    <w:p w14:paraId="66AB4921">
      <w:pPr>
        <w:pStyle w:val="11"/>
        <w:jc w:val="center"/>
        <w:rPr>
          <w:sz w:val="56"/>
          <w:szCs w:val="56"/>
        </w:rPr>
      </w:pPr>
    </w:p>
    <w:p w14:paraId="6A796611">
      <w:pPr>
        <w:pStyle w:val="11"/>
        <w:jc w:val="center"/>
        <w:rPr>
          <w:sz w:val="32"/>
          <w:szCs w:val="32"/>
        </w:rPr>
      </w:pPr>
    </w:p>
    <w:p w14:paraId="551074A7">
      <w:pPr>
        <w:pStyle w:val="11"/>
        <w:jc w:val="center"/>
        <w:rPr>
          <w:sz w:val="32"/>
          <w:szCs w:val="32"/>
        </w:rPr>
      </w:pPr>
    </w:p>
    <w:p w14:paraId="7739FD7B">
      <w:pPr>
        <w:pStyle w:val="11"/>
        <w:jc w:val="center"/>
        <w:rPr>
          <w:sz w:val="32"/>
          <w:szCs w:val="32"/>
        </w:rPr>
      </w:pPr>
    </w:p>
    <w:p w14:paraId="3CBCC296">
      <w:pPr>
        <w:pStyle w:val="11"/>
        <w:jc w:val="center"/>
        <w:rPr>
          <w:sz w:val="32"/>
          <w:szCs w:val="32"/>
        </w:rPr>
      </w:pPr>
    </w:p>
    <w:p w14:paraId="6D930F72">
      <w:pPr>
        <w:pStyle w:val="11"/>
        <w:jc w:val="center"/>
        <w:rPr>
          <w:sz w:val="32"/>
          <w:szCs w:val="32"/>
        </w:rPr>
      </w:pPr>
    </w:p>
    <w:p w14:paraId="2A823DC8">
      <w:pPr>
        <w:pStyle w:val="11"/>
        <w:spacing w:line="540" w:lineRule="exact"/>
        <w:jc w:val="center"/>
        <w:rPr>
          <w:sz w:val="56"/>
          <w:szCs w:val="56"/>
        </w:rPr>
      </w:pPr>
    </w:p>
    <w:p w14:paraId="28E23950">
      <w:pPr>
        <w:pStyle w:val="11"/>
        <w:spacing w:line="500" w:lineRule="exact"/>
        <w:jc w:val="both"/>
        <w:rPr>
          <w:b/>
          <w:sz w:val="36"/>
          <w:szCs w:val="28"/>
        </w:rPr>
      </w:pPr>
    </w:p>
    <w:p w14:paraId="3E04A18F">
      <w:pPr>
        <w:pStyle w:val="11"/>
        <w:spacing w:line="500" w:lineRule="exact"/>
        <w:jc w:val="center"/>
        <w:rPr>
          <w:b/>
          <w:sz w:val="36"/>
          <w:szCs w:val="28"/>
        </w:rPr>
      </w:pPr>
      <w:r>
        <w:rPr>
          <w:rFonts w:hint="eastAsia"/>
          <w:b/>
          <w:sz w:val="36"/>
          <w:szCs w:val="28"/>
        </w:rPr>
        <w:t>目录</w:t>
      </w:r>
    </w:p>
    <w:p w14:paraId="5051CF99">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岳阳县民政局</w:t>
      </w:r>
      <w:r>
        <w:rPr>
          <w:rFonts w:hint="eastAsia" w:ascii="黑体" w:hAnsi="黑体" w:eastAsia="黑体" w:cs="黑体"/>
          <w:b w:val="0"/>
          <w:bCs/>
          <w:sz w:val="28"/>
          <w:szCs w:val="28"/>
        </w:rPr>
        <w:t>概况</w:t>
      </w:r>
    </w:p>
    <w:p w14:paraId="6A60980A">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CFD092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04EF1CB6">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DC2C89E">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6F698F1">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AEC62AE">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0D07A23">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29F7DF9">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B36E0F3">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85A7084">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EBF099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D37FAB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8679BE4">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E1B8882">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68C739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A471FB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99A1E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13109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B4F914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BB0AF2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、政府性基金预算收入支出决算情况</w:t>
      </w:r>
    </w:p>
    <w:p w14:paraId="607FD3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3BDFB8F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、财政拨款三公经费支出决算情况说明</w:t>
      </w:r>
    </w:p>
    <w:p w14:paraId="57A6FAC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6ABFC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4DEE09B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C5B1357">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32AB4722">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绩效</w:t>
      </w:r>
      <w:r>
        <w:rPr>
          <w:rFonts w:hint="eastAsia" w:ascii="仿宋_GB2312" w:hAnsi="仿宋_GB2312" w:eastAsia="仿宋_GB2312" w:cs="仿宋_GB2312"/>
          <w:sz w:val="28"/>
          <w:szCs w:val="28"/>
          <w:lang w:val="en-US" w:eastAsia="zh-CN"/>
        </w:rPr>
        <w:t>评价</w:t>
      </w:r>
      <w:r>
        <w:rPr>
          <w:rFonts w:hint="eastAsia" w:ascii="仿宋_GB2312" w:hAnsi="仿宋_GB2312" w:eastAsia="仿宋_GB2312" w:cs="仿宋_GB2312"/>
          <w:sz w:val="28"/>
          <w:szCs w:val="28"/>
        </w:rPr>
        <w:t>情况的说明</w:t>
      </w:r>
    </w:p>
    <w:p w14:paraId="3270828B">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59CFDEE">
      <w:pPr>
        <w:pStyle w:val="11"/>
        <w:spacing w:line="500" w:lineRule="exact"/>
        <w:rPr>
          <w:rFonts w:hint="eastAsia" w:hAnsi="黑体" w:cs="黑体"/>
          <w:b w:val="0"/>
          <w:bCs/>
          <w:sz w:val="28"/>
          <w:szCs w:val="28"/>
          <w:lang w:val="en-US" w:eastAsia="zh-CN"/>
        </w:rPr>
      </w:pPr>
      <w:r>
        <w:rPr>
          <w:rFonts w:hint="eastAsia" w:hAnsi="黑体" w:cs="黑体"/>
          <w:b w:val="0"/>
          <w:bCs/>
          <w:sz w:val="28"/>
          <w:szCs w:val="28"/>
          <w:lang w:val="en-US" w:eastAsia="zh-CN"/>
        </w:rPr>
        <w:t>第五部分 附件</w:t>
      </w:r>
    </w:p>
    <w:p w14:paraId="5415F701">
      <w:pPr>
        <w:pStyle w:val="11"/>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br w:type="page"/>
      </w:r>
    </w:p>
    <w:p w14:paraId="4581E875">
      <w:pPr>
        <w:jc w:val="center"/>
        <w:rPr>
          <w:sz w:val="72"/>
          <w:szCs w:val="72"/>
        </w:rPr>
      </w:pPr>
    </w:p>
    <w:p w14:paraId="51DCE641">
      <w:pPr>
        <w:jc w:val="center"/>
        <w:rPr>
          <w:sz w:val="72"/>
          <w:szCs w:val="72"/>
        </w:rPr>
      </w:pPr>
    </w:p>
    <w:p w14:paraId="188D1F74">
      <w:pPr>
        <w:jc w:val="center"/>
        <w:rPr>
          <w:sz w:val="72"/>
          <w:szCs w:val="72"/>
        </w:rPr>
      </w:pPr>
    </w:p>
    <w:p w14:paraId="2B682277">
      <w:pPr>
        <w:jc w:val="center"/>
        <w:rPr>
          <w:sz w:val="72"/>
          <w:szCs w:val="72"/>
        </w:rPr>
      </w:pPr>
    </w:p>
    <w:p w14:paraId="331DD8B5">
      <w:pPr>
        <w:rPr>
          <w:rFonts w:hint="eastAsia" w:ascii="方正小标宋_GBK" w:hAnsi="方正小标宋_GBK" w:eastAsia="方正小标宋_GBK" w:cs="方正小标宋_GBK"/>
          <w:sz w:val="72"/>
          <w:szCs w:val="72"/>
        </w:rPr>
      </w:pPr>
    </w:p>
    <w:p w14:paraId="195A5611">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03E20E0">
      <w:pPr>
        <w:pStyle w:val="11"/>
        <w:jc w:val="center"/>
        <w:rPr>
          <w:rFonts w:hint="eastAsia" w:ascii="方正小标宋_GBK" w:hAnsi="方正小标宋_GBK" w:eastAsia="方正小标宋_GBK" w:cs="方正小标宋_GBK"/>
          <w:sz w:val="84"/>
          <w:szCs w:val="84"/>
        </w:rPr>
      </w:pPr>
    </w:p>
    <w:p w14:paraId="178CF1EE">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b/>
          <w:bCs/>
          <w:sz w:val="84"/>
          <w:szCs w:val="84"/>
          <w:lang w:val="en-US" w:eastAsia="zh-CN"/>
        </w:rPr>
        <w:t>岳阳县民政局</w:t>
      </w:r>
      <w:r>
        <w:rPr>
          <w:rFonts w:hint="eastAsia" w:ascii="方正小标宋_GBK" w:hAnsi="方正小标宋_GBK" w:eastAsia="方正小标宋_GBK" w:cs="方正小标宋_GBK"/>
          <w:sz w:val="84"/>
          <w:szCs w:val="84"/>
        </w:rPr>
        <w:t>概况</w:t>
      </w:r>
    </w:p>
    <w:p w14:paraId="10C0117F">
      <w:pPr>
        <w:jc w:val="center"/>
        <w:rPr>
          <w:rFonts w:hint="eastAsia" w:ascii="方正小标宋_GBK" w:hAnsi="方正小标宋_GBK" w:eastAsia="方正小标宋_GBK" w:cs="方正小标宋_GBK"/>
          <w:sz w:val="72"/>
          <w:szCs w:val="72"/>
        </w:rPr>
      </w:pPr>
    </w:p>
    <w:p w14:paraId="3066D512">
      <w:pPr>
        <w:jc w:val="center"/>
        <w:rPr>
          <w:rFonts w:hint="eastAsia" w:ascii="方正小标宋_GBK" w:hAnsi="方正小标宋_GBK" w:eastAsia="方正小标宋_GBK" w:cs="方正小标宋_GBK"/>
          <w:sz w:val="72"/>
          <w:szCs w:val="72"/>
        </w:rPr>
      </w:pPr>
    </w:p>
    <w:p w14:paraId="6145D3DB">
      <w:pPr>
        <w:jc w:val="center"/>
        <w:rPr>
          <w:sz w:val="72"/>
          <w:szCs w:val="72"/>
        </w:rPr>
      </w:pPr>
    </w:p>
    <w:p w14:paraId="55559FF6">
      <w:pPr>
        <w:jc w:val="center"/>
        <w:rPr>
          <w:sz w:val="72"/>
          <w:szCs w:val="72"/>
        </w:rPr>
      </w:pPr>
    </w:p>
    <w:p w14:paraId="413F8405">
      <w:pPr>
        <w:jc w:val="center"/>
        <w:rPr>
          <w:sz w:val="72"/>
          <w:szCs w:val="72"/>
        </w:rPr>
      </w:pPr>
    </w:p>
    <w:p w14:paraId="7B50383C">
      <w:pPr>
        <w:pStyle w:val="12"/>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3B33F3E">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（一）制定全县民政事业中、长期发展规划和年度计划，研究制订全县民政工作有关政策、规章的实施细则与办法并负责组织实施和监督检查。</w:t>
      </w:r>
    </w:p>
    <w:p w14:paraId="19D64959">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（二）制订全县社会组织登记和监督管理办法并组织实施，依法对社会组织进行登记管理和执法监督。</w:t>
      </w:r>
    </w:p>
    <w:p w14:paraId="54708729">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拟定全县社会救助政策、标准，统筹社会救助体系建设，负责城乡居民最低生活保障、特困人员救助供养、临时救助等工作；负责农村敬老院建设工作；负责本行政区域内低收入家庭收入核查统计认定工作。</w:t>
      </w:r>
    </w:p>
    <w:p w14:paraId="2E9F13F3">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（四）拟定全县城乡基层群众自治建设和社区治理政策，指导、组织城乡社区建设和服务管理；</w:t>
      </w:r>
      <w:r>
        <w:rPr>
          <w:rFonts w:hint="eastAsia" w:ascii="仿宋" w:hAnsi="仿宋" w:eastAsia="仿宋" w:cs="宋体"/>
          <w:kern w:val="0"/>
          <w:sz w:val="32"/>
          <w:szCs w:val="32"/>
        </w:rPr>
        <w:t>指导村民委员会和居民委员会民主选举、民主决策、民主管理和民主监督工作</w:t>
      </w:r>
      <w:r>
        <w:rPr>
          <w:rFonts w:hint="eastAsia" w:ascii="仿宋" w:hAnsi="仿宋" w:eastAsia="仿宋" w:cs="宋体"/>
          <w:bCs/>
          <w:kern w:val="0"/>
          <w:sz w:val="32"/>
          <w:szCs w:val="32"/>
        </w:rPr>
        <w:t>；</w:t>
      </w:r>
      <w:r>
        <w:rPr>
          <w:rFonts w:hint="eastAsia" w:ascii="仿宋" w:hAnsi="仿宋" w:eastAsia="仿宋" w:cs="仿宋"/>
          <w:sz w:val="32"/>
          <w:szCs w:val="32"/>
        </w:rPr>
        <w:t>推动村（居）务公开和基层民主政治建设。</w:t>
      </w:r>
    </w:p>
    <w:p w14:paraId="68A8649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（五）贯彻执行国家关于地名工作的方针、政策、法律、法规；落实全国地名工作规划；</w:t>
      </w:r>
      <w:r>
        <w:rPr>
          <w:rFonts w:hint="eastAsia" w:ascii="仿宋" w:hAnsi="仿宋" w:eastAsia="仿宋" w:cs="宋体"/>
          <w:kern w:val="0"/>
          <w:sz w:val="32"/>
          <w:szCs w:val="32"/>
        </w:rPr>
        <w:t>负责乡（镇）村的设立、撤销、更名和界线变更的审核报批工作；研究和拟订全县行政区划的总体规划，办理报批手续，并组织实施；承办与邻县边界的勘定和边界调处工作；指导各乡（镇）行政区划和界线争议的调查和处理工作。审核承办本辖区地名的命名、更名；推行地名的标准化、规范化；设置地名标志和城乡街门牌；管理地名档案；完成国家其他地名工作任务；负责行政区划界线的勘定和管理工作。</w:t>
      </w:r>
    </w:p>
    <w:p w14:paraId="0E3C38D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（六）贯彻执行国家的婚姻登记、殡葬管理政策并组织实施；推进婚俗和殡葬改革；指导婚姻、殡葬服务机构管理工作；指导生活无着人员救助管理站的建设，</w:t>
      </w:r>
      <w:r>
        <w:rPr>
          <w:rFonts w:hint="eastAsia" w:ascii="仿宋" w:hAnsi="仿宋" w:eastAsia="仿宋" w:cs="仿宋"/>
          <w:color w:val="auto"/>
          <w:sz w:val="32"/>
          <w:szCs w:val="32"/>
        </w:rPr>
        <w:t>负责</w:t>
      </w:r>
      <w:r>
        <w:rPr>
          <w:rFonts w:hint="eastAsia" w:ascii="仿宋" w:hAnsi="仿宋" w:eastAsia="仿宋" w:cs="仿宋"/>
          <w:sz w:val="32"/>
          <w:szCs w:val="32"/>
        </w:rPr>
        <w:t>生活无着人员救助管理工作。</w:t>
      </w:r>
    </w:p>
    <w:p w14:paraId="6F2260CD">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制定全县社会福利事业发展规划；指导全县社会福利机构的建设和管理；拟订社会福利企业认定标准和扶持政策；指导老年人、残疾人等特殊群体的权益保障工作；统筹推进残疾人福利制度建设和康复辅助器具产业发展；拟订福利彩票发行管理具体实施办法并指导使用；组织拟订促进慈善事业发展的规划、政策；组织、指导社会捐助工作。</w:t>
      </w:r>
    </w:p>
    <w:p w14:paraId="2B94EEA5">
      <w:pPr>
        <w:spacing w:line="520" w:lineRule="exact"/>
        <w:ind w:firstLine="640" w:firstLineChars="200"/>
        <w:rPr>
          <w:rFonts w:hint="eastAsia" w:ascii="仿宋" w:hAnsi="仿宋" w:eastAsia="仿宋"/>
          <w:sz w:val="32"/>
          <w:szCs w:val="32"/>
        </w:rPr>
      </w:pPr>
      <w:r>
        <w:rPr>
          <w:rFonts w:hint="eastAsia" w:ascii="仿宋" w:hAnsi="仿宋" w:eastAsia="仿宋" w:cs="仿宋"/>
          <w:sz w:val="32"/>
          <w:szCs w:val="32"/>
        </w:rPr>
        <w:t>（八）</w:t>
      </w:r>
      <w:r>
        <w:rPr>
          <w:rFonts w:hint="eastAsia" w:ascii="仿宋" w:hAnsi="仿宋" w:eastAsia="仿宋"/>
          <w:sz w:val="32"/>
          <w:szCs w:val="32"/>
        </w:rPr>
        <w:t>拟订儿童福利、孤弃儿童保障、儿童收养、儿童救助保护政策、标准，健全农村留守儿童关爱服务体系和困境儿童保障制度。</w:t>
      </w:r>
    </w:p>
    <w:p w14:paraId="083D447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会同有关部门按规定拟定全县社会工作规范性文件草案和发展规划、职业规划，推进社会工作人才队伍建设和相关志愿者队伍建设；指导全县基层民政干部职工队伍建设；推进民政科技和民政行业标准化工作。</w:t>
      </w:r>
    </w:p>
    <w:p w14:paraId="4E58522D">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 负责全县民政事业经费的管理、审计和监督；负责民政统计工作。</w:t>
      </w:r>
    </w:p>
    <w:p w14:paraId="017705C8">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（十一）完成县委、县政府交办的其他任务。</w:t>
      </w:r>
    </w:p>
    <w:p w14:paraId="3820290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5A93EEF">
      <w:pPr>
        <w:widowControl/>
        <w:spacing w:line="600" w:lineRule="exact"/>
        <w:ind w:firstLine="640" w:firstLineChars="200"/>
        <w:rPr>
          <w:rFonts w:hint="eastAsia" w:ascii="仿宋" w:hAnsi="仿宋" w:eastAsia="仿宋" w:cs="仿宋"/>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sz w:val="32"/>
          <w:szCs w:val="32"/>
        </w:rPr>
        <w:t>岳阳县民政局内设机构包括：办公室、规划财务股、社会救助股、儿童福利股、养老服务股、社会组织管理股、人事股、</w:t>
      </w:r>
      <w:r>
        <w:rPr>
          <w:rFonts w:hint="eastAsia" w:ascii="仿宋" w:hAnsi="仿宋" w:eastAsia="仿宋" w:cs="仿宋"/>
          <w:sz w:val="32"/>
          <w:szCs w:val="32"/>
          <w:highlight w:val="none"/>
          <w:lang w:eastAsia="zh-CN"/>
        </w:rPr>
        <w:t>基层政权</w:t>
      </w:r>
      <w:r>
        <w:rPr>
          <w:rFonts w:hint="eastAsia" w:ascii="仿宋" w:hAnsi="仿宋" w:eastAsia="仿宋" w:cs="仿宋"/>
          <w:sz w:val="32"/>
          <w:szCs w:val="32"/>
        </w:rPr>
        <w:t>股、社会事务股、信访室、政策法规股。</w:t>
      </w:r>
    </w:p>
    <w:p w14:paraId="623F8ABE">
      <w:pPr>
        <w:widowControl/>
        <w:spacing w:line="600" w:lineRule="exact"/>
        <w:ind w:firstLine="640" w:firstLineChars="200"/>
        <w:rPr>
          <w:rFonts w:hint="eastAsia" w:ascii="仿宋" w:hAnsi="仿宋" w:eastAsia="仿宋" w:cs="仿宋"/>
          <w:i/>
          <w:iCs/>
          <w:color w:val="FF0000"/>
          <w:sz w:val="32"/>
          <w:szCs w:val="32"/>
          <w:highlight w:val="white"/>
        </w:rPr>
        <w:sectPr>
          <w:pgSz w:w="11906" w:h="16838"/>
          <w:pgMar w:top="720" w:right="720" w:bottom="720" w:left="720" w:header="851" w:footer="992" w:gutter="0"/>
          <w:cols w:space="720" w:num="1"/>
          <w:docGrid w:type="linesAndChars" w:linePitch="312" w:charSpace="0"/>
        </w:sect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岳阳县民政局</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w:t>
      </w:r>
      <w:r>
        <w:rPr>
          <w:rFonts w:hint="eastAsia" w:ascii="Times New Roman" w:hAnsi="Times New Roman" w:eastAsia="仿宋_GB2312" w:cs="仿宋_GB2312"/>
          <w:bCs/>
          <w:kern w:val="0"/>
          <w:sz w:val="32"/>
          <w:szCs w:val="32"/>
        </w:rPr>
        <w:t>部门决算汇总公开单位构成包括：</w:t>
      </w:r>
      <w:r>
        <w:rPr>
          <w:rFonts w:hint="eastAsia" w:ascii="仿宋" w:hAnsi="仿宋" w:eastAsia="仿宋" w:cs="仿宋"/>
          <w:bCs/>
          <w:kern w:val="0"/>
          <w:sz w:val="32"/>
          <w:szCs w:val="32"/>
          <w:lang w:val="en-US" w:eastAsia="zh-CN"/>
        </w:rPr>
        <w:t>岳阳县民政局</w:t>
      </w:r>
      <w:r>
        <w:rPr>
          <w:rFonts w:hint="eastAsia" w:ascii="仿宋" w:hAnsi="仿宋" w:eastAsia="仿宋" w:cs="仿宋"/>
          <w:bCs/>
          <w:kern w:val="0"/>
          <w:sz w:val="32"/>
          <w:szCs w:val="32"/>
        </w:rPr>
        <w:t>本级</w:t>
      </w:r>
      <w:r>
        <w:rPr>
          <w:rFonts w:hint="eastAsia" w:ascii="仿宋" w:hAnsi="仿宋" w:eastAsia="仿宋" w:cs="仿宋"/>
          <w:color w:val="000000"/>
          <w:kern w:val="0"/>
          <w:sz w:val="32"/>
          <w:szCs w:val="32"/>
        </w:rPr>
        <w:t>纳入本年度部门</w:t>
      </w:r>
      <w:r>
        <w:rPr>
          <w:rFonts w:hint="eastAsia" w:ascii="仿宋" w:hAnsi="仿宋" w:eastAsia="仿宋" w:cs="仿宋"/>
          <w:color w:val="000000"/>
          <w:kern w:val="0"/>
          <w:sz w:val="32"/>
          <w:szCs w:val="32"/>
          <w:lang w:eastAsia="zh-CN"/>
        </w:rPr>
        <w:t>决</w:t>
      </w:r>
      <w:r>
        <w:rPr>
          <w:rFonts w:hint="eastAsia" w:ascii="仿宋" w:hAnsi="仿宋" w:eastAsia="仿宋" w:cs="仿宋"/>
          <w:color w:val="000000"/>
          <w:kern w:val="0"/>
          <w:sz w:val="32"/>
          <w:szCs w:val="32"/>
        </w:rPr>
        <w:t>算编制范围的二级预算单位</w:t>
      </w:r>
      <w:r>
        <w:rPr>
          <w:rFonts w:hint="eastAsia" w:ascii="仿宋" w:hAnsi="仿宋" w:eastAsia="仿宋" w:cs="仿宋"/>
          <w:color w:val="000000"/>
          <w:kern w:val="0"/>
          <w:sz w:val="32"/>
          <w:szCs w:val="32"/>
          <w:lang w:eastAsia="zh-CN"/>
        </w:rPr>
        <w:t>单独公开</w:t>
      </w:r>
      <w:r>
        <w:rPr>
          <w:rFonts w:hint="eastAsia" w:ascii="仿宋" w:hAnsi="仿宋" w:eastAsia="仿宋" w:cs="仿宋"/>
          <w:color w:val="000000"/>
          <w:kern w:val="0"/>
          <w:sz w:val="32"/>
          <w:szCs w:val="32"/>
          <w:highlight w:val="none"/>
          <w:lang w:val="en-US" w:eastAsia="zh-CN"/>
        </w:rPr>
        <w:t>。</w:t>
      </w:r>
    </w:p>
    <w:p w14:paraId="76594712">
      <w:pPr>
        <w:jc w:val="both"/>
        <w:rPr>
          <w:rFonts w:ascii="黑体" w:hAnsi="黑体" w:eastAsia="黑体"/>
          <w:sz w:val="28"/>
          <w:szCs w:val="28"/>
        </w:rPr>
      </w:pPr>
    </w:p>
    <w:p w14:paraId="193E2F2B">
      <w:pPr>
        <w:jc w:val="center"/>
        <w:rPr>
          <w:rFonts w:ascii="黑体" w:hAnsi="黑体" w:eastAsia="黑体"/>
          <w:sz w:val="28"/>
          <w:szCs w:val="28"/>
        </w:rPr>
      </w:pPr>
    </w:p>
    <w:p w14:paraId="1AFAEFB3">
      <w:pPr>
        <w:jc w:val="center"/>
        <w:rPr>
          <w:rFonts w:ascii="黑体" w:hAnsi="黑体" w:eastAsia="黑体"/>
          <w:sz w:val="28"/>
          <w:szCs w:val="28"/>
        </w:rPr>
      </w:pPr>
    </w:p>
    <w:p w14:paraId="26C7E552">
      <w:pPr>
        <w:jc w:val="center"/>
        <w:rPr>
          <w:rFonts w:ascii="黑体" w:hAnsi="黑体" w:eastAsia="黑体"/>
          <w:sz w:val="28"/>
          <w:szCs w:val="28"/>
        </w:rPr>
      </w:pPr>
    </w:p>
    <w:p w14:paraId="728ED0CD">
      <w:pPr>
        <w:jc w:val="center"/>
        <w:rPr>
          <w:rFonts w:ascii="黑体" w:hAnsi="黑体" w:eastAsia="黑体"/>
          <w:sz w:val="28"/>
          <w:szCs w:val="28"/>
        </w:rPr>
      </w:pPr>
    </w:p>
    <w:p w14:paraId="2D94AA5F">
      <w:pPr>
        <w:jc w:val="center"/>
        <w:rPr>
          <w:rFonts w:ascii="黑体" w:hAnsi="黑体" w:eastAsia="黑体"/>
          <w:sz w:val="28"/>
          <w:szCs w:val="28"/>
        </w:rPr>
      </w:pPr>
    </w:p>
    <w:p w14:paraId="00C3572C">
      <w:pPr>
        <w:jc w:val="center"/>
        <w:rPr>
          <w:rFonts w:ascii="黑体" w:hAnsi="黑体" w:eastAsia="黑体"/>
          <w:sz w:val="28"/>
          <w:szCs w:val="28"/>
        </w:rPr>
      </w:pPr>
    </w:p>
    <w:p w14:paraId="1370C526">
      <w:pPr>
        <w:jc w:val="center"/>
        <w:rPr>
          <w:rFonts w:ascii="黑体" w:hAnsi="黑体" w:eastAsia="黑体"/>
          <w:sz w:val="28"/>
          <w:szCs w:val="28"/>
        </w:rPr>
      </w:pPr>
    </w:p>
    <w:p w14:paraId="7BF5B3C8">
      <w:pPr>
        <w:jc w:val="center"/>
        <w:rPr>
          <w:rFonts w:ascii="黑体" w:hAnsi="黑体" w:eastAsia="黑体"/>
          <w:sz w:val="28"/>
          <w:szCs w:val="28"/>
        </w:rPr>
      </w:pPr>
    </w:p>
    <w:p w14:paraId="790DEC08">
      <w:pPr>
        <w:jc w:val="center"/>
        <w:rPr>
          <w:rFonts w:ascii="黑体" w:hAnsi="黑体" w:eastAsia="黑体"/>
          <w:sz w:val="28"/>
          <w:szCs w:val="28"/>
        </w:rPr>
      </w:pPr>
    </w:p>
    <w:p w14:paraId="0A69E5FB">
      <w:pPr>
        <w:jc w:val="center"/>
        <w:rPr>
          <w:sz w:val="72"/>
          <w:szCs w:val="72"/>
        </w:rPr>
      </w:pPr>
    </w:p>
    <w:p w14:paraId="3EEA60B1">
      <w:pPr>
        <w:pStyle w:val="11"/>
        <w:jc w:val="both"/>
        <w:rPr>
          <w:rFonts w:hint="eastAsia" w:ascii="方正小标宋_GBK" w:hAnsi="方正小标宋_GBK" w:eastAsia="方正小标宋_GBK" w:cs="方正小标宋_GBK"/>
          <w:sz w:val="84"/>
          <w:szCs w:val="84"/>
        </w:rPr>
      </w:pPr>
    </w:p>
    <w:p w14:paraId="29AF1F22">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EE5B783">
      <w:pPr>
        <w:pStyle w:val="11"/>
        <w:jc w:val="center"/>
        <w:rPr>
          <w:rFonts w:hint="eastAsia" w:ascii="方正小标宋_GBK" w:hAnsi="方正小标宋_GBK" w:eastAsia="方正小标宋_GBK" w:cs="方正小标宋_GBK"/>
          <w:sz w:val="84"/>
          <w:szCs w:val="84"/>
        </w:rPr>
      </w:pPr>
    </w:p>
    <w:p w14:paraId="2D3B82D4">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AF1D259">
      <w:pPr>
        <w:jc w:val="center"/>
        <w:rPr>
          <w:rFonts w:hint="eastAsia" w:eastAsia="宋体"/>
          <w:sz w:val="72"/>
          <w:szCs w:val="72"/>
          <w:lang w:eastAsia="zh-CN"/>
        </w:rPr>
      </w:pPr>
      <w:r>
        <w:rPr>
          <w:rFonts w:hint="eastAsia"/>
          <w:sz w:val="72"/>
          <w:szCs w:val="72"/>
          <w:lang w:eastAsia="zh-CN"/>
        </w:rPr>
        <w:t>（见附件）</w:t>
      </w:r>
    </w:p>
    <w:p w14:paraId="7C77C69E">
      <w:pPr>
        <w:jc w:val="center"/>
        <w:rPr>
          <w:sz w:val="72"/>
          <w:szCs w:val="72"/>
        </w:rPr>
      </w:pPr>
    </w:p>
    <w:p w14:paraId="4BB5513A">
      <w:pPr>
        <w:jc w:val="center"/>
        <w:rPr>
          <w:sz w:val="72"/>
          <w:szCs w:val="72"/>
        </w:rPr>
      </w:pPr>
    </w:p>
    <w:p w14:paraId="6D0DA344">
      <w:pPr>
        <w:jc w:val="center"/>
        <w:rPr>
          <w:sz w:val="72"/>
          <w:szCs w:val="72"/>
        </w:rPr>
      </w:pPr>
    </w:p>
    <w:p w14:paraId="478AA6FB">
      <w:pPr>
        <w:pStyle w:val="11"/>
        <w:jc w:val="both"/>
        <w:rPr>
          <w:rFonts w:hint="eastAsia" w:ascii="方正小标宋_GBK" w:hAnsi="方正小标宋_GBK" w:eastAsia="方正小标宋_GBK" w:cs="方正小标宋_GBK"/>
          <w:sz w:val="72"/>
          <w:szCs w:val="72"/>
        </w:rPr>
      </w:pPr>
    </w:p>
    <w:p w14:paraId="49AE3DC5">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5E40671">
      <w:pPr>
        <w:pStyle w:val="11"/>
        <w:jc w:val="center"/>
        <w:rPr>
          <w:rFonts w:hint="eastAsia" w:ascii="方正小标宋_GBK" w:hAnsi="方正小标宋_GBK" w:eastAsia="方正小标宋_GBK" w:cs="方正小标宋_GBK"/>
          <w:sz w:val="70"/>
          <w:szCs w:val="70"/>
        </w:rPr>
      </w:pPr>
    </w:p>
    <w:p w14:paraId="27F40802">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lang w:eastAsia="zh-CN"/>
        </w:rPr>
        <w:t>年</w:t>
      </w:r>
      <w:r>
        <w:rPr>
          <w:rFonts w:hint="eastAsia" w:ascii="方正小标宋_GBK" w:hAnsi="方正小标宋_GBK" w:eastAsia="方正小标宋_GBK" w:cs="方正小标宋_GBK"/>
          <w:sz w:val="70"/>
          <w:szCs w:val="70"/>
        </w:rPr>
        <w:t>度部门决算情况说明</w:t>
      </w:r>
    </w:p>
    <w:p w14:paraId="516B7829">
      <w:pPr>
        <w:widowControl/>
        <w:jc w:val="left"/>
        <w:rPr>
          <w:rFonts w:ascii="宋体" w:hAnsi="宋体" w:eastAsia="宋体"/>
          <w:sz w:val="32"/>
          <w:szCs w:val="32"/>
        </w:rPr>
      </w:pPr>
    </w:p>
    <w:p w14:paraId="1DD6997F">
      <w:pPr>
        <w:pStyle w:val="2"/>
        <w:rPr>
          <w:rFonts w:ascii="宋体" w:hAnsi="宋体" w:eastAsia="宋体"/>
          <w:sz w:val="32"/>
          <w:szCs w:val="32"/>
        </w:rPr>
      </w:pPr>
    </w:p>
    <w:p w14:paraId="5D7DBED0">
      <w:pPr>
        <w:rPr>
          <w:rFonts w:ascii="宋体" w:hAnsi="宋体" w:eastAsia="宋体"/>
          <w:sz w:val="32"/>
          <w:szCs w:val="32"/>
        </w:rPr>
      </w:pPr>
    </w:p>
    <w:p w14:paraId="2615B316">
      <w:pPr>
        <w:pStyle w:val="2"/>
        <w:rPr>
          <w:rFonts w:ascii="宋体" w:hAnsi="宋体" w:eastAsia="宋体"/>
          <w:sz w:val="32"/>
          <w:szCs w:val="32"/>
        </w:rPr>
      </w:pPr>
    </w:p>
    <w:p w14:paraId="2D1A9B53">
      <w:pPr>
        <w:rPr>
          <w:rFonts w:ascii="宋体" w:hAnsi="宋体" w:eastAsia="宋体"/>
          <w:sz w:val="32"/>
          <w:szCs w:val="32"/>
        </w:rPr>
      </w:pPr>
    </w:p>
    <w:p w14:paraId="1E50154A">
      <w:pPr>
        <w:pStyle w:val="2"/>
        <w:rPr>
          <w:rFonts w:ascii="宋体" w:hAnsi="宋体" w:eastAsia="宋体"/>
          <w:sz w:val="32"/>
          <w:szCs w:val="32"/>
        </w:rPr>
      </w:pPr>
    </w:p>
    <w:p w14:paraId="19FEDE61">
      <w:pPr>
        <w:rPr>
          <w:rFonts w:ascii="宋体" w:hAnsi="宋体" w:eastAsia="宋体"/>
          <w:sz w:val="32"/>
          <w:szCs w:val="32"/>
        </w:rPr>
      </w:pPr>
    </w:p>
    <w:p w14:paraId="18593512">
      <w:pPr>
        <w:pStyle w:val="2"/>
        <w:rPr>
          <w:rFonts w:ascii="宋体" w:hAnsi="宋体" w:eastAsia="宋体"/>
          <w:sz w:val="32"/>
          <w:szCs w:val="32"/>
        </w:rPr>
      </w:pPr>
    </w:p>
    <w:p w14:paraId="65C6D22B">
      <w:pPr>
        <w:rPr>
          <w:rFonts w:ascii="宋体" w:hAnsi="宋体" w:eastAsia="宋体"/>
          <w:sz w:val="32"/>
          <w:szCs w:val="32"/>
        </w:rPr>
      </w:pPr>
    </w:p>
    <w:p w14:paraId="025DFACB">
      <w:pPr>
        <w:pStyle w:val="2"/>
        <w:rPr>
          <w:rFonts w:ascii="宋体" w:hAnsi="宋体" w:eastAsia="宋体"/>
          <w:sz w:val="32"/>
          <w:szCs w:val="32"/>
        </w:rPr>
      </w:pPr>
    </w:p>
    <w:p w14:paraId="0FCF2E86">
      <w:pPr>
        <w:pStyle w:val="2"/>
      </w:pPr>
    </w:p>
    <w:p w14:paraId="3D4856A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99185F2">
      <w:pPr>
        <w:pStyle w:val="11"/>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21454.09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3982.07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政府性基金预算财政拨款收入增加，相应的支出也增加。</w:t>
      </w:r>
    </w:p>
    <w:p w14:paraId="170E9BD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0D42034">
      <w:pPr>
        <w:pStyle w:val="11"/>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21408.22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21355.62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99.75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52.60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w:t>
      </w:r>
    </w:p>
    <w:p w14:paraId="530766D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47FE98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21444.21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839.02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20605.19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96.09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B31A74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5A6F6AE">
      <w:pPr>
        <w:pStyle w:val="11"/>
        <w:ind w:firstLine="640" w:firstLineChars="200"/>
        <w:rPr>
          <w:rFonts w:hint="eastAsia" w:ascii="楷体" w:hAnsi="楷体" w:eastAsia="楷体" w:cs="楷体"/>
          <w:i/>
          <w:iCs/>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21355.62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3970.08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22.84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政府性基金预算财政拨款收入增加，相应的支出也增加。</w:t>
      </w:r>
    </w:p>
    <w:p w14:paraId="3CD5A6F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5CE1A7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1F386C9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17661.41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82.36</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861.12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5.13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困难群众救助资金政策性增长。</w:t>
      </w:r>
    </w:p>
    <w:p w14:paraId="3606D917">
      <w:pPr>
        <w:pStyle w:val="1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1D1404AF">
      <w:pPr>
        <w:pStyle w:val="11"/>
        <w:numPr>
          <w:ilvl w:val="0"/>
          <w:numId w:val="0"/>
        </w:numPr>
        <w:ind w:firstLine="640" w:firstLineChars="200"/>
        <w:rPr>
          <w:rFonts w:hint="eastAsia" w:ascii="楷体" w:hAnsi="楷体" w:eastAsia="楷体" w:cs="楷体"/>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17661.41</w:t>
      </w:r>
      <w:r>
        <w:rPr>
          <w:rFonts w:hint="eastAsia" w:ascii="Times New Roman" w:hAnsi="Times New Roman" w:eastAsia="仿宋_GB2312"/>
          <w:sz w:val="32"/>
          <w:szCs w:val="32"/>
        </w:rPr>
        <w:t>万元，主要用于以下方面：</w:t>
      </w:r>
      <w:r>
        <w:rPr>
          <w:rFonts w:hint="eastAsia" w:ascii="仿宋" w:hAnsi="仿宋" w:eastAsia="仿宋" w:cs="仿宋"/>
          <w:color w:val="auto"/>
          <w:kern w:val="0"/>
          <w:sz w:val="32"/>
          <w:szCs w:val="32"/>
          <w:highlight w:val="none"/>
          <w:lang w:val="en-US" w:eastAsia="zh-CN" w:bidi="ar"/>
        </w:rPr>
        <w:t>社会保障和就业支出</w:t>
      </w:r>
      <w:r>
        <w:rPr>
          <w:rFonts w:hint="eastAsia" w:ascii="仿宋" w:hAnsi="仿宋" w:eastAsia="仿宋" w:cs="仿宋"/>
          <w:sz w:val="32"/>
          <w:szCs w:val="32"/>
        </w:rPr>
        <w:t>（类）支出</w:t>
      </w:r>
      <w:r>
        <w:rPr>
          <w:rFonts w:hint="eastAsia" w:ascii="仿宋" w:hAnsi="仿宋" w:eastAsia="仿宋" w:cs="仿宋"/>
          <w:sz w:val="32"/>
          <w:szCs w:val="32"/>
          <w:lang w:val="en-US" w:eastAsia="zh-CN"/>
        </w:rPr>
        <w:t>17500.66</w:t>
      </w:r>
      <w:r>
        <w:rPr>
          <w:rFonts w:hint="eastAsia" w:ascii="仿宋" w:hAnsi="仿宋" w:eastAsia="仿宋" w:cs="仿宋"/>
          <w:sz w:val="32"/>
          <w:szCs w:val="32"/>
        </w:rPr>
        <w:t>万元，占</w:t>
      </w:r>
      <w:r>
        <w:rPr>
          <w:rFonts w:hint="eastAsia" w:ascii="仿宋" w:hAnsi="仿宋" w:eastAsia="仿宋" w:cs="仿宋"/>
          <w:sz w:val="32"/>
          <w:szCs w:val="32"/>
          <w:lang w:val="en-US" w:eastAsia="zh-CN"/>
        </w:rPr>
        <w:t>99.09</w:t>
      </w:r>
      <w:r>
        <w:rPr>
          <w:rFonts w:hint="eastAsia" w:ascii="仿宋" w:hAnsi="仿宋" w:eastAsia="仿宋" w:cs="仿宋"/>
          <w:sz w:val="32"/>
          <w:szCs w:val="32"/>
        </w:rPr>
        <w:t>%</w:t>
      </w:r>
      <w:r>
        <w:rPr>
          <w:rFonts w:hint="eastAsia" w:ascii="仿宋" w:hAnsi="仿宋" w:eastAsia="仿宋" w:cs="仿宋"/>
          <w:sz w:val="32"/>
          <w:szCs w:val="32"/>
          <w:lang w:val="en-US" w:eastAsia="zh-CN"/>
        </w:rPr>
        <w:t>;卫生健康(类）支出29.56万元，占0.17%；农林水（类）支出90.60万元，占0.51%；住房保障（类）支出40.60万元，占0.23%</w:t>
      </w:r>
      <w:r>
        <w:rPr>
          <w:rFonts w:hint="eastAsia" w:ascii="仿宋" w:hAnsi="仿宋" w:eastAsia="仿宋" w:cs="仿宋"/>
          <w:sz w:val="32"/>
          <w:szCs w:val="32"/>
          <w:lang w:eastAsia="zh-CN"/>
        </w:rPr>
        <w:t>。</w:t>
      </w:r>
    </w:p>
    <w:p w14:paraId="42AB78F7">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493EC1CA">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16107.15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17661.41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109.65</w:t>
      </w:r>
      <w:r>
        <w:rPr>
          <w:rFonts w:hint="eastAsia" w:ascii="Times New Roman" w:hAnsi="Times New Roman" w:eastAsia="仿宋_GB2312"/>
          <w:sz w:val="32"/>
          <w:szCs w:val="32"/>
        </w:rPr>
        <w:t>%，其中：</w:t>
      </w:r>
    </w:p>
    <w:p w14:paraId="1C2D7DD1">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left="840" w:leftChars="0"/>
        <w:textAlignment w:val="auto"/>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color w:val="auto"/>
          <w:kern w:val="0"/>
          <w:sz w:val="32"/>
          <w:szCs w:val="32"/>
          <w:highlight w:val="none"/>
          <w:lang w:val="en-US" w:eastAsia="zh-CN" w:bidi="ar"/>
        </w:rPr>
        <w:t>社会保障和就业（类）民政管理事务（款）行政运行（项）。</w:t>
      </w:r>
    </w:p>
    <w:p w14:paraId="2F0B47E6">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414.11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463.24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111.86</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778CDC4B">
      <w:pPr>
        <w:pStyle w:val="11"/>
        <w:ind w:firstLine="800" w:firstLineChars="250"/>
        <w:outlineLvl w:val="2"/>
        <w:rPr>
          <w:rFonts w:hint="eastAsia" w:ascii="仿宋" w:hAnsi="仿宋" w:eastAsia="仿宋" w:cs="仿宋"/>
          <w:sz w:val="32"/>
          <w:szCs w:val="32"/>
        </w:rPr>
      </w:pPr>
      <w:r>
        <w:rPr>
          <w:rFonts w:hint="eastAsia" w:ascii="仿宋" w:hAnsi="仿宋" w:eastAsia="仿宋" w:cs="仿宋"/>
          <w:color w:val="auto"/>
          <w:kern w:val="0"/>
          <w:sz w:val="32"/>
          <w:szCs w:val="32"/>
          <w:highlight w:val="none"/>
          <w:lang w:val="en-US" w:eastAsia="zh-CN" w:bidi="ar"/>
        </w:rPr>
        <w:t>2、社会保障和就业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民政管理事务</w:t>
      </w:r>
      <w:r>
        <w:rPr>
          <w:rFonts w:hint="eastAsia" w:ascii="仿宋" w:hAnsi="仿宋" w:eastAsia="仿宋" w:cs="仿宋"/>
          <w:sz w:val="32"/>
          <w:szCs w:val="32"/>
        </w:rPr>
        <w:t>（款）行政区划和地名管理（项）。</w:t>
      </w:r>
    </w:p>
    <w:p w14:paraId="41D34FBF">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8.00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17.25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215.63</w:t>
      </w:r>
      <w:r>
        <w:rPr>
          <w:rFonts w:hint="eastAsia" w:ascii="仿宋" w:hAnsi="仿宋" w:eastAsia="仿宋" w:cs="仿宋"/>
          <w:sz w:val="32"/>
          <w:szCs w:val="32"/>
        </w:rPr>
        <w:t>%，</w:t>
      </w:r>
      <w:r>
        <w:rPr>
          <w:rFonts w:hint="eastAsia" w:ascii="仿宋" w:hAnsi="仿宋" w:eastAsia="仿宋" w:cs="仿宋"/>
          <w:sz w:val="32"/>
          <w:szCs w:val="32"/>
          <w:highlight w:val="none"/>
        </w:rPr>
        <w:t>决算数</w:t>
      </w:r>
      <w:r>
        <w:rPr>
          <w:rFonts w:hint="eastAsia" w:ascii="仿宋" w:hAnsi="仿宋" w:eastAsia="仿宋" w:cs="仿宋"/>
          <w:sz w:val="32"/>
          <w:szCs w:val="32"/>
        </w:rPr>
        <w:t>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053A8E5">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民政管理事务</w:t>
      </w:r>
      <w:r>
        <w:rPr>
          <w:rFonts w:hint="eastAsia" w:ascii="仿宋" w:hAnsi="仿宋" w:eastAsia="仿宋" w:cs="仿宋"/>
          <w:sz w:val="32"/>
          <w:szCs w:val="32"/>
        </w:rPr>
        <w:t>（款）其他民政管理事务支出（项）。</w:t>
      </w:r>
    </w:p>
    <w:p w14:paraId="67C12D52">
      <w:pPr>
        <w:pStyle w:val="11"/>
        <w:ind w:firstLine="800" w:firstLineChars="25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265.37</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275.80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103.93</w:t>
      </w:r>
      <w:r>
        <w:rPr>
          <w:rFonts w:hint="eastAsia" w:ascii="仿宋" w:hAnsi="仿宋" w:eastAsia="仿宋" w:cs="仿宋"/>
          <w:sz w:val="32"/>
          <w:szCs w:val="32"/>
          <w:highlight w:val="none"/>
        </w:rPr>
        <w:t>%，决算数</w:t>
      </w:r>
      <w:r>
        <w:rPr>
          <w:rFonts w:hint="eastAsia" w:ascii="仿宋" w:hAnsi="仿宋" w:eastAsia="仿宋" w:cs="仿宋"/>
          <w:sz w:val="32"/>
          <w:szCs w:val="32"/>
        </w:rPr>
        <w:t>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r>
        <w:rPr>
          <w:rFonts w:hint="eastAsia" w:ascii="仿宋" w:hAnsi="仿宋" w:eastAsia="仿宋" w:cs="仿宋"/>
          <w:sz w:val="32"/>
          <w:szCs w:val="32"/>
          <w:highlight w:val="none"/>
          <w:lang w:eastAsia="zh-CN"/>
        </w:rPr>
        <w:t>。</w:t>
      </w:r>
    </w:p>
    <w:p w14:paraId="28C3BA2C">
      <w:pPr>
        <w:pStyle w:val="11"/>
        <w:numPr>
          <w:ilvl w:val="0"/>
          <w:numId w:val="0"/>
        </w:numPr>
        <w:ind w:firstLine="640" w:firstLineChars="200"/>
        <w:rPr>
          <w:rFonts w:hint="eastAsia" w:ascii="仿宋" w:hAnsi="仿宋" w:eastAsia="仿宋" w:cs="仿宋"/>
          <w:sz w:val="32"/>
          <w:szCs w:val="32"/>
        </w:rPr>
      </w:pPr>
      <w:r>
        <w:rPr>
          <w:rFonts w:hint="eastAsia" w:ascii="仿宋" w:hAnsi="仿宋" w:eastAsia="仿宋" w:cs="仿宋"/>
          <w:color w:val="auto"/>
          <w:kern w:val="0"/>
          <w:sz w:val="32"/>
          <w:szCs w:val="32"/>
          <w:highlight w:val="none"/>
          <w:lang w:val="en-US" w:eastAsia="zh-CN" w:bidi="ar"/>
        </w:rPr>
        <w:t>4、社会保障和就业</w:t>
      </w:r>
      <w:r>
        <w:rPr>
          <w:rFonts w:hint="eastAsia" w:ascii="仿宋" w:hAnsi="仿宋" w:eastAsia="仿宋" w:cs="仿宋"/>
          <w:sz w:val="32"/>
          <w:szCs w:val="32"/>
        </w:rPr>
        <w:t>（类）行政事业单位养老（款）机关事业单位基本养老保险缴费支出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5CB7412C">
      <w:pPr>
        <w:pStyle w:val="11"/>
        <w:ind w:firstLine="800" w:firstLineChars="250"/>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46.71</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47.00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100.62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决算数</w:t>
      </w:r>
      <w:r>
        <w:rPr>
          <w:rFonts w:hint="eastAsia" w:ascii="仿宋" w:hAnsi="仿宋" w:eastAsia="仿宋" w:cs="仿宋"/>
          <w:sz w:val="32"/>
          <w:szCs w:val="32"/>
        </w:rPr>
        <w:t>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r>
        <w:rPr>
          <w:rFonts w:hint="eastAsia" w:ascii="仿宋" w:hAnsi="仿宋" w:eastAsia="仿宋" w:cs="仿宋"/>
          <w:sz w:val="32"/>
          <w:szCs w:val="32"/>
          <w:highlight w:val="none"/>
          <w:lang w:eastAsia="zh-CN"/>
        </w:rPr>
        <w:t>。</w:t>
      </w:r>
    </w:p>
    <w:p w14:paraId="48574ED5">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社会福利</w:t>
      </w:r>
      <w:r>
        <w:rPr>
          <w:rFonts w:hint="eastAsia" w:ascii="仿宋" w:hAnsi="仿宋" w:eastAsia="仿宋" w:cs="仿宋"/>
          <w:sz w:val="32"/>
          <w:szCs w:val="32"/>
        </w:rPr>
        <w:t>（款）儿童福利</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1F47866F">
      <w:pPr>
        <w:pStyle w:val="11"/>
        <w:ind w:firstLine="800" w:firstLineChars="250"/>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324.00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454.19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140.18</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092DD284">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社会福利</w:t>
      </w:r>
      <w:r>
        <w:rPr>
          <w:rFonts w:hint="eastAsia" w:ascii="仿宋" w:hAnsi="仿宋" w:eastAsia="仿宋" w:cs="仿宋"/>
          <w:sz w:val="32"/>
          <w:szCs w:val="32"/>
        </w:rPr>
        <w:t>（款）老年福利</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515308C9">
      <w:pPr>
        <w:pStyle w:val="11"/>
        <w:ind w:firstLine="800" w:firstLineChars="250"/>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443.55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522.68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117.84</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7F3FE7EA">
      <w:pPr>
        <w:pStyle w:val="11"/>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社会福利</w:t>
      </w:r>
      <w:r>
        <w:rPr>
          <w:rFonts w:hint="eastAsia" w:ascii="仿宋" w:hAnsi="仿宋" w:eastAsia="仿宋" w:cs="仿宋"/>
          <w:sz w:val="32"/>
          <w:szCs w:val="32"/>
        </w:rPr>
        <w:t>（款）殡葬</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36441B62">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150.00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198.00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132.00</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383491E5">
      <w:pPr>
        <w:pStyle w:val="11"/>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社会福利</w:t>
      </w:r>
      <w:r>
        <w:rPr>
          <w:rFonts w:hint="eastAsia" w:ascii="仿宋" w:hAnsi="仿宋" w:eastAsia="仿宋" w:cs="仿宋"/>
          <w:sz w:val="32"/>
          <w:szCs w:val="32"/>
        </w:rPr>
        <w:t>（款）</w:t>
      </w:r>
      <w:r>
        <w:rPr>
          <w:rFonts w:hint="eastAsia" w:ascii="仿宋" w:hAnsi="仿宋" w:eastAsia="仿宋" w:cs="仿宋"/>
          <w:sz w:val="32"/>
          <w:szCs w:val="32"/>
          <w:lang w:val="en-US" w:eastAsia="zh-CN"/>
        </w:rPr>
        <w:t>社会福利事业单位</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57E64F77">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lang w:val="en-US" w:eastAsia="zh-CN"/>
        </w:rPr>
      </w:pPr>
      <w:r>
        <w:rPr>
          <w:rFonts w:hint="eastAsia" w:ascii="仿宋" w:hAnsi="仿宋" w:eastAsia="仿宋" w:cs="仿宋"/>
          <w:b w:val="0"/>
          <w:bCs w:val="0"/>
          <w:color w:val="auto"/>
          <w:sz w:val="32"/>
          <w:szCs w:val="32"/>
        </w:rPr>
        <w:t>年初预算为</w:t>
      </w:r>
      <w:r>
        <w:rPr>
          <w:rFonts w:hint="eastAsia" w:ascii="仿宋" w:hAnsi="仿宋" w:eastAsia="仿宋" w:cs="仿宋"/>
          <w:b w:val="0"/>
          <w:bCs w:val="0"/>
          <w:color w:val="auto"/>
          <w:sz w:val="32"/>
          <w:szCs w:val="32"/>
          <w:lang w:val="en-US" w:eastAsia="zh-CN"/>
        </w:rPr>
        <w:t>80.00</w:t>
      </w:r>
      <w:r>
        <w:rPr>
          <w:rFonts w:hint="eastAsia" w:ascii="仿宋" w:hAnsi="仿宋" w:eastAsia="仿宋" w:cs="仿宋"/>
          <w:b w:val="0"/>
          <w:bCs w:val="0"/>
          <w:color w:val="auto"/>
          <w:sz w:val="32"/>
          <w:szCs w:val="32"/>
        </w:rPr>
        <w:t>万元，支出决算为</w:t>
      </w:r>
      <w:r>
        <w:rPr>
          <w:rFonts w:hint="eastAsia" w:ascii="仿宋" w:hAnsi="仿宋" w:eastAsia="仿宋" w:cs="仿宋"/>
          <w:b w:val="0"/>
          <w:bCs w:val="0"/>
          <w:color w:val="auto"/>
          <w:sz w:val="32"/>
          <w:szCs w:val="32"/>
          <w:lang w:val="en-US" w:eastAsia="zh-CN"/>
        </w:rPr>
        <w:t>89.90</w:t>
      </w:r>
      <w:r>
        <w:rPr>
          <w:rFonts w:hint="eastAsia" w:ascii="仿宋" w:hAnsi="仿宋" w:eastAsia="仿宋" w:cs="仿宋"/>
          <w:b w:val="0"/>
          <w:bCs w:val="0"/>
          <w:color w:val="auto"/>
          <w:sz w:val="32"/>
          <w:szCs w:val="32"/>
        </w:rPr>
        <w:t>万元，</w:t>
      </w:r>
      <w:r>
        <w:rPr>
          <w:rFonts w:hint="eastAsia" w:ascii="仿宋" w:hAnsi="仿宋" w:eastAsia="仿宋" w:cs="仿宋"/>
          <w:sz w:val="32"/>
          <w:szCs w:val="32"/>
        </w:rPr>
        <w:t>完成年初预算的</w:t>
      </w:r>
      <w:r>
        <w:rPr>
          <w:rFonts w:hint="eastAsia" w:ascii="仿宋" w:hAnsi="仿宋" w:eastAsia="仿宋" w:cs="仿宋"/>
          <w:sz w:val="32"/>
          <w:szCs w:val="32"/>
          <w:lang w:val="en-US" w:eastAsia="zh-CN"/>
        </w:rPr>
        <w:t>112.38</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9C5A884">
      <w:pPr>
        <w:pStyle w:val="11"/>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社会福利</w:t>
      </w:r>
      <w:r>
        <w:rPr>
          <w:rFonts w:hint="eastAsia" w:ascii="仿宋" w:hAnsi="仿宋" w:eastAsia="仿宋" w:cs="仿宋"/>
          <w:sz w:val="32"/>
          <w:szCs w:val="32"/>
        </w:rPr>
        <w:t>（款）</w:t>
      </w:r>
      <w:r>
        <w:rPr>
          <w:rFonts w:hint="eastAsia" w:ascii="仿宋" w:hAnsi="仿宋" w:eastAsia="仿宋" w:cs="仿宋"/>
          <w:sz w:val="32"/>
          <w:szCs w:val="32"/>
          <w:lang w:eastAsia="zh-CN"/>
        </w:rPr>
        <w:t>养老服务（</w:t>
      </w:r>
      <w:r>
        <w:rPr>
          <w:rFonts w:hint="eastAsia" w:ascii="仿宋" w:hAnsi="仿宋" w:eastAsia="仿宋" w:cs="仿宋"/>
          <w:sz w:val="32"/>
          <w:szCs w:val="32"/>
        </w:rPr>
        <w:t>项）。</w:t>
      </w:r>
    </w:p>
    <w:p w14:paraId="43BFCA97">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color w:val="auto"/>
          <w:sz w:val="32"/>
          <w:szCs w:val="32"/>
        </w:rPr>
        <w:t>年初预算为</w:t>
      </w:r>
      <w:r>
        <w:rPr>
          <w:rFonts w:hint="eastAsia" w:ascii="仿宋" w:hAnsi="仿宋" w:eastAsia="仿宋" w:cs="仿宋"/>
          <w:b w:val="0"/>
          <w:bCs w:val="0"/>
          <w:color w:val="auto"/>
          <w:sz w:val="32"/>
          <w:szCs w:val="32"/>
          <w:lang w:val="en-US" w:eastAsia="zh-CN"/>
        </w:rPr>
        <w:t>180.00</w:t>
      </w:r>
      <w:r>
        <w:rPr>
          <w:rFonts w:hint="eastAsia" w:ascii="仿宋" w:hAnsi="仿宋" w:eastAsia="仿宋" w:cs="仿宋"/>
          <w:b w:val="0"/>
          <w:bCs w:val="0"/>
          <w:color w:val="auto"/>
          <w:sz w:val="32"/>
          <w:szCs w:val="32"/>
        </w:rPr>
        <w:t>万元，支出决算为</w:t>
      </w:r>
      <w:r>
        <w:rPr>
          <w:rFonts w:hint="eastAsia" w:ascii="仿宋" w:hAnsi="仿宋" w:eastAsia="仿宋" w:cs="仿宋"/>
          <w:b w:val="0"/>
          <w:bCs w:val="0"/>
          <w:color w:val="auto"/>
          <w:sz w:val="32"/>
          <w:szCs w:val="32"/>
          <w:lang w:val="en-US" w:eastAsia="zh-CN"/>
        </w:rPr>
        <w:t>91.14</w:t>
      </w:r>
      <w:r>
        <w:rPr>
          <w:rFonts w:hint="eastAsia" w:ascii="仿宋" w:hAnsi="仿宋" w:eastAsia="仿宋" w:cs="仿宋"/>
          <w:b w:val="0"/>
          <w:bCs w:val="0"/>
          <w:color w:val="auto"/>
          <w:sz w:val="32"/>
          <w:szCs w:val="32"/>
        </w:rPr>
        <w:t>万元，</w:t>
      </w:r>
      <w:r>
        <w:rPr>
          <w:rFonts w:hint="eastAsia" w:ascii="仿宋" w:hAnsi="仿宋" w:eastAsia="仿宋" w:cs="仿宋"/>
          <w:sz w:val="32"/>
          <w:szCs w:val="32"/>
        </w:rPr>
        <w:t>完成年初预算的</w:t>
      </w:r>
      <w:r>
        <w:rPr>
          <w:rFonts w:hint="eastAsia" w:ascii="仿宋" w:hAnsi="仿宋" w:eastAsia="仿宋" w:cs="仿宋"/>
          <w:sz w:val="32"/>
          <w:szCs w:val="32"/>
          <w:lang w:val="en-US" w:eastAsia="zh-CN"/>
        </w:rPr>
        <w:t>50.63</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sz w:val="32"/>
          <w:szCs w:val="32"/>
        </w:rPr>
        <w:t>决算数</w:t>
      </w:r>
      <w:r>
        <w:rPr>
          <w:rFonts w:hint="eastAsia" w:ascii="仿宋" w:hAnsi="仿宋" w:eastAsia="仿宋" w:cs="仿宋"/>
          <w:sz w:val="32"/>
          <w:szCs w:val="32"/>
          <w:highlight w:val="none"/>
          <w:lang w:eastAsia="zh-CN"/>
        </w:rPr>
        <w:t>小</w:t>
      </w:r>
      <w:r>
        <w:rPr>
          <w:rFonts w:hint="eastAsia" w:ascii="仿宋" w:hAnsi="仿宋" w:eastAsia="仿宋" w:cs="仿宋"/>
          <w:sz w:val="32"/>
          <w:szCs w:val="32"/>
          <w:highlight w:val="none"/>
        </w:rPr>
        <w:t>于年初预算数的主要原因是：</w:t>
      </w:r>
      <w:r>
        <w:rPr>
          <w:rFonts w:hint="eastAsia" w:ascii="仿宋" w:hAnsi="仿宋" w:eastAsia="仿宋" w:cs="仿宋"/>
          <w:sz w:val="32"/>
          <w:szCs w:val="32"/>
          <w:highlight w:val="none"/>
          <w:lang w:eastAsia="zh-CN"/>
        </w:rPr>
        <w:t>项目未完工，资金按进度支付。</w:t>
      </w:r>
    </w:p>
    <w:p w14:paraId="1D840940">
      <w:pPr>
        <w:pStyle w:val="11"/>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社会福利</w:t>
      </w:r>
      <w:r>
        <w:rPr>
          <w:rFonts w:hint="eastAsia" w:ascii="仿宋" w:hAnsi="仿宋" w:eastAsia="仿宋" w:cs="仿宋"/>
          <w:sz w:val="32"/>
          <w:szCs w:val="32"/>
        </w:rPr>
        <w:t>（款）</w:t>
      </w:r>
      <w:r>
        <w:rPr>
          <w:rFonts w:hint="eastAsia" w:ascii="仿宋" w:hAnsi="仿宋" w:eastAsia="仿宋" w:cs="仿宋"/>
          <w:sz w:val="32"/>
          <w:szCs w:val="32"/>
          <w:lang w:val="en-US" w:eastAsia="zh-CN"/>
        </w:rPr>
        <w:t>其他</w:t>
      </w:r>
      <w:r>
        <w:rPr>
          <w:rFonts w:hint="eastAsia" w:ascii="仿宋" w:hAnsi="仿宋" w:eastAsia="仿宋" w:cs="仿宋"/>
          <w:sz w:val="32"/>
          <w:szCs w:val="32"/>
        </w:rPr>
        <w:t>社会福利</w:t>
      </w:r>
      <w:r>
        <w:rPr>
          <w:rFonts w:hint="eastAsia" w:ascii="仿宋" w:hAnsi="仿宋" w:eastAsia="仿宋" w:cs="仿宋"/>
          <w:sz w:val="32"/>
          <w:szCs w:val="32"/>
          <w:lang w:val="en-US" w:eastAsia="zh-CN"/>
        </w:rPr>
        <w:t>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19A0A48A">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205.18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273.88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133.48</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0ECC2BE2">
      <w:pPr>
        <w:pStyle w:val="11"/>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残疾人事业</w:t>
      </w:r>
      <w:r>
        <w:rPr>
          <w:rFonts w:hint="eastAsia" w:ascii="仿宋" w:hAnsi="仿宋" w:eastAsia="仿宋" w:cs="仿宋"/>
          <w:sz w:val="32"/>
          <w:szCs w:val="32"/>
        </w:rPr>
        <w:t>（款）</w:t>
      </w:r>
      <w:r>
        <w:rPr>
          <w:rFonts w:hint="eastAsia" w:ascii="仿宋" w:hAnsi="仿宋" w:eastAsia="仿宋" w:cs="仿宋"/>
          <w:sz w:val="32"/>
          <w:szCs w:val="32"/>
          <w:lang w:eastAsia="zh-CN"/>
        </w:rPr>
        <w:t>残疾人生活和护理补贴（</w:t>
      </w:r>
      <w:r>
        <w:rPr>
          <w:rFonts w:hint="eastAsia" w:ascii="仿宋" w:hAnsi="仿宋" w:eastAsia="仿宋" w:cs="仿宋"/>
          <w:sz w:val="32"/>
          <w:szCs w:val="32"/>
        </w:rPr>
        <w:t>项）。</w:t>
      </w:r>
    </w:p>
    <w:p w14:paraId="39343491">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b w:val="0"/>
          <w:bCs w:val="0"/>
          <w:color w:val="auto"/>
          <w:sz w:val="32"/>
          <w:szCs w:val="32"/>
        </w:rPr>
        <w:t>年初预算为</w:t>
      </w:r>
      <w:r>
        <w:rPr>
          <w:rFonts w:hint="eastAsia" w:ascii="仿宋" w:hAnsi="仿宋" w:eastAsia="仿宋" w:cs="仿宋"/>
          <w:b w:val="0"/>
          <w:bCs w:val="0"/>
          <w:color w:val="auto"/>
          <w:sz w:val="32"/>
          <w:szCs w:val="32"/>
          <w:lang w:val="en-US" w:eastAsia="zh-CN"/>
        </w:rPr>
        <w:t>1400.00</w:t>
      </w:r>
      <w:r>
        <w:rPr>
          <w:rFonts w:hint="eastAsia" w:ascii="仿宋" w:hAnsi="仿宋" w:eastAsia="仿宋" w:cs="仿宋"/>
          <w:b w:val="0"/>
          <w:bCs w:val="0"/>
          <w:color w:val="auto"/>
          <w:sz w:val="32"/>
          <w:szCs w:val="32"/>
        </w:rPr>
        <w:t>万元，支出决算为</w:t>
      </w:r>
      <w:r>
        <w:rPr>
          <w:rFonts w:hint="eastAsia" w:ascii="仿宋" w:hAnsi="仿宋" w:eastAsia="仿宋" w:cs="仿宋"/>
          <w:b w:val="0"/>
          <w:bCs w:val="0"/>
          <w:color w:val="auto"/>
          <w:sz w:val="32"/>
          <w:szCs w:val="32"/>
          <w:lang w:val="en-US" w:eastAsia="zh-CN"/>
        </w:rPr>
        <w:t>1638.65</w:t>
      </w:r>
      <w:r>
        <w:rPr>
          <w:rFonts w:hint="eastAsia" w:ascii="仿宋" w:hAnsi="仿宋" w:eastAsia="仿宋" w:cs="仿宋"/>
          <w:b w:val="0"/>
          <w:bCs w:val="0"/>
          <w:color w:val="auto"/>
          <w:sz w:val="32"/>
          <w:szCs w:val="32"/>
        </w:rPr>
        <w:t>万元，</w:t>
      </w:r>
      <w:r>
        <w:rPr>
          <w:rFonts w:hint="eastAsia" w:ascii="仿宋" w:hAnsi="仿宋" w:eastAsia="仿宋" w:cs="仿宋"/>
          <w:sz w:val="32"/>
          <w:szCs w:val="32"/>
        </w:rPr>
        <w:t>完成年初预算的</w:t>
      </w:r>
      <w:r>
        <w:rPr>
          <w:rFonts w:hint="eastAsia" w:ascii="仿宋" w:hAnsi="仿宋" w:eastAsia="仿宋" w:cs="仿宋"/>
          <w:sz w:val="32"/>
          <w:szCs w:val="32"/>
          <w:lang w:val="en-US" w:eastAsia="zh-CN"/>
        </w:rPr>
        <w:t>117.05</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0E827F1">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最低生活保障</w:t>
      </w:r>
      <w:r>
        <w:rPr>
          <w:rFonts w:hint="eastAsia" w:ascii="仿宋" w:hAnsi="仿宋" w:eastAsia="仿宋" w:cs="仿宋"/>
          <w:sz w:val="32"/>
          <w:szCs w:val="32"/>
        </w:rPr>
        <w:t>（款）城市最低生活保障金支出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4C8BDD99">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2629.55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2673.83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101.68</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04924FE6">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最低生活保障</w:t>
      </w:r>
      <w:r>
        <w:rPr>
          <w:rFonts w:hint="eastAsia" w:ascii="仿宋" w:hAnsi="仿宋" w:eastAsia="仿宋" w:cs="仿宋"/>
          <w:sz w:val="32"/>
          <w:szCs w:val="32"/>
        </w:rPr>
        <w:t>（款）农村最低生活保障金支出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016BEE77">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4229.26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4519.87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1076.87</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77BB600E">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临时救助</w:t>
      </w:r>
      <w:r>
        <w:rPr>
          <w:rFonts w:hint="eastAsia" w:ascii="仿宋" w:hAnsi="仿宋" w:eastAsia="仿宋" w:cs="仿宋"/>
          <w:sz w:val="32"/>
          <w:szCs w:val="32"/>
        </w:rPr>
        <w:t>（款）临时救助支出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3D92EAE1">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880.00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882.87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100.33</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47F055C">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临时救助</w:t>
      </w:r>
      <w:r>
        <w:rPr>
          <w:rFonts w:hint="eastAsia" w:ascii="仿宋" w:hAnsi="仿宋" w:eastAsia="仿宋" w:cs="仿宋"/>
          <w:sz w:val="32"/>
          <w:szCs w:val="32"/>
        </w:rPr>
        <w:t>（款）流浪乞讨人员救助支出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41DC2288">
      <w:pPr>
        <w:pStyle w:val="11"/>
        <w:ind w:firstLine="800" w:firstLineChars="250"/>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120.00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100.00</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等</w:t>
      </w:r>
      <w:r>
        <w:rPr>
          <w:rFonts w:hint="eastAsia" w:ascii="仿宋" w:hAnsi="仿宋" w:eastAsia="仿宋" w:cs="仿宋"/>
          <w:sz w:val="32"/>
          <w:szCs w:val="32"/>
        </w:rPr>
        <w:t>于年初预算数的主要原因是：</w:t>
      </w:r>
      <w:r>
        <w:rPr>
          <w:rFonts w:hint="eastAsia" w:ascii="仿宋" w:hAnsi="仿宋" w:eastAsia="仿宋" w:cs="仿宋"/>
          <w:color w:val="auto"/>
          <w:kern w:val="0"/>
          <w:sz w:val="32"/>
          <w:szCs w:val="32"/>
          <w:highlight w:val="none"/>
          <w:lang w:val="en-US" w:eastAsia="zh-CN" w:bidi="ar"/>
        </w:rPr>
        <w:t>严格按照预算执行。</w:t>
      </w:r>
    </w:p>
    <w:p w14:paraId="4B3391FB">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特困人员救助供养</w:t>
      </w:r>
      <w:r>
        <w:rPr>
          <w:rFonts w:hint="eastAsia" w:ascii="仿宋" w:hAnsi="仿宋" w:eastAsia="仿宋" w:cs="仿宋"/>
          <w:sz w:val="32"/>
          <w:szCs w:val="32"/>
        </w:rPr>
        <w:t>（款）</w:t>
      </w:r>
      <w:r>
        <w:rPr>
          <w:rFonts w:hint="eastAsia" w:ascii="仿宋" w:hAnsi="仿宋" w:eastAsia="仿宋" w:cs="仿宋"/>
          <w:sz w:val="32"/>
          <w:szCs w:val="32"/>
          <w:lang w:eastAsia="zh-CN"/>
        </w:rPr>
        <w:t>城市</w:t>
      </w:r>
      <w:r>
        <w:rPr>
          <w:rFonts w:hint="eastAsia" w:ascii="仿宋" w:hAnsi="仿宋" w:eastAsia="仿宋" w:cs="仿宋"/>
          <w:sz w:val="32"/>
          <w:szCs w:val="32"/>
        </w:rPr>
        <w:t>特困人员救助供养支出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73944921">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859.29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870.60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101.32</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2CE2F9F3">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特困人员救助供养</w:t>
      </w:r>
      <w:r>
        <w:rPr>
          <w:rFonts w:hint="eastAsia" w:ascii="仿宋" w:hAnsi="仿宋" w:eastAsia="仿宋" w:cs="仿宋"/>
          <w:sz w:val="32"/>
          <w:szCs w:val="32"/>
        </w:rPr>
        <w:t>（款）农村特困人员救助供养支出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7420BFC3">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3786.96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4333.07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114.42</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39BCD64D">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其他生活救助</w:t>
      </w:r>
      <w:r>
        <w:rPr>
          <w:rFonts w:hint="eastAsia" w:ascii="仿宋" w:hAnsi="仿宋" w:eastAsia="仿宋" w:cs="仿宋"/>
          <w:sz w:val="32"/>
          <w:szCs w:val="32"/>
        </w:rPr>
        <w:t>（款）其他农村生活救助</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5C59EE4B">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27.24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27.24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等</w:t>
      </w:r>
      <w:r>
        <w:rPr>
          <w:rFonts w:hint="eastAsia" w:ascii="仿宋" w:hAnsi="仿宋" w:eastAsia="仿宋" w:cs="仿宋"/>
          <w:sz w:val="32"/>
          <w:szCs w:val="32"/>
        </w:rPr>
        <w:t>于年初预算数的主要原因是：</w:t>
      </w:r>
      <w:r>
        <w:rPr>
          <w:rFonts w:hint="eastAsia" w:ascii="仿宋" w:hAnsi="仿宋" w:eastAsia="仿宋" w:cs="仿宋"/>
          <w:color w:val="auto"/>
          <w:kern w:val="0"/>
          <w:sz w:val="32"/>
          <w:szCs w:val="32"/>
          <w:highlight w:val="none"/>
          <w:lang w:val="en-US" w:eastAsia="zh-CN" w:bidi="ar"/>
        </w:rPr>
        <w:t>严格按照预算执行。</w:t>
      </w:r>
    </w:p>
    <w:p w14:paraId="2DE3B9FC">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社会保障和就业</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其他社会保障和就业支出</w:t>
      </w:r>
      <w:r>
        <w:rPr>
          <w:rFonts w:hint="eastAsia" w:ascii="仿宋" w:hAnsi="仿宋" w:eastAsia="仿宋" w:cs="仿宋"/>
          <w:sz w:val="32"/>
          <w:szCs w:val="32"/>
        </w:rPr>
        <w:t>（款）其他社会保障和就业支出</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409FFE1C">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2.92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147.00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0A447D89">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卫生健康</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行政事业单位医疗</w:t>
      </w:r>
      <w:r>
        <w:rPr>
          <w:rFonts w:hint="eastAsia" w:ascii="仿宋" w:hAnsi="仿宋" w:eastAsia="仿宋" w:cs="仿宋"/>
          <w:sz w:val="32"/>
          <w:szCs w:val="32"/>
        </w:rPr>
        <w:t>（款）行政单位医疗</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34F30BC1">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24.82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25.35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102.14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7012E3B">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卫生健康</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行政事业单位医疗</w:t>
      </w:r>
      <w:r>
        <w:rPr>
          <w:rFonts w:hint="eastAsia" w:ascii="仿宋" w:hAnsi="仿宋" w:eastAsia="仿宋" w:cs="仿宋"/>
          <w:sz w:val="32"/>
          <w:szCs w:val="32"/>
        </w:rPr>
        <w:t>（款）</w:t>
      </w:r>
      <w:r>
        <w:rPr>
          <w:rFonts w:hint="eastAsia" w:ascii="仿宋" w:hAnsi="仿宋" w:eastAsia="仿宋" w:cs="仿宋"/>
          <w:sz w:val="32"/>
          <w:szCs w:val="32"/>
          <w:lang w:val="en-US" w:eastAsia="zh-CN"/>
        </w:rPr>
        <w:t>公务员</w:t>
      </w:r>
      <w:r>
        <w:rPr>
          <w:rFonts w:hint="eastAsia" w:ascii="仿宋" w:hAnsi="仿宋" w:eastAsia="仿宋" w:cs="仿宋"/>
          <w:sz w:val="32"/>
          <w:szCs w:val="32"/>
        </w:rPr>
        <w:t>医疗</w:t>
      </w:r>
      <w:r>
        <w:rPr>
          <w:rFonts w:hint="eastAsia" w:ascii="仿宋" w:hAnsi="仿宋" w:eastAsia="仿宋" w:cs="仿宋"/>
          <w:sz w:val="32"/>
          <w:szCs w:val="32"/>
          <w:lang w:val="en-US" w:eastAsia="zh-CN"/>
        </w:rPr>
        <w:t>补助</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5D6D5736">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2.92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4.21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144.18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3F87B1D">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农林水</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水得</w:t>
      </w:r>
      <w:r>
        <w:rPr>
          <w:rFonts w:hint="eastAsia" w:ascii="仿宋" w:hAnsi="仿宋" w:eastAsia="仿宋" w:cs="仿宋"/>
          <w:sz w:val="32"/>
          <w:szCs w:val="32"/>
        </w:rPr>
        <w:t>（款）</w:t>
      </w:r>
      <w:r>
        <w:rPr>
          <w:rFonts w:hint="eastAsia" w:ascii="仿宋" w:hAnsi="仿宋" w:eastAsia="仿宋" w:cs="仿宋"/>
          <w:sz w:val="32"/>
          <w:szCs w:val="32"/>
          <w:lang w:val="en-US" w:eastAsia="zh-CN"/>
        </w:rPr>
        <w:t>其他水利</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4C12EDEF">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87.84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90.60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103.14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3B4346DE">
      <w:pPr>
        <w:pStyle w:val="11"/>
        <w:ind w:firstLine="800" w:firstLineChars="250"/>
        <w:outlineLvl w:val="2"/>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lang w:val="en-US" w:eastAsia="zh-CN" w:bidi="ar"/>
        </w:rPr>
        <w:t>住房保障</w:t>
      </w:r>
      <w:r>
        <w:rPr>
          <w:rFonts w:hint="eastAsia" w:ascii="仿宋" w:hAnsi="仿宋" w:eastAsia="仿宋" w:cs="仿宋"/>
          <w:sz w:val="32"/>
          <w:szCs w:val="32"/>
        </w:rPr>
        <w:t>（类）</w:t>
      </w:r>
      <w:r>
        <w:rPr>
          <w:rFonts w:hint="eastAsia" w:ascii="仿宋" w:hAnsi="仿宋" w:eastAsia="仿宋" w:cs="仿宋"/>
          <w:color w:val="auto"/>
          <w:kern w:val="0"/>
          <w:sz w:val="32"/>
          <w:szCs w:val="32"/>
          <w:highlight w:val="none"/>
          <w:lang w:val="en-US" w:eastAsia="zh-CN" w:bidi="ar"/>
        </w:rPr>
        <w:t>住房改革</w:t>
      </w:r>
      <w:r>
        <w:rPr>
          <w:rFonts w:hint="eastAsia" w:ascii="仿宋" w:hAnsi="仿宋" w:eastAsia="仿宋" w:cs="仿宋"/>
          <w:sz w:val="32"/>
          <w:szCs w:val="32"/>
        </w:rPr>
        <w:t>（款）住房公积金</w:t>
      </w:r>
      <w:r>
        <w:rPr>
          <w:rFonts w:hint="eastAsia" w:ascii="仿宋" w:hAnsi="仿宋" w:eastAsia="仿宋" w:cs="仿宋"/>
          <w:sz w:val="32"/>
          <w:szCs w:val="32"/>
          <w:lang w:eastAsia="zh-CN"/>
        </w:rPr>
        <w:t>（</w:t>
      </w:r>
      <w:r>
        <w:rPr>
          <w:rFonts w:hint="eastAsia" w:ascii="仿宋" w:hAnsi="仿宋" w:eastAsia="仿宋" w:cs="仿宋"/>
          <w:sz w:val="32"/>
          <w:szCs w:val="32"/>
        </w:rPr>
        <w:t>项）。</w:t>
      </w:r>
    </w:p>
    <w:p w14:paraId="7E00CA63">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35.03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40.60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115.90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07E8367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2CCF7C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780.52</w:t>
      </w:r>
      <w:r>
        <w:rPr>
          <w:rFonts w:hint="eastAsia" w:ascii="Times New Roman" w:hAnsi="Times New Roman" w:eastAsia="仿宋_GB2312"/>
          <w:sz w:val="32"/>
          <w:szCs w:val="32"/>
        </w:rPr>
        <w:t>万元，其中：</w:t>
      </w:r>
    </w:p>
    <w:p w14:paraId="2FCFF209">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576.42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73.85</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仿宋" w:hAnsi="仿宋" w:eastAsia="仿宋" w:cs="仿宋"/>
          <w:sz w:val="32"/>
          <w:szCs w:val="32"/>
        </w:rPr>
        <w:t>绩效工资</w:t>
      </w:r>
      <w:r>
        <w:rPr>
          <w:rFonts w:hint="eastAsia" w:ascii="仿宋" w:hAnsi="仿宋" w:eastAsia="仿宋" w:cs="仿宋"/>
          <w:sz w:val="32"/>
          <w:szCs w:val="32"/>
          <w:lang w:eastAsia="zh-CN"/>
        </w:rPr>
        <w:t>、机关事业单位基本养老保险缴费、职工基本医疗保险缴费、公务员医疗补助缴费、其他社会保障缴费、住房公积金、</w:t>
      </w:r>
      <w:r>
        <w:rPr>
          <w:rFonts w:hint="eastAsia" w:ascii="仿宋" w:hAnsi="仿宋" w:eastAsia="仿宋" w:cs="仿宋"/>
          <w:sz w:val="32"/>
          <w:szCs w:val="32"/>
          <w:lang w:val="en-US" w:eastAsia="zh-CN"/>
        </w:rPr>
        <w:t>其他工资福利支出、抚恤金</w:t>
      </w:r>
      <w:r>
        <w:rPr>
          <w:rFonts w:hint="eastAsia" w:ascii="仿宋" w:hAnsi="仿宋" w:eastAsia="仿宋" w:cs="仿宋"/>
          <w:sz w:val="32"/>
          <w:szCs w:val="32"/>
          <w:lang w:eastAsia="zh-CN"/>
        </w:rPr>
        <w:t>、生活补助、</w:t>
      </w:r>
      <w:r>
        <w:rPr>
          <w:rFonts w:hint="eastAsia" w:ascii="仿宋" w:hAnsi="仿宋" w:eastAsia="仿宋" w:cs="仿宋"/>
          <w:sz w:val="32"/>
          <w:szCs w:val="32"/>
          <w:lang w:val="en-US" w:eastAsia="zh-CN"/>
        </w:rPr>
        <w:t>救济费、</w:t>
      </w:r>
      <w:r>
        <w:rPr>
          <w:rFonts w:hint="eastAsia" w:ascii="仿宋" w:hAnsi="仿宋" w:eastAsia="仿宋" w:cs="仿宋"/>
          <w:sz w:val="32"/>
          <w:szCs w:val="32"/>
          <w:lang w:eastAsia="zh-CN"/>
        </w:rPr>
        <w:t>医疗费补助、</w:t>
      </w:r>
      <w:r>
        <w:rPr>
          <w:rFonts w:hint="eastAsia" w:ascii="仿宋" w:hAnsi="仿宋" w:eastAsia="仿宋" w:cs="仿宋"/>
          <w:sz w:val="32"/>
          <w:szCs w:val="32"/>
          <w:lang w:val="en-US" w:eastAsia="zh-CN"/>
        </w:rPr>
        <w:t>奖励金、其他对个人和家庭的补助</w:t>
      </w:r>
      <w:r>
        <w:rPr>
          <w:rFonts w:hint="eastAsia" w:ascii="仿宋" w:hAnsi="仿宋" w:eastAsia="仿宋" w:cs="仿宋"/>
          <w:sz w:val="32"/>
          <w:szCs w:val="32"/>
          <w:lang w:eastAsia="zh-CN"/>
        </w:rPr>
        <w:t>。</w:t>
      </w:r>
    </w:p>
    <w:p w14:paraId="5294AB2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204.10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26.15</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highlight w:val="none"/>
        </w:rPr>
        <w:t>咨询费、</w:t>
      </w:r>
      <w:r>
        <w:rPr>
          <w:rFonts w:hint="eastAsia" w:ascii="Times New Roman" w:hAnsi="Times New Roman" w:eastAsia="仿宋_GB2312"/>
          <w:sz w:val="32"/>
          <w:szCs w:val="32"/>
          <w:highlight w:val="none"/>
          <w:lang w:val="en-US" w:eastAsia="zh-CN"/>
        </w:rPr>
        <w:t>水</w:t>
      </w:r>
      <w:r>
        <w:rPr>
          <w:rFonts w:hint="eastAsia" w:ascii="Times New Roman" w:hAnsi="Times New Roman" w:eastAsia="仿宋_GB2312"/>
          <w:sz w:val="32"/>
          <w:szCs w:val="32"/>
          <w:highlight w:val="none"/>
        </w:rPr>
        <w:t>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电费、邮费费、差旅费、维修（护）费、租赁费、培训费、劳务费、委托业务费、工会经费、福利费、其他交通费用、其他商品和服务支出、办公设置购置</w:t>
      </w:r>
      <w:r>
        <w:rPr>
          <w:rFonts w:hint="eastAsia" w:ascii="Times New Roman" w:hAnsi="Times New Roman" w:eastAsia="仿宋_GB2312"/>
          <w:sz w:val="32"/>
          <w:szCs w:val="32"/>
          <w:highlight w:val="none"/>
        </w:rPr>
        <w:t>。</w:t>
      </w:r>
    </w:p>
    <w:p w14:paraId="44F1210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30770539">
      <w:pPr>
        <w:pStyle w:val="11"/>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3694.21</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3694.21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3694.21</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16EE6AC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其他政府性基金及对应专项债务收入安排的支出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其他政府性基金安排的支出</w:t>
      </w:r>
      <w:r>
        <w:rPr>
          <w:rFonts w:hint="eastAsia" w:ascii="Times New Roman" w:hAnsi="Times New Roman" w:eastAsia="仿宋_GB2312"/>
          <w:sz w:val="32"/>
          <w:szCs w:val="32"/>
        </w:rPr>
        <w:t>（项）。</w:t>
      </w:r>
    </w:p>
    <w:p w14:paraId="2AF47021">
      <w:pPr>
        <w:pStyle w:val="11"/>
        <w:numPr>
          <w:ilvl w:val="0"/>
          <w:numId w:val="0"/>
        </w:numPr>
        <w:ind w:firstLine="640" w:firstLineChars="200"/>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万元，</w:t>
      </w:r>
      <w:r>
        <w:rPr>
          <w:rFonts w:hint="eastAsia" w:ascii="仿宋" w:hAnsi="仿宋" w:eastAsia="仿宋" w:cs="仿宋"/>
          <w:sz w:val="32"/>
          <w:szCs w:val="32"/>
          <w:lang w:eastAsia="zh-CN"/>
        </w:rPr>
        <w:t>因</w:t>
      </w:r>
      <w:r>
        <w:rPr>
          <w:rFonts w:hint="eastAsia" w:ascii="仿宋" w:hAnsi="仿宋" w:eastAsia="仿宋" w:cs="仿宋"/>
          <w:sz w:val="32"/>
          <w:szCs w:val="32"/>
        </w:rPr>
        <w:t>年初预算</w:t>
      </w:r>
      <w:r>
        <w:rPr>
          <w:rFonts w:hint="eastAsia" w:ascii="仿宋" w:hAnsi="仿宋" w:eastAsia="仿宋" w:cs="仿宋"/>
          <w:sz w:val="32"/>
          <w:szCs w:val="32"/>
          <w:lang w:eastAsia="zh-CN"/>
        </w:rPr>
        <w:t>数为</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故无百分比对比情况。</w:t>
      </w:r>
    </w:p>
    <w:p w14:paraId="66185AC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其他政府性基金及对应专项债务收入安排的支出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其他地方自行试点项目收益专项债券收入安排的支出</w:t>
      </w:r>
      <w:r>
        <w:rPr>
          <w:rFonts w:hint="eastAsia" w:ascii="Times New Roman" w:hAnsi="Times New Roman" w:eastAsia="仿宋_GB2312"/>
          <w:sz w:val="32"/>
          <w:szCs w:val="32"/>
        </w:rPr>
        <w:t>（项）。</w:t>
      </w:r>
    </w:p>
    <w:p w14:paraId="4333F660">
      <w:pPr>
        <w:pStyle w:val="11"/>
        <w:numPr>
          <w:ilvl w:val="0"/>
          <w:numId w:val="0"/>
        </w:numPr>
        <w:ind w:firstLine="640" w:firstLineChars="200"/>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3000.00</w:t>
      </w:r>
      <w:r>
        <w:rPr>
          <w:rFonts w:hint="eastAsia" w:ascii="Times New Roman" w:hAnsi="Times New Roman" w:eastAsia="仿宋_GB2312"/>
          <w:sz w:val="32"/>
          <w:szCs w:val="32"/>
        </w:rPr>
        <w:t>万元，</w:t>
      </w:r>
      <w:r>
        <w:rPr>
          <w:rFonts w:hint="eastAsia" w:ascii="仿宋" w:hAnsi="仿宋" w:eastAsia="仿宋" w:cs="仿宋"/>
          <w:sz w:val="32"/>
          <w:szCs w:val="32"/>
          <w:lang w:eastAsia="zh-CN"/>
        </w:rPr>
        <w:t>因</w:t>
      </w:r>
      <w:r>
        <w:rPr>
          <w:rFonts w:hint="eastAsia" w:ascii="仿宋" w:hAnsi="仿宋" w:eastAsia="仿宋" w:cs="仿宋"/>
          <w:sz w:val="32"/>
          <w:szCs w:val="32"/>
        </w:rPr>
        <w:t>年初预算</w:t>
      </w:r>
      <w:r>
        <w:rPr>
          <w:rFonts w:hint="eastAsia" w:ascii="仿宋" w:hAnsi="仿宋" w:eastAsia="仿宋" w:cs="仿宋"/>
          <w:sz w:val="32"/>
          <w:szCs w:val="32"/>
          <w:lang w:eastAsia="zh-CN"/>
        </w:rPr>
        <w:t>数为</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故无百分比对比情况。</w:t>
      </w:r>
    </w:p>
    <w:p w14:paraId="2AF33DD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仿宋" w:hAnsi="仿宋" w:eastAsia="仿宋" w:cs="仿宋"/>
          <w:sz w:val="32"/>
          <w:szCs w:val="32"/>
          <w:lang w:val="en-US" w:eastAsia="zh-CN"/>
        </w:rPr>
        <w:t>彩票公益金安排（款）用于社会福利的彩票公益金（</w:t>
      </w:r>
      <w:r>
        <w:rPr>
          <w:rFonts w:hint="eastAsia" w:ascii="Times New Roman" w:hAnsi="Times New Roman" w:eastAsia="仿宋_GB2312"/>
          <w:sz w:val="32"/>
          <w:szCs w:val="32"/>
        </w:rPr>
        <w:t>项）。</w:t>
      </w:r>
    </w:p>
    <w:p w14:paraId="09A34D52">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341.12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684.21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200.58</w:t>
      </w:r>
      <w:r>
        <w:rPr>
          <w:rFonts w:hint="eastAsia" w:ascii="Times New Roman" w:hAnsi="Times New Roman" w:eastAsia="仿宋_GB2312"/>
          <w:sz w:val="32"/>
          <w:szCs w:val="32"/>
        </w:rPr>
        <w:t>%，决算数大于年初预算数的主要原因是：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D2AE0B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sz w:val="32"/>
          <w:szCs w:val="32"/>
          <w:lang w:eastAsia="zh-CN"/>
        </w:rPr>
        <w:t>八</w:t>
      </w:r>
      <w:r>
        <w:rPr>
          <w:rFonts w:hint="eastAsia" w:ascii="Times New Roman" w:hAnsi="Times New Roman" w:eastAsia="仿宋_GB2312"/>
          <w:b/>
          <w:sz w:val="32"/>
          <w:szCs w:val="32"/>
        </w:rPr>
        <w:t>、</w:t>
      </w:r>
      <w:r>
        <w:rPr>
          <w:rFonts w:hint="eastAsia" w:ascii="黑体" w:hAnsi="黑体" w:eastAsia="黑体" w:cs="黑体"/>
          <w:b w:val="0"/>
          <w:bCs/>
          <w:sz w:val="32"/>
          <w:szCs w:val="32"/>
        </w:rPr>
        <w:t>国有资本经营预算财政拨款支出决算</w:t>
      </w:r>
      <w:r>
        <w:rPr>
          <w:rFonts w:hint="eastAsia" w:ascii="黑体" w:hAnsi="黑体" w:eastAsia="黑体" w:cs="黑体"/>
          <w:b w:val="0"/>
          <w:bCs/>
          <w:sz w:val="32"/>
          <w:szCs w:val="32"/>
          <w:lang w:eastAsia="zh-CN"/>
        </w:rPr>
        <w:t>情况</w:t>
      </w:r>
    </w:p>
    <w:p w14:paraId="2BD8BD6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本单位无</w:t>
      </w:r>
      <w:r>
        <w:rPr>
          <w:rFonts w:hint="eastAsia" w:ascii="Times New Roman" w:hAnsi="Times New Roman" w:eastAsia="仿宋_GB2312"/>
          <w:sz w:val="32"/>
          <w:szCs w:val="32"/>
        </w:rPr>
        <w:t>国有资本经营预算财政拨款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w:t>
      </w:r>
    </w:p>
    <w:p w14:paraId="3315C72F">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highlight w:val="none"/>
          <w:lang w:eastAsia="zh-CN"/>
        </w:rPr>
        <w:t>九、</w:t>
      </w:r>
      <w:r>
        <w:rPr>
          <w:rFonts w:hint="eastAsia" w:ascii="黑体" w:hAnsi="黑体" w:eastAsia="黑体" w:cs="黑体"/>
          <w:b w:val="0"/>
          <w:bCs/>
          <w:sz w:val="32"/>
          <w:szCs w:val="32"/>
        </w:rPr>
        <w:t>财政拨款三公经费支出决算情况说明</w:t>
      </w:r>
    </w:p>
    <w:p w14:paraId="16DE62F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D8EC40A">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lang w:eastAsia="zh-CN"/>
        </w:rPr>
        <w:t>因</w:t>
      </w:r>
      <w:r>
        <w:rPr>
          <w:rFonts w:hint="eastAsia" w:ascii="仿宋" w:hAnsi="仿宋" w:eastAsia="仿宋" w:cs="仿宋"/>
          <w:sz w:val="32"/>
          <w:szCs w:val="32"/>
          <w:lang w:val="en-US" w:eastAsia="zh-CN"/>
        </w:rPr>
        <w:t>年本支出决</w:t>
      </w:r>
      <w:r>
        <w:rPr>
          <w:rFonts w:hint="eastAsia" w:ascii="仿宋" w:hAnsi="仿宋" w:eastAsia="仿宋" w:cs="仿宋"/>
          <w:sz w:val="32"/>
          <w:szCs w:val="32"/>
        </w:rPr>
        <w:t>算</w:t>
      </w:r>
      <w:r>
        <w:rPr>
          <w:rFonts w:hint="eastAsia" w:ascii="仿宋" w:hAnsi="仿宋" w:eastAsia="仿宋" w:cs="仿宋"/>
          <w:sz w:val="32"/>
          <w:szCs w:val="32"/>
          <w:lang w:eastAsia="zh-CN"/>
        </w:rPr>
        <w:t>数为</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故无百分比对比情况</w:t>
      </w:r>
      <w:r>
        <w:rPr>
          <w:rFonts w:hint="eastAsia" w:ascii="Times New Roman" w:hAnsi="Times New Roman" w:eastAsia="仿宋_GB2312"/>
          <w:sz w:val="32"/>
          <w:szCs w:val="32"/>
        </w:rPr>
        <w:t>，其中：</w:t>
      </w:r>
    </w:p>
    <w:p w14:paraId="0C754EE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万元，上年</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因公出国（境）费</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w:t>
      </w:r>
    </w:p>
    <w:p w14:paraId="1D6163D3">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lang w:eastAsia="zh-CN"/>
        </w:rPr>
        <w:t>因</w:t>
      </w:r>
      <w:r>
        <w:rPr>
          <w:rFonts w:hint="eastAsia" w:ascii="仿宋" w:hAnsi="仿宋" w:eastAsia="仿宋" w:cs="仿宋"/>
          <w:sz w:val="32"/>
          <w:szCs w:val="32"/>
          <w:lang w:val="en-US" w:eastAsia="zh-CN"/>
        </w:rPr>
        <w:t>本年支出决</w:t>
      </w:r>
      <w:r>
        <w:rPr>
          <w:rFonts w:hint="eastAsia" w:ascii="仿宋" w:hAnsi="仿宋" w:eastAsia="仿宋" w:cs="仿宋"/>
          <w:sz w:val="32"/>
          <w:szCs w:val="32"/>
        </w:rPr>
        <w:t>算</w:t>
      </w:r>
      <w:r>
        <w:rPr>
          <w:rFonts w:hint="eastAsia" w:ascii="仿宋" w:hAnsi="仿宋" w:eastAsia="仿宋" w:cs="仿宋"/>
          <w:sz w:val="32"/>
          <w:szCs w:val="32"/>
          <w:lang w:eastAsia="zh-CN"/>
        </w:rPr>
        <w:t>数为</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故无百分比对比情况</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于预算数的主要原因是</w:t>
      </w:r>
      <w:r>
        <w:rPr>
          <w:rFonts w:hint="eastAsia" w:ascii="仿宋" w:hAnsi="仿宋" w:eastAsia="仿宋" w:cs="仿宋"/>
          <w:color w:val="auto"/>
          <w:kern w:val="0"/>
          <w:sz w:val="32"/>
          <w:szCs w:val="32"/>
          <w:highlight w:val="none"/>
          <w:lang w:val="en-US" w:eastAsia="zh-CN" w:bidi="ar"/>
        </w:rPr>
        <w:t>认真贯彻落实中央“八项规定”和省委市委的“规定办法”精神和厉行节约要求，进一步从严控制“三公”经费开支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减少0.85</w:t>
      </w:r>
      <w:r>
        <w:rPr>
          <w:rFonts w:hint="eastAsia" w:ascii="Times New Roman" w:hAnsi="Times New Roman" w:eastAsia="仿宋_GB2312"/>
          <w:sz w:val="32"/>
          <w:szCs w:val="32"/>
        </w:rPr>
        <w:t>万元，</w:t>
      </w:r>
      <w:r>
        <w:rPr>
          <w:rFonts w:hint="eastAsia" w:ascii="仿宋" w:hAnsi="仿宋" w:eastAsia="仿宋" w:cs="仿宋"/>
          <w:sz w:val="32"/>
          <w:szCs w:val="32"/>
          <w:lang w:eastAsia="zh-CN"/>
        </w:rPr>
        <w:t>因</w:t>
      </w:r>
      <w:r>
        <w:rPr>
          <w:rFonts w:hint="eastAsia" w:ascii="仿宋" w:hAnsi="仿宋" w:eastAsia="仿宋" w:cs="仿宋"/>
          <w:sz w:val="32"/>
          <w:szCs w:val="32"/>
          <w:lang w:val="en-US" w:eastAsia="zh-CN"/>
        </w:rPr>
        <w:t>本年支出决</w:t>
      </w:r>
      <w:r>
        <w:rPr>
          <w:rFonts w:hint="eastAsia" w:ascii="仿宋" w:hAnsi="仿宋" w:eastAsia="仿宋" w:cs="仿宋"/>
          <w:sz w:val="32"/>
          <w:szCs w:val="32"/>
        </w:rPr>
        <w:t>算</w:t>
      </w:r>
      <w:r>
        <w:rPr>
          <w:rFonts w:hint="eastAsia" w:ascii="仿宋" w:hAnsi="仿宋" w:eastAsia="仿宋" w:cs="仿宋"/>
          <w:sz w:val="32"/>
          <w:szCs w:val="32"/>
          <w:lang w:eastAsia="zh-CN"/>
        </w:rPr>
        <w:t>数为</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故无百分比对比情况</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的主要原因是</w:t>
      </w:r>
      <w:r>
        <w:rPr>
          <w:rFonts w:hint="eastAsia" w:ascii="仿宋" w:hAnsi="仿宋" w:eastAsia="仿宋" w:cs="仿宋"/>
          <w:color w:val="auto"/>
          <w:kern w:val="0"/>
          <w:sz w:val="32"/>
          <w:szCs w:val="32"/>
          <w:highlight w:val="none"/>
          <w:lang w:val="en-US" w:eastAsia="zh-CN" w:bidi="ar"/>
        </w:rPr>
        <w:t>认真贯彻落实中央“八项规定”和省委市委的“规定办法”精神和厉行节约要求，进一步从严控制“三公”经费开支</w:t>
      </w:r>
      <w:r>
        <w:rPr>
          <w:rFonts w:hint="eastAsia" w:ascii="Times New Roman" w:hAnsi="Times New Roman" w:eastAsia="仿宋_GB2312"/>
          <w:sz w:val="32"/>
          <w:szCs w:val="32"/>
        </w:rPr>
        <w:t>。</w:t>
      </w:r>
    </w:p>
    <w:p w14:paraId="5931AD3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万元，上年</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公务用车购置费支出。</w:t>
      </w:r>
    </w:p>
    <w:p w14:paraId="5B6619A0">
      <w:pPr>
        <w:pStyle w:val="11"/>
        <w:numPr>
          <w:ilvl w:val="0"/>
          <w:numId w:val="0"/>
        </w:num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上年相比减少</w:t>
      </w:r>
      <w:r>
        <w:rPr>
          <w:rFonts w:hint="eastAsia" w:ascii="Times New Roman" w:hAnsi="Times New Roman" w:eastAsia="仿宋_GB2312"/>
          <w:sz w:val="32"/>
          <w:szCs w:val="32"/>
          <w:lang w:val="en-US" w:eastAsia="zh-CN"/>
        </w:rPr>
        <w:t>3.52</w:t>
      </w:r>
      <w:r>
        <w:rPr>
          <w:rFonts w:hint="eastAsia" w:ascii="Times New Roman" w:hAnsi="Times New Roman" w:eastAsia="仿宋_GB2312"/>
          <w:sz w:val="32"/>
          <w:szCs w:val="32"/>
        </w:rPr>
        <w:t>万元，</w:t>
      </w:r>
      <w:r>
        <w:rPr>
          <w:rFonts w:hint="eastAsia" w:ascii="仿宋" w:hAnsi="仿宋" w:eastAsia="仿宋" w:cs="仿宋"/>
          <w:sz w:val="32"/>
          <w:szCs w:val="32"/>
          <w:lang w:eastAsia="zh-CN"/>
        </w:rPr>
        <w:t>因</w:t>
      </w:r>
      <w:r>
        <w:rPr>
          <w:rFonts w:hint="eastAsia" w:ascii="仿宋" w:hAnsi="仿宋" w:eastAsia="仿宋" w:cs="仿宋"/>
          <w:sz w:val="32"/>
          <w:szCs w:val="32"/>
          <w:lang w:val="en-US" w:eastAsia="zh-CN"/>
        </w:rPr>
        <w:t>本年支出</w:t>
      </w:r>
      <w:r>
        <w:rPr>
          <w:rFonts w:hint="eastAsia" w:ascii="仿宋" w:hAnsi="仿宋" w:eastAsia="仿宋" w:cs="仿宋"/>
          <w:sz w:val="32"/>
          <w:szCs w:val="32"/>
        </w:rPr>
        <w:t>预算</w:t>
      </w:r>
      <w:r>
        <w:rPr>
          <w:rFonts w:hint="eastAsia" w:ascii="仿宋" w:hAnsi="仿宋" w:eastAsia="仿宋" w:cs="仿宋"/>
          <w:sz w:val="32"/>
          <w:szCs w:val="32"/>
          <w:lang w:eastAsia="zh-CN"/>
        </w:rPr>
        <w:t>数为</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故无百分比对比情况</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本单位一辆公务用车已由国资办收回统一管理</w:t>
      </w:r>
      <w:r>
        <w:rPr>
          <w:rFonts w:hint="eastAsia" w:ascii="Times New Roman" w:hAnsi="Times New Roman" w:eastAsia="仿宋_GB2312"/>
          <w:sz w:val="32"/>
          <w:szCs w:val="32"/>
        </w:rPr>
        <w:t>。</w:t>
      </w:r>
    </w:p>
    <w:p w14:paraId="325DB8D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A68727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8DBAE4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0ACCD2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6CE4C7C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i/>
          <w:iCs w:val="0"/>
          <w:color w:val="FF0000"/>
          <w:sz w:val="32"/>
          <w:szCs w:val="32"/>
          <w:lang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已由国资办收回统一管理</w:t>
      </w:r>
      <w:r>
        <w:rPr>
          <w:rFonts w:hint="eastAsia" w:ascii="Times New Roman" w:hAnsi="Times New Roman" w:eastAsia="仿宋_GB2312"/>
          <w:sz w:val="32"/>
          <w:szCs w:val="32"/>
        </w:rPr>
        <w:t>。</w:t>
      </w:r>
    </w:p>
    <w:p w14:paraId="00336C3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lang w:eastAsia="zh-CN"/>
        </w:rPr>
        <w:t>十、</w:t>
      </w:r>
      <w:r>
        <w:rPr>
          <w:rFonts w:hint="eastAsia" w:ascii="Times New Roman" w:hAnsi="Times New Roman" w:eastAsia="仿宋_GB2312"/>
          <w:b/>
          <w:sz w:val="32"/>
          <w:szCs w:val="32"/>
        </w:rPr>
        <w:t>关于机关运行经费支出说明</w:t>
      </w:r>
    </w:p>
    <w:p w14:paraId="446780D0">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204.10</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86.89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74.13</w:t>
      </w:r>
      <w:r>
        <w:rPr>
          <w:rFonts w:hint="eastAsia" w:ascii="Times New Roman" w:hAnsi="Times New Roman" w:eastAsia="仿宋_GB2312"/>
          <w:sz w:val="32"/>
          <w:szCs w:val="32"/>
        </w:rPr>
        <w:t>%。主要原因是：</w:t>
      </w:r>
      <w:r>
        <w:rPr>
          <w:rFonts w:hint="eastAsia" w:ascii="仿宋" w:hAnsi="仿宋" w:eastAsia="仿宋" w:cs="仿宋"/>
          <w:color w:val="auto"/>
          <w:kern w:val="0"/>
          <w:sz w:val="32"/>
          <w:szCs w:val="32"/>
          <w:highlight w:val="none"/>
          <w:lang w:val="en-US" w:eastAsia="zh-CN" w:bidi="ar"/>
        </w:rPr>
        <w:t>年中追加安排部分财政拨款预算。</w:t>
      </w:r>
    </w:p>
    <w:p w14:paraId="4C2A239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2EF029A3">
      <w:pPr>
        <w:pStyle w:val="11"/>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val="en-US" w:eastAsia="zh-CN"/>
        </w:rPr>
        <w:t>全县民政工作</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全县民政工作</w:t>
      </w:r>
      <w:r>
        <w:rPr>
          <w:rFonts w:hint="eastAsia" w:ascii="Times New Roman" w:hAnsi="Times New Roman" w:eastAsia="仿宋_GB2312"/>
          <w:sz w:val="32"/>
          <w:szCs w:val="32"/>
        </w:rPr>
        <w:t>会议；开支培训费</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综合执法能力</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综合执法能力</w:t>
      </w:r>
      <w:r>
        <w:rPr>
          <w:rFonts w:hint="eastAsia" w:ascii="Times New Roman" w:hAnsi="Times New Roman" w:eastAsia="仿宋_GB2312"/>
          <w:sz w:val="32"/>
          <w:szCs w:val="32"/>
        </w:rPr>
        <w:t>培训；</w:t>
      </w:r>
      <w:r>
        <w:rPr>
          <w:rFonts w:hint="eastAsia" w:ascii="Times New Roman" w:hAnsi="Times New Roman" w:eastAsia="仿宋_GB2312"/>
          <w:sz w:val="32"/>
          <w:szCs w:val="32"/>
          <w:lang w:val="en-US" w:eastAsia="zh-CN"/>
        </w:rPr>
        <w:t>没有</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9C53E7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695CF9E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154.95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33.54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18.41</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103.00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154.95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103.00</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06BF5C0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14:paraId="1DDDF07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val="en-US" w:eastAsia="zh-CN"/>
        </w:rPr>
        <w:t>单位业务用车，已由国资办收回统一管理</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17C0B98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黑体" w:hAnsi="黑体" w:eastAsia="黑体" w:cs="黑体"/>
          <w:b w:val="0"/>
          <w:bCs/>
          <w:sz w:val="32"/>
          <w:szCs w:val="32"/>
        </w:rPr>
        <w:t>度绩效</w:t>
      </w:r>
      <w:r>
        <w:rPr>
          <w:rFonts w:hint="eastAsia" w:hAnsi="黑体" w:cs="黑体"/>
          <w:b w:val="0"/>
          <w:bCs/>
          <w:sz w:val="32"/>
          <w:szCs w:val="32"/>
          <w:lang w:val="en-US" w:eastAsia="zh-CN"/>
        </w:rPr>
        <w:t>评价</w:t>
      </w:r>
      <w:r>
        <w:rPr>
          <w:rFonts w:hint="eastAsia" w:ascii="黑体" w:hAnsi="黑体" w:eastAsia="黑体" w:cs="黑体"/>
          <w:b w:val="0"/>
          <w:bCs/>
          <w:sz w:val="32"/>
          <w:szCs w:val="32"/>
        </w:rPr>
        <w:t>情况的说明</w:t>
      </w:r>
    </w:p>
    <w:p w14:paraId="317D7C82">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14:paraId="7F7B53CD">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根据预算绩效管理要求，我部门组织对2024年度一般公共预算项目支出全面开展绩效自评，其中，一级项目0个，二级项目9个，共涉及资金</w:t>
      </w:r>
      <w:r>
        <w:rPr>
          <w:rFonts w:hint="eastAsia" w:ascii="仿宋" w:hAnsi="仿宋" w:eastAsia="仿宋" w:cs="仿宋"/>
          <w:kern w:val="0"/>
          <w:sz w:val="32"/>
          <w:szCs w:val="32"/>
          <w:lang w:val="en-US" w:eastAsia="zh-CN"/>
        </w:rPr>
        <w:t>16880.89</w:t>
      </w:r>
      <w:r>
        <w:rPr>
          <w:rFonts w:hint="eastAsia" w:ascii="Times New Roman" w:hAnsi="Times New Roman" w:eastAsia="仿宋_GB2312" w:cs="黑体"/>
          <w:color w:val="000000"/>
          <w:kern w:val="0"/>
          <w:sz w:val="32"/>
          <w:szCs w:val="32"/>
          <w:lang w:val="en-US" w:eastAsia="zh-CN" w:bidi="ar-SA"/>
        </w:rPr>
        <w:t>万元，占一般公共预算项目支出总额的100%。组织对2024年度</w:t>
      </w:r>
      <w:r>
        <w:rPr>
          <w:rFonts w:hint="eastAsia" w:ascii="Times New Roman" w:hAnsi="Times New Roman" w:eastAsia="仿宋_GB2312"/>
          <w:sz w:val="32"/>
          <w:szCs w:val="32"/>
          <w:lang w:val="en-US" w:eastAsia="zh-CN"/>
        </w:rPr>
        <w:t>其他地方自行试点项目收益专项债券收入安排的支出</w:t>
      </w:r>
      <w:r>
        <w:rPr>
          <w:rFonts w:hint="eastAsia" w:ascii="Times New Roman" w:hAnsi="Times New Roman" w:eastAsia="仿宋_GB2312" w:cs="黑体"/>
          <w:color w:val="000000"/>
          <w:kern w:val="0"/>
          <w:sz w:val="32"/>
          <w:szCs w:val="32"/>
          <w:lang w:val="en-US" w:eastAsia="zh-CN" w:bidi="ar-SA"/>
        </w:rPr>
        <w:t>、</w:t>
      </w:r>
      <w:r>
        <w:rPr>
          <w:rFonts w:hint="eastAsia" w:ascii="仿宋" w:hAnsi="仿宋" w:eastAsia="仿宋" w:cs="仿宋"/>
          <w:sz w:val="32"/>
          <w:szCs w:val="32"/>
          <w:lang w:val="en-US" w:eastAsia="zh-CN"/>
        </w:rPr>
        <w:t>用于社会福利的彩票公益金</w:t>
      </w:r>
      <w:r>
        <w:rPr>
          <w:rFonts w:hint="eastAsia" w:ascii="Times New Roman" w:hAnsi="Times New Roman" w:eastAsia="仿宋_GB2312" w:cs="黑体"/>
          <w:color w:val="000000"/>
          <w:kern w:val="0"/>
          <w:sz w:val="32"/>
          <w:szCs w:val="32"/>
          <w:lang w:val="en-US" w:eastAsia="zh-CN" w:bidi="ar-SA"/>
        </w:rPr>
        <w:t>等2个政府性基金预算项目支出开展绩效自评，共涉及资金3684.21万元，占政府性基金预算项目支出总额的99.73%。组织对2024年度0个国有资本经营预算项目支出开展绩效自评，共涉及资金0万元，占国有资本经营预算项目支出总额的0%。</w:t>
      </w:r>
    </w:p>
    <w:p w14:paraId="37B17C69">
      <w:pPr>
        <w:autoSpaceDE w:val="0"/>
        <w:autoSpaceDN w:val="0"/>
        <w:adjustRightInd w:val="0"/>
        <w:ind w:firstLine="640" w:firstLineChars="200"/>
        <w:jc w:val="left"/>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对“困难群众生活救助”等1个项目开展了部门评价，涉及一般公共预算支出1880万元，政府性基金预算支出0万元，国有资本经营预算支出0万元。从评价情况来看，“困难群众生活救助”等1个项目绩效评价为“优秀”。</w:t>
      </w:r>
    </w:p>
    <w:p w14:paraId="79C996BF">
      <w:pPr>
        <w:keepNext w:val="0"/>
        <w:keepLines w:val="0"/>
        <w:pageBreakBefore w:val="0"/>
        <w:wordWrap/>
        <w:overflowPunct/>
        <w:topLinePunct w:val="0"/>
        <w:bidi w:val="0"/>
        <w:spacing w:line="360" w:lineRule="auto"/>
        <w:ind w:firstLine="640" w:firstLineChars="200"/>
        <w:rPr>
          <w:rFonts w:hint="eastAsia" w:ascii="仿宋" w:hAnsi="仿宋" w:eastAsia="仿宋" w:cs="仿宋"/>
          <w:sz w:val="32"/>
          <w:szCs w:val="32"/>
          <w:lang w:eastAsia="zh-CN"/>
        </w:rPr>
      </w:pPr>
      <w:r>
        <w:rPr>
          <w:rFonts w:hint="eastAsia" w:ascii="Times New Roman" w:hAnsi="Times New Roman" w:eastAsia="仿宋_GB2312" w:cs="黑体"/>
          <w:color w:val="000000"/>
          <w:kern w:val="0"/>
          <w:sz w:val="32"/>
          <w:szCs w:val="32"/>
          <w:lang w:val="en-US" w:eastAsia="zh-CN" w:bidi="ar-SA"/>
        </w:rPr>
        <w:t>组织对本单位开展整体支出绩效评价，涉及一般公共预算支出17661.41 万元，政府性基金预算支出3694.21万元。从评价情况来看，</w:t>
      </w:r>
      <w:r>
        <w:rPr>
          <w:rFonts w:hint="eastAsia" w:ascii="仿宋" w:hAnsi="仿宋" w:eastAsia="仿宋" w:cs="仿宋"/>
          <w:sz w:val="32"/>
          <w:szCs w:val="32"/>
        </w:rPr>
        <w:t>一般公共预算：</w:t>
      </w:r>
      <w:r>
        <w:rPr>
          <w:rFonts w:hint="eastAsia" w:ascii="仿宋" w:hAnsi="仿宋" w:eastAsia="仿宋" w:cs="仿宋"/>
          <w:sz w:val="32"/>
          <w:szCs w:val="32"/>
          <w:lang w:val="en-US" w:eastAsia="zh-CN"/>
        </w:rPr>
        <w:t>为</w:t>
      </w:r>
      <w:r>
        <w:rPr>
          <w:rFonts w:hint="eastAsia" w:ascii="仿宋" w:hAnsi="仿宋" w:eastAsia="仿宋" w:cs="仿宋"/>
          <w:sz w:val="32"/>
          <w:szCs w:val="32"/>
        </w:rPr>
        <w:t>重点保障基本民生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2024年度累计发放</w:t>
      </w:r>
      <w:r>
        <w:rPr>
          <w:rFonts w:hint="eastAsia" w:ascii="仿宋" w:hAnsi="仿宋" w:eastAsia="仿宋" w:cs="仿宋"/>
          <w:sz w:val="32"/>
          <w:szCs w:val="32"/>
          <w:lang w:eastAsia="zh-CN"/>
        </w:rPr>
        <w:t>特困人员救助供养</w:t>
      </w:r>
      <w:r>
        <w:rPr>
          <w:rFonts w:hint="eastAsia" w:ascii="仿宋" w:hAnsi="仿宋" w:eastAsia="仿宋" w:cs="仿宋"/>
          <w:sz w:val="32"/>
          <w:szCs w:val="32"/>
          <w:lang w:val="en-US" w:eastAsia="zh-CN"/>
        </w:rPr>
        <w:t>金4850.01万元，惠及4934人；累计发放最低生活保障7193.7万元，惠及4934人；累计发放临时救助882.87万元，惠及11770人次；累计发放</w:t>
      </w:r>
      <w:r>
        <w:rPr>
          <w:rFonts w:hint="eastAsia" w:ascii="仿宋" w:hAnsi="仿宋" w:eastAsia="仿宋" w:cs="仿宋"/>
          <w:color w:val="333333"/>
          <w:kern w:val="0"/>
          <w:sz w:val="32"/>
          <w:szCs w:val="32"/>
          <w:lang w:val="en-US" w:eastAsia="zh-CN"/>
        </w:rPr>
        <w:t>困难群众生活救助3283.32万元，</w:t>
      </w:r>
      <w:r>
        <w:rPr>
          <w:rFonts w:hint="eastAsia" w:ascii="仿宋" w:hAnsi="仿宋" w:eastAsia="仿宋" w:cs="仿宋"/>
          <w:sz w:val="32"/>
          <w:szCs w:val="32"/>
          <w:lang w:val="en-US" w:eastAsia="zh-CN"/>
        </w:rPr>
        <w:t>惠及486312人次；累计发放</w:t>
      </w:r>
      <w:r>
        <w:rPr>
          <w:rFonts w:hint="eastAsia" w:ascii="仿宋" w:hAnsi="仿宋" w:eastAsia="仿宋" w:cs="仿宋"/>
          <w:color w:val="333333"/>
          <w:kern w:val="0"/>
          <w:sz w:val="32"/>
          <w:szCs w:val="32"/>
          <w:lang w:val="en-US" w:eastAsia="zh-CN"/>
        </w:rPr>
        <w:t>六十年代精减退职36万元，</w:t>
      </w:r>
      <w:r>
        <w:rPr>
          <w:rFonts w:hint="eastAsia" w:ascii="仿宋" w:hAnsi="仿宋" w:eastAsia="仿宋" w:cs="仿宋"/>
          <w:sz w:val="32"/>
          <w:szCs w:val="32"/>
          <w:lang w:val="en-US" w:eastAsia="zh-CN"/>
        </w:rPr>
        <w:t>惠及362人；累计发放养老服务补贴180</w:t>
      </w:r>
      <w:r>
        <w:rPr>
          <w:rFonts w:hint="eastAsia" w:ascii="仿宋" w:hAnsi="仿宋" w:eastAsia="仿宋" w:cs="仿宋"/>
          <w:color w:val="333333"/>
          <w:kern w:val="0"/>
          <w:sz w:val="32"/>
          <w:szCs w:val="32"/>
          <w:lang w:val="en-US" w:eastAsia="zh-CN"/>
        </w:rPr>
        <w:t>万元，</w:t>
      </w:r>
      <w:r>
        <w:rPr>
          <w:rFonts w:hint="eastAsia" w:ascii="仿宋" w:hAnsi="仿宋" w:eastAsia="仿宋" w:cs="仿宋"/>
          <w:sz w:val="32"/>
          <w:szCs w:val="32"/>
          <w:lang w:val="en-US" w:eastAsia="zh-CN"/>
        </w:rPr>
        <w:t>惠及3000人；累计发放</w:t>
      </w:r>
      <w:r>
        <w:rPr>
          <w:rFonts w:hint="eastAsia" w:ascii="仿宋" w:hAnsi="仿宋" w:eastAsia="仿宋" w:cs="仿宋"/>
          <w:color w:val="333333"/>
          <w:kern w:val="0"/>
          <w:sz w:val="32"/>
          <w:szCs w:val="32"/>
          <w:lang w:val="en-US" w:eastAsia="zh-CN"/>
        </w:rPr>
        <w:t>乡镇敬老院全失能老人护理费200万元，</w:t>
      </w:r>
      <w:r>
        <w:rPr>
          <w:rFonts w:hint="eastAsia" w:ascii="仿宋" w:hAnsi="仿宋" w:eastAsia="仿宋" w:cs="仿宋"/>
          <w:sz w:val="32"/>
          <w:szCs w:val="32"/>
          <w:lang w:val="en-US" w:eastAsia="zh-CN"/>
        </w:rPr>
        <w:t>惠及480人；累计发放</w:t>
      </w:r>
      <w:r>
        <w:rPr>
          <w:rFonts w:hint="eastAsia" w:ascii="仿宋" w:hAnsi="仿宋" w:eastAsia="仿宋" w:cs="仿宋"/>
          <w:color w:val="333333"/>
          <w:kern w:val="0"/>
          <w:sz w:val="32"/>
          <w:szCs w:val="32"/>
          <w:lang w:val="en-US" w:eastAsia="zh-CN"/>
        </w:rPr>
        <w:t>特殊儿童群体基本生活保障175万元，</w:t>
      </w:r>
      <w:r>
        <w:rPr>
          <w:rFonts w:hint="eastAsia" w:ascii="仿宋" w:hAnsi="仿宋" w:eastAsia="仿宋" w:cs="仿宋"/>
          <w:sz w:val="32"/>
          <w:szCs w:val="32"/>
          <w:lang w:val="en-US" w:eastAsia="zh-CN"/>
        </w:rPr>
        <w:t>惠及292人</w:t>
      </w:r>
      <w:r>
        <w:rPr>
          <w:rFonts w:hint="eastAsia" w:ascii="仿宋" w:hAnsi="仿宋" w:eastAsia="仿宋" w:cs="仿宋"/>
          <w:sz w:val="32"/>
          <w:szCs w:val="32"/>
        </w:rPr>
        <w:t>。 政府性基金预算：主要用于</w:t>
      </w:r>
      <w:r>
        <w:rPr>
          <w:rFonts w:hint="eastAsia" w:ascii="仿宋" w:hAnsi="仿宋" w:eastAsia="仿宋" w:cs="仿宋"/>
          <w:sz w:val="32"/>
          <w:szCs w:val="32"/>
          <w:lang w:val="en-US" w:eastAsia="zh-CN"/>
        </w:rPr>
        <w:t>岳阳县养老中心建设工程</w:t>
      </w:r>
      <w:r>
        <w:rPr>
          <w:rFonts w:hint="eastAsia" w:ascii="仿宋" w:hAnsi="仿宋" w:eastAsia="仿宋" w:cs="仿宋"/>
          <w:sz w:val="32"/>
          <w:szCs w:val="32"/>
        </w:rPr>
        <w:t>项目，项目开工</w:t>
      </w:r>
      <w:r>
        <w:rPr>
          <w:rFonts w:hint="eastAsia" w:ascii="仿宋" w:hAnsi="仿宋" w:eastAsia="仿宋" w:cs="仿宋"/>
          <w:sz w:val="32"/>
          <w:szCs w:val="32"/>
          <w:lang w:val="en-US" w:eastAsia="zh-CN"/>
        </w:rPr>
        <w:t>投入3000万元；用于敬老院的建设等694.21万元</w:t>
      </w:r>
      <w:r>
        <w:rPr>
          <w:rFonts w:hint="eastAsia" w:ascii="仿宋" w:hAnsi="仿宋" w:eastAsia="仿宋" w:cs="仿宋"/>
          <w:sz w:val="32"/>
          <w:szCs w:val="32"/>
        </w:rPr>
        <w:t xml:space="preserve">。  </w:t>
      </w:r>
    </w:p>
    <w:p w14:paraId="4ADD0B42">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（2）部门评价项目绩效评价结果。</w:t>
      </w:r>
    </w:p>
    <w:p w14:paraId="73A77D99">
      <w:pPr>
        <w:autoSpaceDE w:val="0"/>
        <w:autoSpaceDN w:val="0"/>
        <w:adjustRightInd w:val="0"/>
        <w:ind w:firstLine="640" w:firstLineChars="200"/>
        <w:jc w:val="left"/>
        <w:rPr>
          <w:rFonts w:hint="eastAsia" w:ascii="楷体" w:hAnsi="楷体" w:eastAsia="楷体" w:cs="楷体"/>
          <w:b/>
          <w:bCs/>
          <w:i/>
          <w:iCs/>
          <w:color w:val="FF0000"/>
          <w:kern w:val="0"/>
          <w:sz w:val="36"/>
          <w:szCs w:val="36"/>
          <w:lang w:eastAsia="zh-CN"/>
        </w:rPr>
      </w:pPr>
      <w:r>
        <w:rPr>
          <w:rFonts w:hint="eastAsia" w:ascii="仿宋" w:hAnsi="仿宋" w:eastAsia="仿宋" w:cs="仿宋"/>
          <w:color w:val="000000"/>
          <w:kern w:val="0"/>
          <w:sz w:val="32"/>
          <w:szCs w:val="32"/>
        </w:rPr>
        <w:t>评价报告</w:t>
      </w:r>
      <w:r>
        <w:rPr>
          <w:rFonts w:hint="eastAsia" w:ascii="仿宋" w:hAnsi="仿宋" w:eastAsia="仿宋" w:cs="仿宋"/>
          <w:sz w:val="32"/>
          <w:szCs w:val="32"/>
        </w:rPr>
        <w:t>已按</w:t>
      </w:r>
      <w:r>
        <w:rPr>
          <w:rFonts w:hint="eastAsia" w:ascii="仿宋" w:hAnsi="仿宋" w:eastAsia="仿宋" w:cs="仿宋"/>
          <w:sz w:val="32"/>
          <w:szCs w:val="32"/>
          <w:highlight w:val="none"/>
          <w:lang w:val="en-US" w:eastAsia="zh-Hans"/>
        </w:rPr>
        <w:t>县</w:t>
      </w:r>
      <w:r>
        <w:rPr>
          <w:rFonts w:hint="eastAsia" w:ascii="仿宋" w:hAnsi="仿宋" w:eastAsia="仿宋" w:cs="仿宋"/>
          <w:sz w:val="32"/>
          <w:szCs w:val="32"/>
          <w:highlight w:val="none"/>
        </w:rPr>
        <w:t>财政局</w:t>
      </w:r>
      <w:r>
        <w:rPr>
          <w:rFonts w:hint="eastAsia" w:ascii="仿宋" w:hAnsi="仿宋" w:eastAsia="仿宋" w:cs="仿宋"/>
          <w:sz w:val="32"/>
          <w:szCs w:val="32"/>
        </w:rPr>
        <w:t>统一要求随同部门决算作为附件公开。</w:t>
      </w:r>
    </w:p>
    <w:p w14:paraId="3372CC82">
      <w:pPr>
        <w:pStyle w:val="11"/>
        <w:jc w:val="both"/>
        <w:rPr>
          <w:rFonts w:hint="eastAsia" w:ascii="方正小标宋_GBK" w:hAnsi="方正小标宋_GBK" w:eastAsia="方正小标宋_GBK" w:cs="方正小标宋_GBK"/>
          <w:sz w:val="72"/>
          <w:szCs w:val="72"/>
        </w:rPr>
      </w:pPr>
    </w:p>
    <w:p w14:paraId="13E23912">
      <w:pPr>
        <w:pStyle w:val="11"/>
        <w:jc w:val="both"/>
        <w:rPr>
          <w:rFonts w:hint="eastAsia" w:ascii="方正小标宋_GBK" w:hAnsi="方正小标宋_GBK" w:eastAsia="方正小标宋_GBK" w:cs="方正小标宋_GBK"/>
          <w:sz w:val="72"/>
          <w:szCs w:val="72"/>
        </w:rPr>
      </w:pPr>
    </w:p>
    <w:p w14:paraId="017F0FD5">
      <w:pPr>
        <w:pStyle w:val="11"/>
        <w:jc w:val="both"/>
        <w:rPr>
          <w:rFonts w:hint="eastAsia" w:ascii="方正小标宋_GBK" w:hAnsi="方正小标宋_GBK" w:eastAsia="方正小标宋_GBK" w:cs="方正小标宋_GBK"/>
          <w:sz w:val="72"/>
          <w:szCs w:val="72"/>
        </w:rPr>
      </w:pPr>
    </w:p>
    <w:p w14:paraId="03A4CCD6">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589EFFE">
      <w:pPr>
        <w:jc w:val="center"/>
        <w:rPr>
          <w:rFonts w:hint="eastAsia" w:ascii="方正小标宋_GBK" w:hAnsi="方正小标宋_GBK" w:eastAsia="方正小标宋_GBK" w:cs="方正小标宋_GBK"/>
          <w:color w:val="000000"/>
          <w:kern w:val="0"/>
          <w:sz w:val="70"/>
          <w:szCs w:val="70"/>
        </w:rPr>
      </w:pPr>
    </w:p>
    <w:p w14:paraId="611C6CE3">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93AA675">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80FFCFB">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602451C">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二、机关运行经费</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78A9A28">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000000"/>
          <w:kern w:val="0"/>
          <w:sz w:val="32"/>
          <w:szCs w:val="32"/>
        </w:rPr>
        <w:t>三、</w:t>
      </w:r>
      <w:r>
        <w:rPr>
          <w:rFonts w:hint="eastAsia" w:ascii="宋体" w:hAnsi="宋体" w:eastAsia="宋体" w:cs="宋体"/>
          <w:color w:val="auto"/>
          <w:kern w:val="0"/>
          <w:sz w:val="32"/>
          <w:szCs w:val="32"/>
          <w:highlight w:val="none"/>
        </w:rPr>
        <w:t>基本支出：指保障机构正常运转、完成日常工作任务而发生的人员支出和公用支出。</w:t>
      </w:r>
    </w:p>
    <w:p w14:paraId="0E9EA6B0">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宋体" w:hAnsi="宋体" w:eastAsia="宋体" w:cs="宋体"/>
          <w:color w:val="auto"/>
          <w:kern w:val="0"/>
          <w:sz w:val="32"/>
          <w:szCs w:val="32"/>
          <w:highlight w:val="none"/>
        </w:rPr>
      </w:pPr>
      <w:r>
        <w:rPr>
          <w:rFonts w:hint="eastAsia" w:ascii="宋体" w:hAnsi="宋体" w:eastAsia="宋体" w:cs="宋体"/>
          <w:kern w:val="0"/>
          <w:sz w:val="32"/>
          <w:szCs w:val="32"/>
          <w:lang w:val="en-US" w:eastAsia="zh-CN"/>
        </w:rPr>
        <w:t>四、</w:t>
      </w:r>
      <w:r>
        <w:rPr>
          <w:rFonts w:hint="eastAsia" w:ascii="宋体" w:hAnsi="宋体" w:eastAsia="宋体" w:cs="宋体"/>
          <w:color w:val="auto"/>
          <w:kern w:val="0"/>
          <w:sz w:val="32"/>
          <w:szCs w:val="32"/>
          <w:highlight w:val="none"/>
        </w:rPr>
        <w:t>项目支出：指在基本支出之外为完成特定行政任务和事业发展目标所发生的支出。</w:t>
      </w:r>
    </w:p>
    <w:p w14:paraId="2E6C2422">
      <w:pPr>
        <w:pStyle w:val="11"/>
        <w:jc w:val="center"/>
        <w:rPr>
          <w:sz w:val="72"/>
          <w:szCs w:val="72"/>
        </w:rPr>
      </w:pPr>
    </w:p>
    <w:p w14:paraId="43742E61">
      <w:pPr>
        <w:pStyle w:val="11"/>
        <w:jc w:val="center"/>
        <w:rPr>
          <w:sz w:val="72"/>
          <w:szCs w:val="72"/>
        </w:rPr>
      </w:pPr>
      <w:r>
        <w:rPr>
          <w:rFonts w:hint="eastAsia"/>
          <w:sz w:val="72"/>
          <w:szCs w:val="72"/>
        </w:rPr>
        <w:t>第五部分</w:t>
      </w:r>
    </w:p>
    <w:p w14:paraId="017B5D6D">
      <w:pPr>
        <w:jc w:val="center"/>
        <w:rPr>
          <w:rFonts w:ascii="黑体" w:eastAsia="黑体" w:cs="黑体"/>
          <w:color w:val="000000"/>
          <w:kern w:val="0"/>
          <w:sz w:val="70"/>
          <w:szCs w:val="70"/>
        </w:rPr>
      </w:pPr>
    </w:p>
    <w:p w14:paraId="57202098">
      <w:pPr>
        <w:pStyle w:val="11"/>
        <w:jc w:val="center"/>
        <w:rPr>
          <w:sz w:val="72"/>
          <w:szCs w:val="72"/>
        </w:rPr>
      </w:pPr>
      <w:r>
        <w:rPr>
          <w:rFonts w:hint="eastAsia" w:ascii="黑体" w:eastAsia="黑体" w:cs="黑体"/>
          <w:color w:val="000000"/>
          <w:kern w:val="0"/>
          <w:sz w:val="70"/>
          <w:szCs w:val="70"/>
        </w:rPr>
        <w:t>附件</w:t>
      </w:r>
    </w:p>
    <w:p w14:paraId="583A4879">
      <w:pPr>
        <w:ind w:firstLine="640" w:firstLineChars="200"/>
        <w:jc w:val="left"/>
        <w:rPr>
          <w:rFonts w:hint="eastAsia" w:ascii="宋体" w:hAnsi="宋体" w:cs="黑体"/>
          <w:b/>
          <w:color w:val="000000"/>
          <w:kern w:val="0"/>
          <w:sz w:val="32"/>
          <w:szCs w:val="32"/>
          <w:lang w:val="en-US" w:eastAsia="zh-CN"/>
        </w:rPr>
      </w:pPr>
    </w:p>
    <w:p w14:paraId="725C42A7">
      <w:pPr>
        <w:ind w:firstLine="640" w:firstLineChars="200"/>
        <w:jc w:val="left"/>
        <w:rPr>
          <w:rFonts w:ascii="宋体" w:hAns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02EE91-066B-4A6F-96C1-DA1F40CDC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2CFD13D-8C16-4AF2-9BC4-80C93CDDF761}"/>
  </w:font>
  <w:font w:name="仿宋_GB2312">
    <w:panose1 w:val="02010609030101010101"/>
    <w:charset w:val="86"/>
    <w:family w:val="modern"/>
    <w:pitch w:val="default"/>
    <w:sig w:usb0="00000001" w:usb1="080E0000" w:usb2="00000000" w:usb3="00000000" w:csb0="00040000" w:csb1="00000000"/>
    <w:embedRegular r:id="rId3" w:fontKey="{39F1C617-9C27-406A-93D8-B9C83C7283FF}"/>
  </w:font>
  <w:font w:name="仿宋">
    <w:panose1 w:val="02010609060101010101"/>
    <w:charset w:val="86"/>
    <w:family w:val="auto"/>
    <w:pitch w:val="default"/>
    <w:sig w:usb0="800002BF" w:usb1="38CF7CFA" w:usb2="00000016" w:usb3="00000000" w:csb0="00040001" w:csb1="00000000"/>
    <w:embedRegular r:id="rId4" w:fontKey="{6308782D-4F74-4E6E-9000-70EF42732A73}"/>
  </w:font>
  <w:font w:name="楷体">
    <w:panose1 w:val="02010609060101010101"/>
    <w:charset w:val="86"/>
    <w:family w:val="auto"/>
    <w:pitch w:val="default"/>
    <w:sig w:usb0="800002BF" w:usb1="38CF7CFA" w:usb2="00000016" w:usb3="00000000" w:csb0="00040001" w:csb1="00000000"/>
    <w:embedRegular r:id="rId5" w:fontKey="{506AAC7C-639B-43EB-80D6-07F69F5943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TA5Yzk4NmQ3NzkyYzIyNzdmNGNjNTM3N2I0NG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22330"/>
    <w:rsid w:val="051D68BD"/>
    <w:rsid w:val="074A2762"/>
    <w:rsid w:val="0AC57974"/>
    <w:rsid w:val="0FE268D2"/>
    <w:rsid w:val="11A63AC3"/>
    <w:rsid w:val="126006AE"/>
    <w:rsid w:val="134641EF"/>
    <w:rsid w:val="153A073E"/>
    <w:rsid w:val="15986B0A"/>
    <w:rsid w:val="17D85E72"/>
    <w:rsid w:val="1B84582A"/>
    <w:rsid w:val="22842C43"/>
    <w:rsid w:val="27EB05C2"/>
    <w:rsid w:val="29701875"/>
    <w:rsid w:val="2C6E1CF0"/>
    <w:rsid w:val="2E9652FB"/>
    <w:rsid w:val="2F026361"/>
    <w:rsid w:val="2F0970B6"/>
    <w:rsid w:val="2F204FF5"/>
    <w:rsid w:val="306F0E15"/>
    <w:rsid w:val="324C4353"/>
    <w:rsid w:val="334D2211"/>
    <w:rsid w:val="44AC435F"/>
    <w:rsid w:val="487D493C"/>
    <w:rsid w:val="4C574DDB"/>
    <w:rsid w:val="4C8F5111"/>
    <w:rsid w:val="522C1CA0"/>
    <w:rsid w:val="54333B73"/>
    <w:rsid w:val="55341C19"/>
    <w:rsid w:val="55C63EE6"/>
    <w:rsid w:val="56707D61"/>
    <w:rsid w:val="570F5142"/>
    <w:rsid w:val="5777D4F5"/>
    <w:rsid w:val="588E0972"/>
    <w:rsid w:val="5B4F3FC2"/>
    <w:rsid w:val="5FC6BB1E"/>
    <w:rsid w:val="5FF720F1"/>
    <w:rsid w:val="62C456BC"/>
    <w:rsid w:val="63930AB7"/>
    <w:rsid w:val="63BA0220"/>
    <w:rsid w:val="6BA77929"/>
    <w:rsid w:val="6BD30F4C"/>
    <w:rsid w:val="6CD91875"/>
    <w:rsid w:val="6D1D2BA3"/>
    <w:rsid w:val="6FB645DF"/>
    <w:rsid w:val="737D59BA"/>
    <w:rsid w:val="776B5ABC"/>
    <w:rsid w:val="77C37683"/>
    <w:rsid w:val="79FF515B"/>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7309</Words>
  <Characters>8197</Characters>
  <Lines>63</Lines>
  <Paragraphs>18</Paragraphs>
  <TotalTime>0</TotalTime>
  <ScaleCrop>false</ScaleCrop>
  <LinksUpToDate>false</LinksUpToDate>
  <CharactersWithSpaces>8217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晃叁</cp:lastModifiedBy>
  <cp:lastPrinted>2023-08-15T09:28:00Z</cp:lastPrinted>
  <dcterms:modified xsi:type="dcterms:W3CDTF">2025-09-10T01:51:29Z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8D70DF58D4B54D4098433C982B052506_13</vt:lpwstr>
  </property>
  <property fmtid="{D5CDD505-2E9C-101B-9397-08002B2CF9AE}" pid="4" name="KSOTemplateDocerSaveRecord">
    <vt:lpwstr>eyJoZGlkIjoiMDljYzUzMWQ4OWI0YzBkYjYzMDRhZTY5ZjZkYmFmYTgiLCJ1c2VySWQiOiIzNjU0MDYwMTcifQ==</vt:lpwstr>
  </property>
</Properties>
</file>