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C5102">
      <w:pPr>
        <w:jc w:val="center"/>
        <w:rPr>
          <w:rFonts w:hint="eastAsia"/>
          <w:b/>
          <w:bCs/>
          <w:sz w:val="32"/>
          <w:szCs w:val="32"/>
        </w:rPr>
      </w:pPr>
      <w:r>
        <w:rPr>
          <w:rFonts w:hint="eastAsia"/>
          <w:b/>
          <w:bCs/>
          <w:sz w:val="32"/>
          <w:szCs w:val="32"/>
          <w:lang w:val="en-US" w:eastAsia="zh-CN"/>
        </w:rPr>
        <w:t>岳阳县第三</w:t>
      </w:r>
      <w:r>
        <w:rPr>
          <w:rFonts w:hint="eastAsia"/>
          <w:b/>
          <w:bCs/>
          <w:sz w:val="32"/>
          <w:szCs w:val="32"/>
        </w:rPr>
        <w:t>中学202</w:t>
      </w:r>
      <w:r>
        <w:rPr>
          <w:rFonts w:hint="eastAsia"/>
          <w:b/>
          <w:bCs/>
          <w:sz w:val="32"/>
          <w:szCs w:val="32"/>
          <w:lang w:val="en-US" w:eastAsia="zh-CN"/>
        </w:rPr>
        <w:t>4</w:t>
      </w:r>
      <w:r>
        <w:rPr>
          <w:rFonts w:hint="eastAsia"/>
          <w:b/>
          <w:bCs/>
          <w:sz w:val="32"/>
          <w:szCs w:val="32"/>
        </w:rPr>
        <w:t>年度部门整体支出绩效</w:t>
      </w:r>
      <w:r>
        <w:rPr>
          <w:rFonts w:hint="eastAsia"/>
          <w:b/>
          <w:bCs/>
          <w:sz w:val="32"/>
          <w:szCs w:val="32"/>
          <w:lang w:val="en-US" w:eastAsia="zh-CN"/>
        </w:rPr>
        <w:t>自评</w:t>
      </w:r>
      <w:r>
        <w:rPr>
          <w:rFonts w:hint="eastAsia"/>
          <w:b/>
          <w:bCs/>
          <w:sz w:val="32"/>
          <w:szCs w:val="32"/>
        </w:rPr>
        <w:t>报告</w:t>
      </w:r>
    </w:p>
    <w:p w14:paraId="6D4B49B0">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rPr>
          <w:rFonts w:hint="eastAsia"/>
          <w:sz w:val="28"/>
          <w:szCs w:val="28"/>
        </w:rPr>
      </w:pPr>
      <w:r>
        <w:rPr>
          <w:rFonts w:hint="eastAsia"/>
          <w:sz w:val="28"/>
          <w:szCs w:val="28"/>
        </w:rPr>
        <w:t>为进一步规范财政资金管理，牢固树立预算绩效理念，强化支出责任，提高财政资金使用效益，根据</w:t>
      </w:r>
      <w:r>
        <w:rPr>
          <w:rFonts w:hint="eastAsia"/>
          <w:sz w:val="28"/>
          <w:szCs w:val="28"/>
          <w:lang w:val="en-US" w:eastAsia="zh-CN"/>
        </w:rPr>
        <w:t>岳阳</w:t>
      </w:r>
      <w:r>
        <w:rPr>
          <w:rFonts w:hint="eastAsia"/>
          <w:sz w:val="28"/>
          <w:szCs w:val="28"/>
        </w:rPr>
        <w:t>县财政局</w:t>
      </w:r>
      <w:r>
        <w:rPr>
          <w:rFonts w:hint="eastAsia"/>
          <w:sz w:val="28"/>
          <w:szCs w:val="28"/>
          <w:lang w:val="en-US" w:eastAsia="zh-CN"/>
        </w:rPr>
        <w:t>会议精神，</w:t>
      </w:r>
      <w:r>
        <w:rPr>
          <w:rFonts w:hint="eastAsia"/>
          <w:sz w:val="28"/>
          <w:szCs w:val="28"/>
        </w:rPr>
        <w:t>结合我校的具体情况，认真组织开展了202</w:t>
      </w:r>
      <w:r>
        <w:rPr>
          <w:rFonts w:hint="eastAsia"/>
          <w:sz w:val="28"/>
          <w:szCs w:val="28"/>
          <w:lang w:val="en-US" w:eastAsia="zh-CN"/>
        </w:rPr>
        <w:t>4</w:t>
      </w:r>
      <w:r>
        <w:rPr>
          <w:rFonts w:hint="eastAsia"/>
          <w:sz w:val="28"/>
          <w:szCs w:val="28"/>
        </w:rPr>
        <w:t>年度财政资金绩效自评工作，现将我校202</w:t>
      </w:r>
      <w:r>
        <w:rPr>
          <w:rFonts w:hint="eastAsia"/>
          <w:sz w:val="28"/>
          <w:szCs w:val="28"/>
          <w:lang w:val="en-US" w:eastAsia="zh-CN"/>
        </w:rPr>
        <w:t>4</w:t>
      </w:r>
      <w:r>
        <w:rPr>
          <w:rFonts w:hint="eastAsia"/>
          <w:sz w:val="28"/>
          <w:szCs w:val="28"/>
        </w:rPr>
        <w:t>年度部门整体支出绩效评价情况报告如下：</w:t>
      </w:r>
    </w:p>
    <w:p w14:paraId="2E76283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一、部门（单位）概况</w:t>
      </w:r>
    </w:p>
    <w:p w14:paraId="7F291A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（一）部门（单位）基本情况</w:t>
      </w:r>
    </w:p>
    <w:p w14:paraId="0F22FD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我校为全额拨款高中教育单位，内设</w:t>
      </w:r>
      <w:r>
        <w:rPr>
          <w:rFonts w:hint="eastAsia"/>
          <w:sz w:val="28"/>
          <w:szCs w:val="28"/>
          <w:lang w:val="en-US" w:eastAsia="zh-CN"/>
        </w:rPr>
        <w:t>六</w:t>
      </w:r>
      <w:r>
        <w:rPr>
          <w:rFonts w:hint="eastAsia"/>
          <w:sz w:val="28"/>
          <w:szCs w:val="28"/>
        </w:rPr>
        <w:t>个机构，分别为：办公室、教务处、</w:t>
      </w:r>
      <w:r>
        <w:rPr>
          <w:rFonts w:hint="eastAsia"/>
          <w:sz w:val="28"/>
          <w:szCs w:val="28"/>
          <w:lang w:val="en-US" w:eastAsia="zh-CN"/>
        </w:rPr>
        <w:t>德育</w:t>
      </w:r>
      <w:r>
        <w:rPr>
          <w:rFonts w:hint="eastAsia"/>
          <w:sz w:val="28"/>
          <w:szCs w:val="28"/>
        </w:rPr>
        <w:t>处、教科</w:t>
      </w:r>
      <w:r>
        <w:rPr>
          <w:rFonts w:hint="eastAsia"/>
          <w:sz w:val="28"/>
          <w:szCs w:val="28"/>
          <w:lang w:val="en-US" w:eastAsia="zh-CN"/>
        </w:rPr>
        <w:t>室</w:t>
      </w:r>
      <w:r>
        <w:rPr>
          <w:rFonts w:hint="eastAsia"/>
          <w:sz w:val="28"/>
          <w:szCs w:val="28"/>
        </w:rPr>
        <w:t>、总务处</w:t>
      </w:r>
      <w:r>
        <w:rPr>
          <w:rFonts w:hint="eastAsia"/>
          <w:sz w:val="28"/>
          <w:szCs w:val="28"/>
          <w:lang w:eastAsia="zh-CN"/>
        </w:rPr>
        <w:t>、</w:t>
      </w:r>
      <w:r>
        <w:rPr>
          <w:rFonts w:hint="eastAsia"/>
          <w:sz w:val="28"/>
          <w:szCs w:val="28"/>
          <w:lang w:val="en-US" w:eastAsia="zh-CN"/>
        </w:rPr>
        <w:t>工会</w:t>
      </w:r>
      <w:r>
        <w:rPr>
          <w:rFonts w:hint="eastAsia"/>
          <w:sz w:val="28"/>
          <w:szCs w:val="28"/>
        </w:rPr>
        <w:t>；202</w:t>
      </w:r>
      <w:r>
        <w:rPr>
          <w:rFonts w:hint="eastAsia"/>
          <w:sz w:val="28"/>
          <w:szCs w:val="28"/>
          <w:lang w:val="en-US" w:eastAsia="zh-CN"/>
        </w:rPr>
        <w:t>4</w:t>
      </w:r>
      <w:r>
        <w:rPr>
          <w:rFonts w:hint="eastAsia"/>
          <w:sz w:val="28"/>
          <w:szCs w:val="28"/>
        </w:rPr>
        <w:t>年在职教职工</w:t>
      </w:r>
      <w:r>
        <w:rPr>
          <w:rFonts w:hint="eastAsia"/>
          <w:sz w:val="28"/>
          <w:szCs w:val="28"/>
          <w:lang w:val="en-US" w:eastAsia="zh-CN"/>
        </w:rPr>
        <w:t>202</w:t>
      </w:r>
      <w:r>
        <w:rPr>
          <w:rFonts w:hint="eastAsia"/>
          <w:sz w:val="28"/>
          <w:szCs w:val="28"/>
        </w:rPr>
        <w:t>人，离退休教职工</w:t>
      </w:r>
      <w:r>
        <w:rPr>
          <w:rFonts w:hint="eastAsia"/>
          <w:sz w:val="28"/>
          <w:szCs w:val="28"/>
          <w:lang w:val="en-US" w:eastAsia="zh-CN"/>
        </w:rPr>
        <w:t>80</w:t>
      </w:r>
      <w:r>
        <w:rPr>
          <w:rFonts w:hint="eastAsia"/>
          <w:sz w:val="28"/>
          <w:szCs w:val="28"/>
        </w:rPr>
        <w:t>人，在校学生</w:t>
      </w:r>
      <w:r>
        <w:rPr>
          <w:rFonts w:hint="eastAsia"/>
          <w:sz w:val="28"/>
          <w:szCs w:val="28"/>
          <w:lang w:val="en-US" w:eastAsia="zh-CN"/>
        </w:rPr>
        <w:t>2576</w:t>
      </w:r>
      <w:r>
        <w:rPr>
          <w:rFonts w:hint="eastAsia"/>
          <w:sz w:val="28"/>
          <w:szCs w:val="28"/>
        </w:rPr>
        <w:t>人。</w:t>
      </w:r>
    </w:p>
    <w:p w14:paraId="0FC5FF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（二）部门（单位）整体支出规模、使用方向和主要内容、涉及范围等</w:t>
      </w:r>
    </w:p>
    <w:p w14:paraId="30EE43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w:t>
      </w:r>
      <w:r>
        <w:rPr>
          <w:rFonts w:hint="eastAsia"/>
          <w:sz w:val="28"/>
          <w:szCs w:val="28"/>
          <w:lang w:val="en-US" w:eastAsia="zh-CN"/>
        </w:rPr>
        <w:t>4</w:t>
      </w:r>
      <w:r>
        <w:rPr>
          <w:rFonts w:hint="eastAsia"/>
          <w:sz w:val="28"/>
          <w:szCs w:val="28"/>
        </w:rPr>
        <w:t>年度我校收入：</w:t>
      </w:r>
      <w:r>
        <w:rPr>
          <w:rFonts w:hint="eastAsia" w:ascii="Times New Roman" w:hAnsi="Times New Roman" w:eastAsia="仿宋_GB2312"/>
          <w:sz w:val="32"/>
          <w:szCs w:val="32"/>
          <w:lang w:val="en-US" w:eastAsia="zh-CN"/>
        </w:rPr>
        <w:t>5823.62</w:t>
      </w:r>
      <w:r>
        <w:rPr>
          <w:rFonts w:hint="eastAsia"/>
          <w:sz w:val="28"/>
          <w:szCs w:val="28"/>
        </w:rPr>
        <w:t>万元，</w:t>
      </w:r>
    </w:p>
    <w:p w14:paraId="6A4881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w:t>
      </w:r>
      <w:r>
        <w:rPr>
          <w:rFonts w:hint="eastAsia"/>
          <w:sz w:val="28"/>
          <w:szCs w:val="28"/>
          <w:lang w:val="en-US" w:eastAsia="zh-CN"/>
        </w:rPr>
        <w:t>4</w:t>
      </w:r>
      <w:r>
        <w:rPr>
          <w:rFonts w:hint="eastAsia"/>
          <w:sz w:val="28"/>
          <w:szCs w:val="28"/>
        </w:rPr>
        <w:t>全年支出</w:t>
      </w:r>
      <w:r>
        <w:rPr>
          <w:rFonts w:hint="eastAsia" w:ascii="Times New Roman" w:hAnsi="Times New Roman" w:eastAsia="仿宋_GB2312"/>
          <w:sz w:val="32"/>
          <w:szCs w:val="32"/>
          <w:lang w:val="en-US" w:eastAsia="zh-CN"/>
        </w:rPr>
        <w:t>5823.62</w:t>
      </w:r>
      <w:r>
        <w:rPr>
          <w:rFonts w:hint="eastAsia"/>
          <w:sz w:val="28"/>
          <w:szCs w:val="28"/>
        </w:rPr>
        <w:t>万元，其中基本支出</w:t>
      </w:r>
      <w:r>
        <w:rPr>
          <w:rFonts w:hint="eastAsia" w:ascii="Times New Roman" w:hAnsi="Times New Roman" w:eastAsia="仿宋_GB2312"/>
          <w:sz w:val="32"/>
          <w:szCs w:val="32"/>
          <w:lang w:val="en-US" w:eastAsia="zh-CN"/>
        </w:rPr>
        <w:t>5823.62</w:t>
      </w:r>
      <w:r>
        <w:rPr>
          <w:rFonts w:hint="eastAsia"/>
          <w:sz w:val="28"/>
          <w:szCs w:val="28"/>
        </w:rPr>
        <w:t>万元，项目支出0万元。</w:t>
      </w:r>
    </w:p>
    <w:p w14:paraId="22760D3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二、部门（单位）整体支出管理及使用情况</w:t>
      </w:r>
    </w:p>
    <w:p w14:paraId="7ACC28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（一）基本支出</w:t>
      </w:r>
    </w:p>
    <w:p w14:paraId="0D2A70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本部门基本支出主要用于维持学校正常运转发生的基本支出和完成各项教育教学任务而发生的各项支出。</w:t>
      </w:r>
    </w:p>
    <w:p w14:paraId="68859D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本年基本支出</w:t>
      </w:r>
      <w:r>
        <w:rPr>
          <w:rFonts w:hint="eastAsia" w:ascii="Times New Roman" w:hAnsi="Times New Roman" w:eastAsia="仿宋_GB2312"/>
          <w:sz w:val="32"/>
          <w:szCs w:val="32"/>
          <w:lang w:val="en-US" w:eastAsia="zh-CN"/>
        </w:rPr>
        <w:t>5823.62</w:t>
      </w:r>
      <w:r>
        <w:rPr>
          <w:rFonts w:hint="eastAsia"/>
          <w:sz w:val="28"/>
          <w:szCs w:val="28"/>
        </w:rPr>
        <w:t>万元，其中：</w:t>
      </w:r>
    </w:p>
    <w:p w14:paraId="63D69B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1、人员经费支出：</w:t>
      </w:r>
      <w:r>
        <w:rPr>
          <w:rFonts w:hint="eastAsia" w:ascii="Times New Roman" w:hAnsi="Times New Roman" w:eastAsia="仿宋_GB2312"/>
          <w:sz w:val="32"/>
          <w:szCs w:val="32"/>
          <w:lang w:val="en-US" w:eastAsia="zh-CN"/>
        </w:rPr>
        <w:t>2537.21</w:t>
      </w:r>
      <w:r>
        <w:rPr>
          <w:rFonts w:hint="eastAsia"/>
          <w:sz w:val="28"/>
          <w:szCs w:val="28"/>
        </w:rPr>
        <w:t>万元，占基本支出</w:t>
      </w:r>
      <w:r>
        <w:rPr>
          <w:rFonts w:hint="eastAsia" w:ascii="Times New Roman" w:hAnsi="Times New Roman" w:eastAsia="仿宋_GB2312"/>
          <w:sz w:val="32"/>
          <w:szCs w:val="32"/>
          <w:lang w:val="en-US" w:eastAsia="zh-CN"/>
        </w:rPr>
        <w:t>51.19</w:t>
      </w:r>
      <w:r>
        <w:rPr>
          <w:rFonts w:hint="eastAsia"/>
          <w:sz w:val="28"/>
          <w:szCs w:val="28"/>
        </w:rPr>
        <w:t>%，其中：工资福利支出</w:t>
      </w:r>
      <w:r>
        <w:rPr>
          <w:rFonts w:hint="eastAsia"/>
          <w:sz w:val="28"/>
          <w:szCs w:val="28"/>
          <w:lang w:val="en-US" w:eastAsia="zh-CN"/>
        </w:rPr>
        <w:t>2321.92</w:t>
      </w:r>
      <w:r>
        <w:rPr>
          <w:rFonts w:hint="eastAsia"/>
          <w:sz w:val="28"/>
          <w:szCs w:val="28"/>
        </w:rPr>
        <w:t>万元，对个人和家庭的补助</w:t>
      </w:r>
      <w:r>
        <w:rPr>
          <w:rFonts w:hint="eastAsia"/>
          <w:sz w:val="28"/>
          <w:szCs w:val="28"/>
          <w:lang w:val="en-US" w:eastAsia="zh-CN"/>
        </w:rPr>
        <w:t>215.3</w:t>
      </w:r>
      <w:r>
        <w:rPr>
          <w:rFonts w:hint="eastAsia"/>
          <w:sz w:val="28"/>
          <w:szCs w:val="28"/>
        </w:rPr>
        <w:t>万元。</w:t>
      </w:r>
    </w:p>
    <w:p w14:paraId="65AEE8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2、日常公用支出</w:t>
      </w:r>
      <w:r>
        <w:rPr>
          <w:rFonts w:hint="eastAsia" w:ascii="Times New Roman" w:hAnsi="Times New Roman" w:eastAsia="仿宋_GB2312"/>
          <w:sz w:val="32"/>
          <w:szCs w:val="32"/>
          <w:lang w:val="en-US" w:eastAsia="zh-CN"/>
        </w:rPr>
        <w:t>2419.66</w:t>
      </w:r>
      <w:r>
        <w:rPr>
          <w:rFonts w:hint="eastAsia"/>
          <w:sz w:val="28"/>
          <w:szCs w:val="28"/>
        </w:rPr>
        <w:t>万元，占基本支出</w:t>
      </w:r>
      <w:r>
        <w:rPr>
          <w:rFonts w:hint="eastAsia"/>
          <w:sz w:val="28"/>
          <w:szCs w:val="28"/>
          <w:lang w:val="en-US" w:eastAsia="zh-CN"/>
        </w:rPr>
        <w:t>48.81</w:t>
      </w:r>
      <w:r>
        <w:rPr>
          <w:rFonts w:hint="eastAsia"/>
          <w:sz w:val="28"/>
          <w:szCs w:val="28"/>
        </w:rPr>
        <w:t>%，其中：商品和服务支出</w:t>
      </w:r>
      <w:r>
        <w:rPr>
          <w:rFonts w:hint="eastAsia"/>
          <w:sz w:val="28"/>
          <w:szCs w:val="28"/>
          <w:lang w:val="en-US" w:eastAsia="zh-CN"/>
        </w:rPr>
        <w:t>262.93</w:t>
      </w:r>
      <w:r>
        <w:rPr>
          <w:rFonts w:hint="eastAsia"/>
          <w:sz w:val="28"/>
          <w:szCs w:val="28"/>
        </w:rPr>
        <w:t>万元，用于我校正常基本运行而发生的费用，包括办公费、印刷费、水费、电费、物业管理费、差旅费、维修（护）费、培训费、专用材料费、劳务费、工会经费、其他交通费用、其他商品和服务支出。</w:t>
      </w:r>
    </w:p>
    <w:p w14:paraId="251E6A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4、“三公”经费的使用和管理情况</w:t>
      </w:r>
    </w:p>
    <w:p w14:paraId="5F6009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贯彻落实中央“八项规定”，学校多次对“三公经费”使用情况进行，严控，自查，完善了“三公”经费各项使用制度，有效控制了“三公”经费开支。</w:t>
      </w:r>
    </w:p>
    <w:p w14:paraId="5E41B0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w:t>
      </w:r>
      <w:r>
        <w:rPr>
          <w:rFonts w:hint="eastAsia"/>
          <w:sz w:val="28"/>
          <w:szCs w:val="28"/>
          <w:lang w:val="en-US" w:eastAsia="zh-CN"/>
        </w:rPr>
        <w:t>4</w:t>
      </w:r>
      <w:r>
        <w:rPr>
          <w:rFonts w:hint="eastAsia"/>
          <w:sz w:val="28"/>
          <w:szCs w:val="28"/>
        </w:rPr>
        <w:t>年“三公”经费预算总额为</w:t>
      </w:r>
      <w:r>
        <w:rPr>
          <w:rFonts w:hint="eastAsia"/>
          <w:sz w:val="28"/>
          <w:szCs w:val="28"/>
          <w:lang w:val="en-US" w:eastAsia="zh-CN"/>
        </w:rPr>
        <w:t>0</w:t>
      </w:r>
      <w:r>
        <w:rPr>
          <w:rFonts w:hint="eastAsia"/>
          <w:sz w:val="28"/>
          <w:szCs w:val="28"/>
        </w:rPr>
        <w:t>万元。决算支出总额为</w:t>
      </w:r>
      <w:r>
        <w:rPr>
          <w:rFonts w:hint="eastAsia"/>
          <w:sz w:val="28"/>
          <w:szCs w:val="28"/>
          <w:lang w:val="en-US" w:eastAsia="zh-CN"/>
        </w:rPr>
        <w:t>0</w:t>
      </w:r>
      <w:r>
        <w:rPr>
          <w:rFonts w:hint="eastAsia"/>
          <w:sz w:val="28"/>
          <w:szCs w:val="28"/>
        </w:rPr>
        <w:t>万元，较上年减少0万元。</w:t>
      </w:r>
    </w:p>
    <w:p w14:paraId="6FDDE5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（二）项目支出</w:t>
      </w:r>
    </w:p>
    <w:p w14:paraId="5B8C61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无</w:t>
      </w:r>
    </w:p>
    <w:p w14:paraId="7C55F9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三、部门（单位）整体支出绩效情况</w:t>
      </w:r>
    </w:p>
    <w:p w14:paraId="6EB363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（一）部门整体支出绩效目标完成情况</w:t>
      </w:r>
    </w:p>
    <w:p w14:paraId="61E377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随着学校规模不断扩大，满足师生的工作和生活需求，进一步改善我校的办学条件和师生生活条件。</w:t>
      </w:r>
      <w:r>
        <w:rPr>
          <w:rFonts w:hint="eastAsia"/>
          <w:sz w:val="28"/>
          <w:szCs w:val="28"/>
          <w:lang w:val="en-US" w:eastAsia="zh-CN"/>
        </w:rPr>
        <w:t>心理健康活动中心的建设，校园绿化、</w:t>
      </w:r>
      <w:r>
        <w:rPr>
          <w:rFonts w:hint="eastAsia"/>
          <w:sz w:val="28"/>
          <w:szCs w:val="28"/>
        </w:rPr>
        <w:t>校园亮化美化净化，四季长绿。坚持文化育人，整体规划校园文化建设。</w:t>
      </w:r>
    </w:p>
    <w:p w14:paraId="7093D1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（二）部门整体支出效益情况</w:t>
      </w:r>
    </w:p>
    <w:p w14:paraId="5FC925F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四、绩效评价结论</w:t>
      </w:r>
    </w:p>
    <w:p w14:paraId="5EA8B5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（一）经济性分析。</w:t>
      </w:r>
    </w:p>
    <w:p w14:paraId="3151EE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我校严格落实制度建设，加强资产管理，严格遵守各项规章制度，严格控制公务接待和公务用车费用的支出。</w:t>
      </w:r>
    </w:p>
    <w:p w14:paraId="079FF6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（二）效率性分析。</w:t>
      </w:r>
    </w:p>
    <w:p w14:paraId="605045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我校在整体支出上展现出较高效率。教师队伍建设中，通过表彰、培训等方式，高效提升教师素养，快速形成良好师德风尚。德育工作里，整合校内外资源开展活动，迅速提高各方对心理健康教育的重视，家校合作也高效推进。教学方面，严格教学常规管理，科学布置作业，快速提升课堂效率。</w:t>
      </w:r>
    </w:p>
    <w:p w14:paraId="7A4836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科研工作有序，校本培训高效助力教师成长。后勤保障有力，规范服务行为，迅速提升校园信息化水平，扎实落实安全工作，为学校发展提供坚实支撑。</w:t>
      </w:r>
    </w:p>
    <w:p w14:paraId="08BD3D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（三）效益性分析。</w:t>
      </w:r>
    </w:p>
    <w:p w14:paraId="46AC63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学校部门支出成效显著。文化环境优化，特色活动频出，校园焕然一新，内涵创新成果初显。教学上，课堂活力大增，教学质量提升，各年级成绩进步明显。教师队伍素质飞跃，师德优良、专业能力强。德育工作扎实，学生品德与心理素质兼优。</w:t>
      </w:r>
    </w:p>
    <w:p w14:paraId="0A4DEE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后勤保障得力，校园安全有序，服务满意度高。整体上，支出有效推动学校全方位发展，为教育事业注入强劲动力。</w:t>
      </w:r>
    </w:p>
    <w:p w14:paraId="1C5824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bookmarkStart w:id="0" w:name="_GoBack"/>
      <w:bookmarkEnd w:id="0"/>
      <w:r>
        <w:rPr>
          <w:rFonts w:hint="eastAsia"/>
          <w:sz w:val="28"/>
          <w:szCs w:val="28"/>
        </w:rPr>
        <w:t>五、存在的主要问题</w:t>
      </w:r>
    </w:p>
    <w:p w14:paraId="5B44C5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本年财政预算资金与预算管理较为理想。制度执行总体较为有效，但仍需进一步强化。</w:t>
      </w:r>
    </w:p>
    <w:p w14:paraId="678354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加强科学合理的编制预算，下一会计年度努力学习预算制度，更加合理地编制预算，使预算、决算差异更小。</w:t>
      </w:r>
    </w:p>
    <w:p w14:paraId="462209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六、改进措施和有关建议</w:t>
      </w:r>
    </w:p>
    <w:p w14:paraId="620A04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加强预算编制学习，根据预算合理支出，从而控制预算完成率；</w:t>
      </w:r>
    </w:p>
    <w:p w14:paraId="756B73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jMyNDMyNmUwZGFlYjRkMmI0ZGNkMjg3ZjY0MzUifQ=="/>
  </w:docVars>
  <w:rsids>
    <w:rsidRoot w:val="70545F18"/>
    <w:rsid w:val="205726A0"/>
    <w:rsid w:val="39BE2104"/>
    <w:rsid w:val="44615A3C"/>
    <w:rsid w:val="4600761F"/>
    <w:rsid w:val="6CC92C88"/>
    <w:rsid w:val="7054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1188</Words>
  <Characters>1274</Characters>
  <Lines>0</Lines>
  <Paragraphs>0</Paragraphs>
  <TotalTime>23</TotalTime>
  <ScaleCrop>false</ScaleCrop>
  <LinksUpToDate>false</LinksUpToDate>
  <CharactersWithSpaces>1274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2023-09-26T13:22:00Z</dcterms:created>
  <dc:creator>xxb</dc:creator>
  <cp:lastModifiedBy>星空</cp:lastModifiedBy>
  <dcterms:modified xsi:type="dcterms:W3CDTF">2025-09-19T07:35:00Z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418DA0C2FF6845769509E1D8E788D013_13</vt:lpwstr>
  </property>
  <property fmtid="{D5CDD505-2E9C-101B-9397-08002B2CF9AE}" pid="4" name="KSOTemplateDocerSaveRecord">
    <vt:lpwstr>eyJoZGlkIjoiNjFiZTNkZDg4NDgyMDU5NDk1MWYwNGY5Nzk5MDZlOTIiLCJ1c2VySWQiOiI0NjAwODIzNDcifQ==</vt:lpwstr>
  </property>
</Properties>
</file>