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E2" w:rsidRDefault="00C851E2">
      <w:pPr>
        <w:pStyle w:val="a3"/>
        <w:spacing w:line="249" w:lineRule="auto"/>
      </w:pPr>
    </w:p>
    <w:p w:rsidR="00C851E2" w:rsidRDefault="00C851E2">
      <w:pPr>
        <w:pStyle w:val="a3"/>
        <w:spacing w:line="249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A6499B">
      <w:pPr>
        <w:spacing w:before="143" w:line="247" w:lineRule="auto"/>
        <w:ind w:left="2521" w:right="524" w:hanging="890"/>
        <w:outlineLvl w:val="0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4"/>
          <w:sz w:val="44"/>
          <w:szCs w:val="44"/>
        </w:rPr>
        <w:t>2024年度岳阳县月田镇中心学校</w:t>
      </w:r>
      <w:r>
        <w:rPr>
          <w:rFonts w:ascii="宋体" w:eastAsia="宋体" w:hAnsi="宋体" w:cs="宋体"/>
          <w:spacing w:val="3"/>
          <w:sz w:val="44"/>
          <w:szCs w:val="44"/>
        </w:rPr>
        <w:t xml:space="preserve"> </w:t>
      </w:r>
      <w:proofErr w:type="spellStart"/>
      <w:r>
        <w:rPr>
          <w:rFonts w:ascii="宋体" w:eastAsia="宋体" w:hAnsi="宋体" w:cs="宋体"/>
          <w:b/>
          <w:bCs/>
          <w:spacing w:val="-4"/>
          <w:sz w:val="44"/>
          <w:szCs w:val="44"/>
        </w:rPr>
        <w:t>整体支出绩效自评报告</w:t>
      </w:r>
      <w:proofErr w:type="spellEnd"/>
    </w:p>
    <w:p w:rsidR="00C851E2" w:rsidRDefault="00C851E2">
      <w:pPr>
        <w:pStyle w:val="a3"/>
        <w:spacing w:line="241" w:lineRule="auto"/>
      </w:pPr>
    </w:p>
    <w:p w:rsidR="00C851E2" w:rsidRDefault="00C851E2">
      <w:pPr>
        <w:pStyle w:val="a3"/>
        <w:spacing w:line="241" w:lineRule="auto"/>
      </w:pPr>
    </w:p>
    <w:p w:rsidR="00C851E2" w:rsidRDefault="00C851E2">
      <w:pPr>
        <w:pStyle w:val="a3"/>
        <w:spacing w:line="241" w:lineRule="auto"/>
      </w:pPr>
    </w:p>
    <w:p w:rsidR="00C851E2" w:rsidRDefault="00C851E2">
      <w:pPr>
        <w:pStyle w:val="a3"/>
        <w:spacing w:line="241" w:lineRule="auto"/>
      </w:pPr>
    </w:p>
    <w:p w:rsidR="00C851E2" w:rsidRDefault="00C851E2">
      <w:pPr>
        <w:pStyle w:val="a3"/>
        <w:spacing w:line="241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C851E2">
      <w:pPr>
        <w:pStyle w:val="a3"/>
        <w:spacing w:line="242" w:lineRule="auto"/>
      </w:pPr>
    </w:p>
    <w:p w:rsidR="00C851E2" w:rsidRDefault="00A6499B">
      <w:pPr>
        <w:spacing w:before="88" w:line="224" w:lineRule="auto"/>
        <w:ind w:left="2158"/>
        <w:rPr>
          <w:rFonts w:ascii="楷体" w:eastAsia="楷体" w:hAnsi="楷体" w:cs="楷体"/>
          <w:sz w:val="27"/>
          <w:szCs w:val="27"/>
        </w:rPr>
      </w:pPr>
      <w:proofErr w:type="spellStart"/>
      <w:r>
        <w:rPr>
          <w:rFonts w:ascii="楷体" w:eastAsia="楷体" w:hAnsi="楷体" w:cs="楷体"/>
          <w:b/>
          <w:bCs/>
          <w:spacing w:val="-9"/>
          <w:sz w:val="27"/>
          <w:szCs w:val="27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9"/>
          <w:sz w:val="27"/>
          <w:szCs w:val="27"/>
        </w:rPr>
        <w:t>(</w:t>
      </w:r>
      <w:proofErr w:type="spellStart"/>
      <w:r>
        <w:rPr>
          <w:rFonts w:ascii="楷体" w:eastAsia="楷体" w:hAnsi="楷体" w:cs="楷体"/>
          <w:b/>
          <w:bCs/>
          <w:spacing w:val="-9"/>
          <w:sz w:val="27"/>
          <w:szCs w:val="27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9"/>
          <w:sz w:val="27"/>
          <w:szCs w:val="27"/>
        </w:rPr>
        <w:t>)</w:t>
      </w:r>
      <w:proofErr w:type="spellStart"/>
      <w:r>
        <w:rPr>
          <w:rFonts w:ascii="楷体" w:eastAsia="楷体" w:hAnsi="楷体" w:cs="楷体"/>
          <w:b/>
          <w:bCs/>
          <w:spacing w:val="-9"/>
          <w:sz w:val="27"/>
          <w:szCs w:val="27"/>
        </w:rPr>
        <w:t>名称：</w:t>
      </w:r>
      <w:r>
        <w:rPr>
          <w:rFonts w:ascii="楷体" w:eastAsia="楷体" w:hAnsi="楷体" w:cs="楷体"/>
          <w:b/>
          <w:bCs/>
          <w:spacing w:val="-9"/>
          <w:sz w:val="27"/>
          <w:szCs w:val="27"/>
          <w:u w:val="single"/>
        </w:rPr>
        <w:t>岳阳县月田镇中心学校</w:t>
      </w:r>
      <w:proofErr w:type="spellEnd"/>
    </w:p>
    <w:p w:rsidR="00C851E2" w:rsidRDefault="00C851E2">
      <w:pPr>
        <w:pStyle w:val="a3"/>
        <w:spacing w:line="273" w:lineRule="auto"/>
      </w:pPr>
    </w:p>
    <w:p w:rsidR="00C851E2" w:rsidRDefault="00A6499B">
      <w:pPr>
        <w:spacing w:before="88" w:line="225" w:lineRule="auto"/>
        <w:ind w:left="3288"/>
        <w:rPr>
          <w:rFonts w:ascii="楷体" w:eastAsia="楷体" w:hAnsi="楷体" w:cs="楷体"/>
          <w:sz w:val="27"/>
          <w:szCs w:val="27"/>
        </w:rPr>
      </w:pPr>
      <w:r>
        <w:rPr>
          <w:rFonts w:ascii="楷体" w:eastAsia="楷体" w:hAnsi="楷体" w:cs="楷体"/>
          <w:b/>
          <w:bCs/>
          <w:spacing w:val="30"/>
          <w:w w:val="112"/>
          <w:sz w:val="27"/>
          <w:szCs w:val="27"/>
        </w:rPr>
        <w:t>2025年05月20日</w:t>
      </w:r>
    </w:p>
    <w:p w:rsidR="00C851E2" w:rsidRDefault="00C851E2">
      <w:pPr>
        <w:spacing w:line="225" w:lineRule="auto"/>
        <w:rPr>
          <w:rFonts w:ascii="楷体" w:eastAsia="楷体" w:hAnsi="楷体" w:cs="楷体"/>
          <w:sz w:val="27"/>
          <w:szCs w:val="27"/>
        </w:rPr>
        <w:sectPr w:rsidR="00C851E2">
          <w:pgSz w:w="11900" w:h="16830"/>
          <w:pgMar w:top="1430" w:right="1785" w:bottom="0" w:left="1785" w:header="0" w:footer="0" w:gutter="0"/>
          <w:cols w:space="720"/>
        </w:sectPr>
      </w:pPr>
    </w:p>
    <w:p w:rsidR="00C851E2" w:rsidRDefault="00C851E2">
      <w:pPr>
        <w:pStyle w:val="a3"/>
        <w:spacing w:line="257" w:lineRule="auto"/>
      </w:pPr>
    </w:p>
    <w:p w:rsidR="00C851E2" w:rsidRDefault="00C851E2">
      <w:pPr>
        <w:pStyle w:val="a3"/>
        <w:spacing w:line="257" w:lineRule="auto"/>
      </w:pPr>
    </w:p>
    <w:p w:rsidR="00C851E2" w:rsidRDefault="00C851E2">
      <w:pPr>
        <w:pStyle w:val="a3"/>
        <w:spacing w:line="258" w:lineRule="auto"/>
      </w:pPr>
    </w:p>
    <w:p w:rsidR="00C851E2" w:rsidRDefault="00A6499B">
      <w:pPr>
        <w:spacing w:before="101" w:line="222" w:lineRule="auto"/>
        <w:ind w:left="729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3"/>
          <w:sz w:val="31"/>
          <w:szCs w:val="31"/>
        </w:rPr>
        <w:t>一、部门</w:t>
      </w:r>
      <w:proofErr w:type="spellEnd"/>
      <w:r>
        <w:rPr>
          <w:rFonts w:ascii="黑体" w:eastAsia="黑体" w:hAnsi="黑体" w:cs="黑体"/>
          <w:b/>
          <w:bCs/>
          <w:spacing w:val="-3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b/>
          <w:bCs/>
          <w:spacing w:val="-3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b/>
          <w:bCs/>
          <w:spacing w:val="-3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b/>
          <w:bCs/>
          <w:spacing w:val="-3"/>
          <w:sz w:val="31"/>
          <w:szCs w:val="31"/>
        </w:rPr>
        <w:t>基本情况</w:t>
      </w:r>
      <w:proofErr w:type="spellEnd"/>
    </w:p>
    <w:p w:rsidR="00C851E2" w:rsidRDefault="00A6499B">
      <w:pPr>
        <w:spacing w:before="212" w:line="320" w:lineRule="auto"/>
        <w:ind w:left="54" w:right="225" w:firstLine="669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岳阳县月田乡中心学校在编人员205人，实有人员205人</w:t>
      </w:r>
      <w:r>
        <w:rPr>
          <w:rFonts w:ascii="仿宋" w:eastAsia="仿宋" w:hAnsi="仿宋" w:cs="仿宋"/>
          <w:spacing w:val="12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8"/>
          <w:sz w:val="31"/>
          <w:szCs w:val="31"/>
        </w:rPr>
        <w:t>,</w:t>
      </w:r>
      <w:proofErr w:type="spellStart"/>
      <w:r>
        <w:rPr>
          <w:rFonts w:ascii="仿宋" w:eastAsia="仿宋" w:hAnsi="仿宋" w:cs="仿宋"/>
          <w:spacing w:val="18"/>
          <w:sz w:val="31"/>
          <w:szCs w:val="31"/>
        </w:rPr>
        <w:t>主要职责为教育教学</w:t>
      </w:r>
      <w:proofErr w:type="spellEnd"/>
      <w:r>
        <w:rPr>
          <w:rFonts w:ascii="仿宋" w:eastAsia="仿宋" w:hAnsi="仿宋" w:cs="仿宋"/>
          <w:spacing w:val="18"/>
          <w:sz w:val="31"/>
          <w:szCs w:val="31"/>
        </w:rPr>
        <w:t>。</w:t>
      </w:r>
    </w:p>
    <w:p w:rsidR="00C851E2" w:rsidRDefault="00A6499B">
      <w:pPr>
        <w:spacing w:before="59" w:line="222" w:lineRule="auto"/>
        <w:ind w:left="724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6"/>
          <w:sz w:val="31"/>
          <w:szCs w:val="31"/>
        </w:rPr>
        <w:t>2024年月田镇中心学校整体支出共计438</w:t>
      </w:r>
      <w:r>
        <w:rPr>
          <w:rFonts w:ascii="仿宋" w:eastAsia="仿宋" w:hAnsi="仿宋" w:cs="仿宋" w:hint="eastAsia"/>
          <w:spacing w:val="6"/>
          <w:sz w:val="31"/>
          <w:szCs w:val="31"/>
          <w:lang w:eastAsia="zh-CN"/>
        </w:rPr>
        <w:t>6</w:t>
      </w:r>
      <w:r>
        <w:rPr>
          <w:rFonts w:ascii="仿宋" w:eastAsia="仿宋" w:hAnsi="仿宋" w:cs="仿宋"/>
          <w:spacing w:val="6"/>
          <w:sz w:val="31"/>
          <w:szCs w:val="31"/>
        </w:rPr>
        <w:t>.2505万元，</w:t>
      </w:r>
    </w:p>
    <w:p w:rsidR="00C851E2" w:rsidRDefault="00A6499B">
      <w:pPr>
        <w:spacing w:before="173" w:line="329" w:lineRule="auto"/>
        <w:ind w:left="54" w:right="25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其中：一般公共预算支出381</w:t>
      </w:r>
      <w:r>
        <w:rPr>
          <w:rFonts w:ascii="仿宋" w:eastAsia="仿宋" w:hAnsi="仿宋" w:cs="仿宋" w:hint="eastAsia"/>
          <w:spacing w:val="8"/>
          <w:sz w:val="31"/>
          <w:szCs w:val="31"/>
          <w:lang w:eastAsia="zh-CN"/>
        </w:rPr>
        <w:t>8</w:t>
      </w:r>
      <w:r>
        <w:rPr>
          <w:rFonts w:ascii="仿宋" w:eastAsia="仿宋" w:hAnsi="仿宋" w:cs="仿宋"/>
          <w:spacing w:val="8"/>
          <w:sz w:val="31"/>
          <w:szCs w:val="31"/>
        </w:rPr>
        <w:t>.4291万元</w:t>
      </w:r>
      <w:r>
        <w:rPr>
          <w:rFonts w:ascii="仿宋" w:eastAsia="仿宋" w:hAnsi="仿宋" w:cs="仿宋"/>
          <w:spacing w:val="7"/>
          <w:sz w:val="31"/>
          <w:szCs w:val="31"/>
        </w:rPr>
        <w:t>、政府性基金拨款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</w:rPr>
        <w:t>15万元，纳入专户管理的非税收入拨款251.68</w:t>
      </w:r>
      <w:r w:rsidR="008331F0">
        <w:rPr>
          <w:rFonts w:ascii="仿宋" w:eastAsia="仿宋" w:hAnsi="仿宋" w:cs="仿宋" w:hint="eastAsia"/>
          <w:spacing w:val="8"/>
          <w:sz w:val="31"/>
          <w:szCs w:val="31"/>
          <w:lang w:eastAsia="zh-CN"/>
        </w:rPr>
        <w:t>万元</w:t>
      </w:r>
      <w:r>
        <w:rPr>
          <w:rFonts w:ascii="仿宋" w:eastAsia="仿宋" w:hAnsi="仿宋" w:cs="仿宋"/>
          <w:spacing w:val="8"/>
          <w:sz w:val="31"/>
          <w:szCs w:val="31"/>
        </w:rPr>
        <w:t>。按支出性质</w:t>
      </w:r>
      <w:r>
        <w:rPr>
          <w:rFonts w:ascii="仿宋" w:eastAsia="仿宋" w:hAnsi="仿宋" w:cs="仿宋"/>
          <w:spacing w:val="10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</w:rPr>
        <w:t>分为基本支出43</w:t>
      </w:r>
      <w:r>
        <w:rPr>
          <w:rFonts w:ascii="仿宋" w:eastAsia="仿宋" w:hAnsi="仿宋" w:cs="仿宋" w:hint="eastAsia"/>
          <w:spacing w:val="7"/>
          <w:sz w:val="31"/>
          <w:szCs w:val="31"/>
          <w:lang w:eastAsia="zh-CN"/>
        </w:rPr>
        <w:t>76</w:t>
      </w:r>
      <w:r>
        <w:rPr>
          <w:rFonts w:ascii="仿宋" w:eastAsia="仿宋" w:hAnsi="仿宋" w:cs="仿宋"/>
          <w:spacing w:val="7"/>
          <w:sz w:val="31"/>
          <w:szCs w:val="31"/>
        </w:rPr>
        <w:t>.2505万元，其中人员经费3211.2304万元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2"/>
          <w:sz w:val="31"/>
          <w:szCs w:val="31"/>
        </w:rPr>
        <w:t>,日常公用经费11</w:t>
      </w:r>
      <w:r>
        <w:rPr>
          <w:rFonts w:ascii="仿宋" w:eastAsia="仿宋" w:hAnsi="仿宋" w:cs="仿宋" w:hint="eastAsia"/>
          <w:spacing w:val="12"/>
          <w:sz w:val="31"/>
          <w:szCs w:val="31"/>
          <w:lang w:eastAsia="zh-CN"/>
        </w:rPr>
        <w:t>65</w:t>
      </w:r>
      <w:r>
        <w:rPr>
          <w:rFonts w:ascii="仿宋" w:eastAsia="仿宋" w:hAnsi="仿宋" w:cs="仿宋"/>
          <w:spacing w:val="12"/>
          <w:sz w:val="31"/>
          <w:szCs w:val="31"/>
        </w:rPr>
        <w:t>.0201万元；项目支出</w:t>
      </w:r>
      <w:r>
        <w:rPr>
          <w:rFonts w:ascii="仿宋" w:eastAsia="仿宋" w:hAnsi="仿宋" w:cs="仿宋" w:hint="eastAsia"/>
          <w:spacing w:val="12"/>
          <w:sz w:val="31"/>
          <w:szCs w:val="31"/>
          <w:lang w:eastAsia="zh-CN"/>
        </w:rPr>
        <w:t>10万元</w:t>
      </w:r>
      <w:r>
        <w:rPr>
          <w:rFonts w:ascii="仿宋" w:eastAsia="仿宋" w:hAnsi="仿宋" w:cs="仿宋"/>
          <w:spacing w:val="12"/>
          <w:sz w:val="31"/>
          <w:szCs w:val="31"/>
        </w:rPr>
        <w:t>。</w:t>
      </w:r>
    </w:p>
    <w:p w:rsidR="00C851E2" w:rsidRDefault="00A6499B">
      <w:pPr>
        <w:spacing w:before="61" w:line="221" w:lineRule="auto"/>
        <w:ind w:left="729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7"/>
          <w:sz w:val="31"/>
          <w:szCs w:val="31"/>
        </w:rPr>
        <w:t>二、一般公共预算支出情况</w:t>
      </w:r>
      <w:proofErr w:type="spellEnd"/>
    </w:p>
    <w:p w:rsidR="00C851E2" w:rsidRDefault="00A6499B">
      <w:pPr>
        <w:spacing w:before="191" w:line="222" w:lineRule="auto"/>
        <w:ind w:left="724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5"/>
          <w:sz w:val="31"/>
          <w:szCs w:val="31"/>
        </w:rPr>
        <w:t>一般公共预算支出共计381</w:t>
      </w:r>
      <w:r>
        <w:rPr>
          <w:rFonts w:ascii="仿宋" w:eastAsia="仿宋" w:hAnsi="仿宋" w:cs="仿宋" w:hint="eastAsia"/>
          <w:spacing w:val="5"/>
          <w:sz w:val="31"/>
          <w:szCs w:val="31"/>
          <w:lang w:eastAsia="zh-CN"/>
        </w:rPr>
        <w:t>8</w:t>
      </w:r>
      <w:r>
        <w:rPr>
          <w:rFonts w:ascii="仿宋" w:eastAsia="仿宋" w:hAnsi="仿宋" w:cs="仿宋"/>
          <w:spacing w:val="5"/>
          <w:sz w:val="31"/>
          <w:szCs w:val="31"/>
        </w:rPr>
        <w:t>.4291万元。</w:t>
      </w:r>
    </w:p>
    <w:p w:rsidR="00C851E2" w:rsidRDefault="00A6499B">
      <w:pPr>
        <w:spacing w:before="196" w:line="222" w:lineRule="auto"/>
        <w:ind w:left="889"/>
        <w:outlineLvl w:val="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b/>
          <w:bCs/>
          <w:spacing w:val="18"/>
          <w:sz w:val="31"/>
          <w:szCs w:val="31"/>
        </w:rPr>
        <w:t>(</w:t>
      </w:r>
      <w:r>
        <w:rPr>
          <w:rFonts w:ascii="仿宋" w:eastAsia="仿宋" w:hAnsi="仿宋" w:cs="仿宋"/>
          <w:spacing w:val="-84"/>
          <w:sz w:val="31"/>
          <w:szCs w:val="31"/>
        </w:rPr>
        <w:t xml:space="preserve"> </w:t>
      </w:r>
      <w:r>
        <w:rPr>
          <w:rFonts w:ascii="仿宋" w:eastAsia="仿宋" w:hAnsi="仿宋" w:cs="仿宋"/>
          <w:b/>
          <w:bCs/>
          <w:spacing w:val="18"/>
          <w:sz w:val="31"/>
          <w:szCs w:val="31"/>
        </w:rPr>
        <w:t>一)</w:t>
      </w:r>
      <w:proofErr w:type="spellStart"/>
      <w:r>
        <w:rPr>
          <w:rFonts w:ascii="仿宋" w:eastAsia="仿宋" w:hAnsi="仿宋" w:cs="仿宋"/>
          <w:b/>
          <w:bCs/>
          <w:spacing w:val="18"/>
          <w:sz w:val="31"/>
          <w:szCs w:val="31"/>
        </w:rPr>
        <w:t>基本支出情况</w:t>
      </w:r>
      <w:proofErr w:type="spellEnd"/>
    </w:p>
    <w:p w:rsidR="00C851E2" w:rsidRDefault="00A6499B">
      <w:pPr>
        <w:spacing w:before="206" w:line="334" w:lineRule="auto"/>
        <w:ind w:left="54" w:right="129" w:firstLine="669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5"/>
          <w:sz w:val="31"/>
          <w:szCs w:val="31"/>
        </w:rPr>
        <w:t>2024年月田镇中心基本支出共计</w:t>
      </w:r>
      <w:r w:rsidR="00A90AF5">
        <w:rPr>
          <w:rFonts w:ascii="仿宋" w:eastAsia="仿宋" w:hAnsi="仿宋" w:cs="仿宋"/>
          <w:spacing w:val="5"/>
          <w:sz w:val="31"/>
          <w:szCs w:val="31"/>
        </w:rPr>
        <w:t>381</w:t>
      </w:r>
      <w:r w:rsidR="00A90AF5">
        <w:rPr>
          <w:rFonts w:ascii="仿宋" w:eastAsia="仿宋" w:hAnsi="仿宋" w:cs="仿宋" w:hint="eastAsia"/>
          <w:spacing w:val="5"/>
          <w:sz w:val="31"/>
          <w:szCs w:val="31"/>
          <w:lang w:eastAsia="zh-CN"/>
        </w:rPr>
        <w:t>8</w:t>
      </w:r>
      <w:r w:rsidR="00A90AF5">
        <w:rPr>
          <w:rFonts w:ascii="仿宋" w:eastAsia="仿宋" w:hAnsi="仿宋" w:cs="仿宋"/>
          <w:spacing w:val="5"/>
          <w:sz w:val="31"/>
          <w:szCs w:val="31"/>
        </w:rPr>
        <w:t>.4291</w:t>
      </w:r>
      <w:r>
        <w:rPr>
          <w:rFonts w:ascii="仿宋" w:eastAsia="仿宋" w:hAnsi="仿宋" w:cs="仿宋"/>
          <w:spacing w:val="5"/>
          <w:sz w:val="31"/>
          <w:szCs w:val="31"/>
        </w:rPr>
        <w:t>万元。</w:t>
      </w:r>
      <w:proofErr w:type="spellStart"/>
      <w:r>
        <w:rPr>
          <w:rFonts w:ascii="仿宋" w:eastAsia="仿宋" w:hAnsi="仿宋" w:cs="仿宋"/>
          <w:spacing w:val="5"/>
          <w:sz w:val="31"/>
          <w:szCs w:val="31"/>
        </w:rPr>
        <w:t>其中</w:t>
      </w:r>
      <w:proofErr w:type="spellEnd"/>
      <w:r>
        <w:rPr>
          <w:rFonts w:ascii="仿宋" w:eastAsia="仿宋" w:hAnsi="仿宋" w:cs="仿宋"/>
          <w:spacing w:val="5"/>
          <w:sz w:val="31"/>
          <w:szCs w:val="31"/>
        </w:rPr>
        <w:t>：</w:t>
      </w:r>
      <w:r>
        <w:rPr>
          <w:rFonts w:ascii="仿宋" w:eastAsia="仿宋" w:hAnsi="仿宋" w:cs="仿宋"/>
          <w:spacing w:val="14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</w:rPr>
        <w:t>人员经费</w:t>
      </w:r>
      <w:r w:rsidR="00A90AF5">
        <w:rPr>
          <w:rFonts w:ascii="仿宋" w:eastAsia="仿宋" w:hAnsi="仿宋" w:cs="仿宋" w:hint="eastAsia"/>
          <w:spacing w:val="8"/>
          <w:sz w:val="31"/>
          <w:szCs w:val="31"/>
          <w:lang w:eastAsia="zh-CN"/>
        </w:rPr>
        <w:t>2870.6865</w:t>
      </w:r>
      <w:r>
        <w:rPr>
          <w:rFonts w:ascii="仿宋" w:eastAsia="仿宋" w:hAnsi="仿宋" w:cs="仿宋"/>
          <w:spacing w:val="8"/>
          <w:sz w:val="31"/>
          <w:szCs w:val="31"/>
        </w:rPr>
        <w:t>万元，主要包括：按国家规</w:t>
      </w:r>
      <w:r>
        <w:rPr>
          <w:rFonts w:ascii="仿宋" w:eastAsia="仿宋" w:hAnsi="仿宋" w:cs="仿宋"/>
          <w:spacing w:val="7"/>
          <w:sz w:val="31"/>
          <w:szCs w:val="31"/>
        </w:rPr>
        <w:t>定支出的基</w:t>
      </w:r>
      <w:r>
        <w:rPr>
          <w:rFonts w:ascii="仿宋" w:eastAsia="仿宋" w:hAnsi="仿宋" w:cs="仿宋"/>
          <w:sz w:val="31"/>
          <w:szCs w:val="31"/>
        </w:rPr>
        <w:t xml:space="preserve">   </w:t>
      </w:r>
      <w:proofErr w:type="spellStart"/>
      <w:r>
        <w:rPr>
          <w:rFonts w:ascii="仿宋" w:eastAsia="仿宋" w:hAnsi="仿宋" w:cs="仿宋"/>
          <w:spacing w:val="9"/>
          <w:sz w:val="31"/>
          <w:szCs w:val="31"/>
        </w:rPr>
        <w:t>本工资、津贴补贴、其他社会保险缴费、伙食补助费、机关</w:t>
      </w:r>
      <w:proofErr w:type="spellEnd"/>
      <w:r>
        <w:rPr>
          <w:rFonts w:ascii="仿宋" w:eastAsia="仿宋" w:hAnsi="仿宋" w:cs="仿宋"/>
          <w:spacing w:val="9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7"/>
          <w:sz w:val="31"/>
          <w:szCs w:val="31"/>
        </w:rPr>
        <w:t>事业单位基本养老保险缴费、其他工资福利支出、离休费</w:t>
      </w:r>
      <w:proofErr w:type="spellEnd"/>
      <w:r>
        <w:rPr>
          <w:rFonts w:ascii="仿宋" w:eastAsia="仿宋" w:hAnsi="仿宋" w:cs="仿宋"/>
          <w:spacing w:val="7"/>
          <w:sz w:val="31"/>
          <w:szCs w:val="31"/>
        </w:rPr>
        <w:t>、</w:t>
      </w:r>
      <w:r>
        <w:rPr>
          <w:rFonts w:ascii="仿宋" w:eastAsia="仿宋" w:hAnsi="仿宋" w:cs="仿宋"/>
          <w:spacing w:val="5"/>
          <w:sz w:val="31"/>
          <w:szCs w:val="31"/>
        </w:rPr>
        <w:t xml:space="preserve">  </w:t>
      </w:r>
      <w:proofErr w:type="spellStart"/>
      <w:r>
        <w:rPr>
          <w:rFonts w:ascii="仿宋" w:eastAsia="仿宋" w:hAnsi="仿宋" w:cs="仿宋"/>
          <w:spacing w:val="9"/>
          <w:sz w:val="31"/>
          <w:szCs w:val="31"/>
        </w:rPr>
        <w:t>退休费、生活补助、医疗费，住房公积金、其他对个人和家</w:t>
      </w:r>
      <w:proofErr w:type="spellEnd"/>
      <w:r>
        <w:rPr>
          <w:rFonts w:ascii="仿宋" w:eastAsia="仿宋" w:hAnsi="仿宋" w:cs="仿宋"/>
          <w:spacing w:val="7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-4"/>
          <w:sz w:val="31"/>
          <w:szCs w:val="31"/>
        </w:rPr>
        <w:t>庭的补助支出</w:t>
      </w:r>
      <w:proofErr w:type="spellEnd"/>
      <w:r>
        <w:rPr>
          <w:rFonts w:ascii="仿宋" w:eastAsia="仿宋" w:hAnsi="仿宋" w:cs="仿宋"/>
          <w:spacing w:val="-4"/>
          <w:sz w:val="31"/>
          <w:szCs w:val="31"/>
        </w:rPr>
        <w:t>；</w:t>
      </w:r>
    </w:p>
    <w:p w:rsidR="00C851E2" w:rsidRDefault="00A6499B">
      <w:pPr>
        <w:spacing w:before="48" w:line="222" w:lineRule="auto"/>
        <w:ind w:left="724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6"/>
          <w:sz w:val="31"/>
          <w:szCs w:val="31"/>
        </w:rPr>
        <w:t>日常公用经费</w:t>
      </w:r>
      <w:r w:rsidR="00A90AF5">
        <w:rPr>
          <w:rFonts w:ascii="仿宋" w:eastAsia="仿宋" w:hAnsi="仿宋" w:cs="仿宋" w:hint="eastAsia"/>
          <w:spacing w:val="6"/>
          <w:sz w:val="31"/>
          <w:szCs w:val="31"/>
          <w:lang w:eastAsia="zh-CN"/>
        </w:rPr>
        <w:t>947.7426</w:t>
      </w:r>
      <w:r>
        <w:rPr>
          <w:rFonts w:ascii="仿宋" w:eastAsia="仿宋" w:hAnsi="仿宋" w:cs="仿宋"/>
          <w:spacing w:val="6"/>
          <w:sz w:val="31"/>
          <w:szCs w:val="31"/>
        </w:rPr>
        <w:t>万元，主要包括</w:t>
      </w:r>
      <w:r>
        <w:rPr>
          <w:rFonts w:ascii="仿宋" w:eastAsia="仿宋" w:hAnsi="仿宋" w:cs="仿宋"/>
          <w:spacing w:val="5"/>
          <w:sz w:val="31"/>
          <w:szCs w:val="31"/>
        </w:rPr>
        <w:t>：办公费、印</w:t>
      </w:r>
    </w:p>
    <w:p w:rsidR="00C851E2" w:rsidRDefault="00A6499B">
      <w:pPr>
        <w:spacing w:before="205" w:line="345" w:lineRule="auto"/>
        <w:ind w:left="54"/>
        <w:rPr>
          <w:rFonts w:ascii="仿宋" w:eastAsia="仿宋" w:hAnsi="仿宋" w:cs="仿宋"/>
          <w:sz w:val="31"/>
          <w:szCs w:val="31"/>
        </w:rPr>
      </w:pPr>
      <w:proofErr w:type="spellStart"/>
      <w:r>
        <w:rPr>
          <w:rFonts w:ascii="仿宋" w:eastAsia="仿宋" w:hAnsi="仿宋" w:cs="仿宋"/>
          <w:spacing w:val="7"/>
          <w:sz w:val="31"/>
          <w:szCs w:val="31"/>
        </w:rPr>
        <w:t>刷费、咨询费、水费、电费、邮电费、物业管理费、差旅费</w:t>
      </w:r>
      <w:proofErr w:type="spellEnd"/>
      <w:r>
        <w:rPr>
          <w:rFonts w:ascii="仿宋" w:eastAsia="仿宋" w:hAnsi="仿宋" w:cs="仿宋"/>
          <w:spacing w:val="7"/>
          <w:sz w:val="31"/>
          <w:szCs w:val="31"/>
        </w:rPr>
        <w:t>、</w:t>
      </w:r>
      <w:r>
        <w:rPr>
          <w:rFonts w:ascii="仿宋" w:eastAsia="仿宋" w:hAnsi="仿宋" w:cs="仿宋"/>
          <w:spacing w:val="5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19"/>
          <w:sz w:val="31"/>
          <w:szCs w:val="31"/>
        </w:rPr>
        <w:t>维修</w:t>
      </w:r>
      <w:proofErr w:type="spellEnd"/>
      <w:r>
        <w:rPr>
          <w:rFonts w:ascii="仿宋" w:eastAsia="仿宋" w:hAnsi="仿宋" w:cs="仿宋"/>
          <w:spacing w:val="19"/>
          <w:sz w:val="31"/>
          <w:szCs w:val="31"/>
        </w:rPr>
        <w:t>(护)</w:t>
      </w:r>
      <w:proofErr w:type="spellStart"/>
      <w:r>
        <w:rPr>
          <w:rFonts w:ascii="仿宋" w:eastAsia="仿宋" w:hAnsi="仿宋" w:cs="仿宋"/>
          <w:spacing w:val="19"/>
          <w:sz w:val="31"/>
          <w:szCs w:val="31"/>
        </w:rPr>
        <w:t>费、会议费培训费、公务接待费、专用材料费</w:t>
      </w:r>
      <w:proofErr w:type="spellEnd"/>
      <w:r>
        <w:rPr>
          <w:rFonts w:ascii="仿宋" w:eastAsia="仿宋" w:hAnsi="仿宋" w:cs="仿宋"/>
          <w:spacing w:val="19"/>
          <w:sz w:val="31"/>
          <w:szCs w:val="31"/>
        </w:rPr>
        <w:t>、</w:t>
      </w:r>
    </w:p>
    <w:p w:rsidR="00C851E2" w:rsidRDefault="00A6499B">
      <w:pPr>
        <w:spacing w:before="3" w:line="333" w:lineRule="auto"/>
        <w:ind w:left="54" w:right="289"/>
        <w:rPr>
          <w:rFonts w:ascii="仿宋" w:eastAsia="仿宋" w:hAnsi="仿宋" w:cs="仿宋"/>
          <w:sz w:val="31"/>
          <w:szCs w:val="31"/>
        </w:rPr>
      </w:pPr>
      <w:proofErr w:type="spellStart"/>
      <w:r>
        <w:rPr>
          <w:rFonts w:ascii="仿宋" w:eastAsia="仿宋" w:hAnsi="仿宋" w:cs="仿宋"/>
          <w:spacing w:val="8"/>
          <w:sz w:val="31"/>
          <w:szCs w:val="31"/>
        </w:rPr>
        <w:t>劳务费、工会经费、福利费、其他交通费用、其他商品和服</w:t>
      </w:r>
      <w:proofErr w:type="spellEnd"/>
      <w:r>
        <w:rPr>
          <w:rFonts w:ascii="仿宋" w:eastAsia="仿宋" w:hAnsi="仿宋" w:cs="仿宋"/>
          <w:spacing w:val="1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8"/>
          <w:sz w:val="31"/>
          <w:szCs w:val="31"/>
        </w:rPr>
        <w:t>务支出、办公设备购置、专用设备购置、其他资本性支出</w:t>
      </w:r>
      <w:proofErr w:type="spellEnd"/>
      <w:r>
        <w:rPr>
          <w:rFonts w:ascii="仿宋" w:eastAsia="仿宋" w:hAnsi="仿宋" w:cs="仿宋"/>
          <w:spacing w:val="8"/>
          <w:sz w:val="31"/>
          <w:szCs w:val="31"/>
        </w:rPr>
        <w:t>。</w:t>
      </w:r>
    </w:p>
    <w:p w:rsidR="00C851E2" w:rsidRDefault="00A6499B">
      <w:pPr>
        <w:spacing w:line="222" w:lineRule="auto"/>
        <w:ind w:left="859"/>
        <w:outlineLvl w:val="2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b/>
          <w:bCs/>
          <w:spacing w:val="23"/>
          <w:sz w:val="31"/>
          <w:szCs w:val="31"/>
        </w:rPr>
        <w:t>(二)</w:t>
      </w:r>
      <w:proofErr w:type="spellStart"/>
      <w:r>
        <w:rPr>
          <w:rFonts w:ascii="仿宋" w:eastAsia="仿宋" w:hAnsi="仿宋" w:cs="仿宋"/>
          <w:b/>
          <w:bCs/>
          <w:spacing w:val="23"/>
          <w:sz w:val="31"/>
          <w:szCs w:val="31"/>
        </w:rPr>
        <w:t>项目支出情况</w:t>
      </w:r>
      <w:proofErr w:type="spellEnd"/>
    </w:p>
    <w:p w:rsidR="00C851E2" w:rsidRDefault="00A6499B">
      <w:pPr>
        <w:spacing w:before="201" w:line="224" w:lineRule="auto"/>
        <w:ind w:left="755"/>
        <w:rPr>
          <w:rFonts w:ascii="仿宋" w:eastAsia="仿宋" w:hAnsi="仿宋" w:cs="仿宋"/>
          <w:sz w:val="31"/>
          <w:szCs w:val="31"/>
        </w:rPr>
      </w:pPr>
      <w:proofErr w:type="spellStart"/>
      <w:r>
        <w:rPr>
          <w:rFonts w:ascii="仿宋" w:eastAsia="仿宋" w:hAnsi="仿宋" w:cs="仿宋"/>
          <w:spacing w:val="7"/>
          <w:sz w:val="31"/>
          <w:szCs w:val="31"/>
        </w:rPr>
        <w:t>项目支出无</w:t>
      </w:r>
      <w:proofErr w:type="spellEnd"/>
    </w:p>
    <w:p w:rsidR="00C851E2" w:rsidRDefault="00A6499B">
      <w:pPr>
        <w:spacing w:before="228" w:line="222" w:lineRule="auto"/>
        <w:ind w:left="759"/>
        <w:rPr>
          <w:rFonts w:ascii="黑体" w:eastAsia="黑体" w:hAnsi="黑体" w:cs="黑体"/>
          <w:b/>
          <w:bCs/>
          <w:spacing w:val="8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8"/>
          <w:sz w:val="31"/>
          <w:szCs w:val="31"/>
        </w:rPr>
        <w:t>三、政府性基金预算支出情况</w:t>
      </w:r>
      <w:proofErr w:type="spellEnd"/>
      <w:r>
        <w:rPr>
          <w:rFonts w:ascii="黑体" w:eastAsia="黑体" w:hAnsi="黑体" w:cs="黑体"/>
          <w:b/>
          <w:bCs/>
          <w:spacing w:val="8"/>
          <w:sz w:val="31"/>
          <w:szCs w:val="31"/>
        </w:rPr>
        <w:t>：</w:t>
      </w:r>
    </w:p>
    <w:p w:rsidR="00A90AF5" w:rsidRDefault="00A90AF5">
      <w:pPr>
        <w:spacing w:before="228" w:line="222" w:lineRule="auto"/>
        <w:ind w:left="759"/>
        <w:rPr>
          <w:rFonts w:ascii="黑体" w:eastAsia="黑体" w:hAnsi="黑体" w:cs="黑体"/>
          <w:sz w:val="31"/>
          <w:szCs w:val="31"/>
          <w:lang w:eastAsia="zh-CN"/>
        </w:rPr>
      </w:pPr>
      <w:proofErr w:type="spellStart"/>
      <w:r>
        <w:rPr>
          <w:rFonts w:ascii="仿宋" w:eastAsia="仿宋" w:hAnsi="仿宋" w:cs="仿宋"/>
          <w:spacing w:val="7"/>
          <w:sz w:val="31"/>
          <w:szCs w:val="31"/>
        </w:rPr>
        <w:t>政府性基金拨款</w:t>
      </w:r>
      <w:proofErr w:type="spellEnd"/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</w:rPr>
        <w:t>15万元</w:t>
      </w:r>
      <w:r>
        <w:rPr>
          <w:rFonts w:ascii="仿宋" w:eastAsia="仿宋" w:hAnsi="仿宋" w:cs="仿宋" w:hint="eastAsia"/>
          <w:spacing w:val="8"/>
          <w:sz w:val="31"/>
          <w:szCs w:val="31"/>
          <w:lang w:eastAsia="zh-CN"/>
        </w:rPr>
        <w:t>。</w:t>
      </w:r>
    </w:p>
    <w:p w:rsidR="00C851E2" w:rsidRDefault="00A6499B">
      <w:pPr>
        <w:spacing w:before="217" w:line="222" w:lineRule="auto"/>
        <w:ind w:left="75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6"/>
          <w:sz w:val="31"/>
          <w:szCs w:val="31"/>
        </w:rPr>
        <w:lastRenderedPageBreak/>
        <w:t>四、国有资本经营预算支出情况：无</w:t>
      </w:r>
      <w:proofErr w:type="spellEnd"/>
    </w:p>
    <w:p w:rsidR="00C851E2" w:rsidRDefault="00A6499B">
      <w:pPr>
        <w:spacing w:before="227" w:line="222" w:lineRule="auto"/>
        <w:ind w:left="75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7"/>
          <w:sz w:val="31"/>
          <w:szCs w:val="31"/>
        </w:rPr>
        <w:t>五、社会保险基金预算支出情况：无</w:t>
      </w:r>
      <w:proofErr w:type="spellEnd"/>
    </w:p>
    <w:p w:rsidR="00C851E2" w:rsidRDefault="00A6499B">
      <w:pPr>
        <w:spacing w:before="226" w:line="221" w:lineRule="auto"/>
        <w:ind w:left="75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7"/>
          <w:sz w:val="31"/>
          <w:szCs w:val="31"/>
        </w:rPr>
        <w:t>六、部门整体支出绩效情况</w:t>
      </w:r>
      <w:proofErr w:type="spellEnd"/>
    </w:p>
    <w:p w:rsidR="00C851E2" w:rsidRDefault="00A6499B">
      <w:pPr>
        <w:spacing w:before="186" w:line="334" w:lineRule="auto"/>
        <w:ind w:left="104" w:right="3" w:firstLine="650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2024年，月田中心学校在县教体局及月田镇政府的领导</w:t>
      </w:r>
      <w:r>
        <w:rPr>
          <w:rFonts w:ascii="仿宋" w:eastAsia="仿宋" w:hAnsi="仿宋" w:cs="仿宋"/>
          <w:spacing w:val="3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9"/>
          <w:sz w:val="31"/>
          <w:szCs w:val="31"/>
        </w:rPr>
        <w:t>下，以教育教学为核心，落实立德树人根本任务，全年绩效</w:t>
      </w:r>
      <w:proofErr w:type="spellEnd"/>
      <w:r>
        <w:rPr>
          <w:rFonts w:ascii="仿宋" w:eastAsia="仿宋" w:hAnsi="仿宋" w:cs="仿宋"/>
          <w:spacing w:val="4"/>
          <w:sz w:val="31"/>
          <w:szCs w:val="31"/>
        </w:rPr>
        <w:t xml:space="preserve"> </w:t>
      </w:r>
      <w:r>
        <w:rPr>
          <w:rFonts w:ascii="仿宋" w:eastAsia="仿宋" w:hAnsi="仿宋" w:cs="仿宋"/>
          <w:sz w:val="31"/>
          <w:szCs w:val="31"/>
        </w:rPr>
        <w:t>自评得分为91.5分。</w:t>
      </w:r>
    </w:p>
    <w:p w:rsidR="00C851E2" w:rsidRDefault="00A6499B">
      <w:pPr>
        <w:spacing w:before="1" w:line="220" w:lineRule="auto"/>
        <w:ind w:left="699"/>
        <w:outlineLvl w:val="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4"/>
          <w:sz w:val="31"/>
          <w:szCs w:val="31"/>
        </w:rPr>
        <w:t>(一)</w:t>
      </w:r>
      <w:proofErr w:type="spellStart"/>
      <w:r>
        <w:rPr>
          <w:rFonts w:ascii="黑体" w:eastAsia="黑体" w:hAnsi="黑体" w:cs="黑体"/>
          <w:b/>
          <w:bCs/>
          <w:spacing w:val="-14"/>
          <w:sz w:val="31"/>
          <w:szCs w:val="31"/>
        </w:rPr>
        <w:t>经济效益</w:t>
      </w:r>
      <w:proofErr w:type="spellEnd"/>
    </w:p>
    <w:p w:rsidR="00C851E2" w:rsidRDefault="00A6499B">
      <w:pPr>
        <w:spacing w:before="201" w:line="336" w:lineRule="auto"/>
        <w:ind w:left="104" w:firstLine="65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4"/>
          <w:sz w:val="31"/>
          <w:szCs w:val="31"/>
        </w:rPr>
        <w:t>通过优化资源配置，全年节约日常公用经费3.8%,但受</w:t>
      </w:r>
      <w:r>
        <w:rPr>
          <w:rFonts w:ascii="仿宋" w:eastAsia="仿宋" w:hAnsi="仿宋" w:cs="仿宋"/>
          <w:spacing w:val="6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7"/>
          <w:sz w:val="31"/>
          <w:szCs w:val="31"/>
        </w:rPr>
        <w:t>限于基础教育公益属性，直接经济创收仍为无</w:t>
      </w:r>
      <w:proofErr w:type="spellEnd"/>
      <w:r>
        <w:rPr>
          <w:rFonts w:ascii="仿宋" w:eastAsia="仿宋" w:hAnsi="仿宋" w:cs="仿宋"/>
          <w:spacing w:val="7"/>
          <w:sz w:val="31"/>
          <w:szCs w:val="31"/>
        </w:rPr>
        <w:t>。</w:t>
      </w:r>
    </w:p>
    <w:p w:rsidR="00C851E2" w:rsidRDefault="00A6499B">
      <w:pPr>
        <w:spacing w:before="1" w:line="220" w:lineRule="auto"/>
        <w:ind w:left="699"/>
        <w:outlineLvl w:val="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2"/>
          <w:sz w:val="31"/>
          <w:szCs w:val="31"/>
        </w:rPr>
        <w:t>(二)</w:t>
      </w:r>
      <w:proofErr w:type="spellStart"/>
      <w:r>
        <w:rPr>
          <w:rFonts w:ascii="黑体" w:eastAsia="黑体" w:hAnsi="黑体" w:cs="黑体"/>
          <w:b/>
          <w:bCs/>
          <w:spacing w:val="-12"/>
          <w:sz w:val="31"/>
          <w:szCs w:val="31"/>
        </w:rPr>
        <w:t>社会效益</w:t>
      </w:r>
      <w:proofErr w:type="spellEnd"/>
    </w:p>
    <w:p w:rsidR="00C851E2" w:rsidRDefault="00A6499B">
      <w:pPr>
        <w:spacing w:before="204" w:line="342" w:lineRule="auto"/>
        <w:ind w:left="104" w:right="470" w:firstLine="65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3"/>
          <w:sz w:val="31"/>
          <w:szCs w:val="31"/>
        </w:rPr>
        <w:t xml:space="preserve">教育质量提升：中考升学率提升至96.5%(2023年为 </w:t>
      </w:r>
      <w:r>
        <w:rPr>
          <w:rFonts w:ascii="仿宋" w:eastAsia="仿宋" w:hAnsi="仿宋" w:cs="仿宋"/>
          <w:spacing w:val="22"/>
          <w:sz w:val="31"/>
          <w:szCs w:val="31"/>
        </w:rPr>
        <w:t>94.2%),学生综合素质评价优秀率达85%;</w:t>
      </w:r>
    </w:p>
    <w:p w:rsidR="00C851E2" w:rsidRDefault="00A6499B">
      <w:pPr>
        <w:spacing w:before="1" w:line="335" w:lineRule="auto"/>
        <w:ind w:left="104" w:right="9" w:firstLine="65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7"/>
          <w:sz w:val="31"/>
          <w:szCs w:val="31"/>
        </w:rPr>
        <w:t>服务覆盖扩大：开设课后服务课程26项，惠及学生1200</w:t>
      </w:r>
      <w:r>
        <w:rPr>
          <w:rFonts w:ascii="仿宋" w:eastAsia="仿宋" w:hAnsi="仿宋" w:cs="仿宋"/>
          <w:spacing w:val="17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</w:rPr>
        <w:t>余人，家长满意度调查达92.4%;</w:t>
      </w:r>
    </w:p>
    <w:p w:rsidR="00C851E2" w:rsidRDefault="00A6499B">
      <w:pPr>
        <w:spacing w:before="2" w:line="339" w:lineRule="auto"/>
        <w:ind w:left="104" w:right="9" w:firstLine="65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2"/>
          <w:sz w:val="31"/>
          <w:szCs w:val="31"/>
        </w:rPr>
        <w:t>家校协同深化：举办家校共育活动12场，参与家庭</w:t>
      </w:r>
      <w:r>
        <w:rPr>
          <w:rFonts w:ascii="仿宋" w:eastAsia="仿宋" w:hAnsi="仿宋" w:cs="仿宋"/>
          <w:spacing w:val="1"/>
          <w:sz w:val="31"/>
          <w:szCs w:val="31"/>
        </w:rPr>
        <w:t>超800</w:t>
      </w:r>
      <w:r>
        <w:rPr>
          <w:rFonts w:ascii="仿宋" w:eastAsia="仿宋" w:hAnsi="仿宋" w:cs="仿宋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6"/>
          <w:sz w:val="31"/>
          <w:szCs w:val="31"/>
        </w:rPr>
        <w:t>户，助力社区获评“县级文明示范镇</w:t>
      </w:r>
      <w:proofErr w:type="spellEnd"/>
      <w:r>
        <w:rPr>
          <w:rFonts w:ascii="仿宋" w:eastAsia="仿宋" w:hAnsi="仿宋" w:cs="仿宋"/>
          <w:spacing w:val="6"/>
          <w:sz w:val="31"/>
          <w:szCs w:val="31"/>
        </w:rPr>
        <w:t>”。</w:t>
      </w:r>
    </w:p>
    <w:p w:rsidR="00C851E2" w:rsidRDefault="00A6499B">
      <w:pPr>
        <w:spacing w:before="2" w:line="225" w:lineRule="auto"/>
        <w:ind w:left="919"/>
        <w:outlineLvl w:val="2"/>
        <w:rPr>
          <w:rFonts w:ascii="黑体" w:eastAsia="黑体" w:hAnsi="黑体" w:cs="黑体"/>
          <w:sz w:val="31"/>
          <w:szCs w:val="31"/>
        </w:rPr>
      </w:pPr>
      <w:r>
        <w:rPr>
          <w:rFonts w:ascii="楷体" w:eastAsia="楷体" w:hAnsi="楷体" w:cs="楷体"/>
          <w:b/>
          <w:bCs/>
          <w:spacing w:val="-19"/>
          <w:w w:val="97"/>
          <w:sz w:val="31"/>
          <w:szCs w:val="31"/>
        </w:rPr>
        <w:t>(</w:t>
      </w:r>
      <w:r>
        <w:rPr>
          <w:rFonts w:ascii="楷体" w:eastAsia="楷体" w:hAnsi="楷体" w:cs="楷体"/>
          <w:spacing w:val="-66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-19"/>
          <w:w w:val="97"/>
          <w:sz w:val="31"/>
          <w:szCs w:val="31"/>
        </w:rPr>
        <w:t>三</w:t>
      </w:r>
      <w:r>
        <w:rPr>
          <w:rFonts w:ascii="楷体" w:eastAsia="楷体" w:hAnsi="楷体" w:cs="楷体"/>
          <w:spacing w:val="-66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-19"/>
          <w:w w:val="97"/>
          <w:sz w:val="31"/>
          <w:szCs w:val="31"/>
        </w:rPr>
        <w:t>)</w:t>
      </w:r>
      <w:r>
        <w:rPr>
          <w:rFonts w:ascii="楷体" w:eastAsia="楷体" w:hAnsi="楷体" w:cs="楷体"/>
          <w:spacing w:val="-80"/>
          <w:sz w:val="31"/>
          <w:szCs w:val="31"/>
        </w:rPr>
        <w:t xml:space="preserve"> </w:t>
      </w:r>
      <w:proofErr w:type="spellStart"/>
      <w:r>
        <w:rPr>
          <w:rFonts w:ascii="黑体" w:eastAsia="黑体" w:hAnsi="黑体" w:cs="黑体"/>
          <w:b/>
          <w:bCs/>
          <w:spacing w:val="-19"/>
          <w:w w:val="97"/>
          <w:sz w:val="31"/>
          <w:szCs w:val="31"/>
        </w:rPr>
        <w:t>环境效益</w:t>
      </w:r>
      <w:proofErr w:type="spellEnd"/>
    </w:p>
    <w:p w:rsidR="00C851E2" w:rsidRDefault="00A6499B">
      <w:pPr>
        <w:spacing w:before="245" w:line="358" w:lineRule="auto"/>
        <w:ind w:left="104" w:right="4" w:firstLine="650"/>
        <w:rPr>
          <w:rFonts w:ascii="仿宋" w:eastAsia="仿宋" w:hAnsi="仿宋" w:cs="仿宋"/>
          <w:sz w:val="31"/>
          <w:szCs w:val="31"/>
        </w:rPr>
      </w:pPr>
      <w:proofErr w:type="spellStart"/>
      <w:r>
        <w:rPr>
          <w:rFonts w:ascii="仿宋" w:eastAsia="仿宋" w:hAnsi="仿宋" w:cs="仿宋"/>
          <w:spacing w:val="8"/>
          <w:sz w:val="31"/>
          <w:szCs w:val="31"/>
        </w:rPr>
        <w:t>绿色校园建设：完成垃圾分类设施全覆盖，生活垃圾定</w:t>
      </w:r>
      <w:proofErr w:type="spellEnd"/>
      <w:r>
        <w:rPr>
          <w:rFonts w:ascii="仿宋" w:eastAsia="仿宋" w:hAnsi="仿宋" w:cs="仿宋"/>
          <w:spacing w:val="18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5"/>
          <w:sz w:val="31"/>
          <w:szCs w:val="31"/>
        </w:rPr>
        <w:t>点清运率98%;</w:t>
      </w:r>
    </w:p>
    <w:p w:rsidR="00C851E2" w:rsidRDefault="00A6499B">
      <w:pPr>
        <w:spacing w:before="2" w:line="370" w:lineRule="auto"/>
        <w:ind w:left="104" w:right="18" w:firstLine="65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7"/>
          <w:sz w:val="31"/>
          <w:szCs w:val="31"/>
        </w:rPr>
        <w:t>生态改造成果：新增绿化面积1200</w:t>
      </w: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m²,</w:t>
      </w:r>
      <w:r>
        <w:rPr>
          <w:rFonts w:ascii="Times New Roman" w:eastAsia="Times New Roman" w:hAnsi="Times New Roman" w:cs="Times New Roman"/>
          <w:spacing w:val="30"/>
          <w:sz w:val="31"/>
          <w:szCs w:val="31"/>
        </w:rPr>
        <w:t xml:space="preserve">  </w:t>
      </w:r>
      <w:proofErr w:type="spellStart"/>
      <w:r>
        <w:rPr>
          <w:rFonts w:ascii="仿宋" w:eastAsia="仿宋" w:hAnsi="仿宋" w:cs="仿宋"/>
          <w:spacing w:val="7"/>
          <w:sz w:val="31"/>
          <w:szCs w:val="31"/>
        </w:rPr>
        <w:t>校园绿植覆盖率</w:t>
      </w:r>
      <w:proofErr w:type="spellEnd"/>
      <w:r>
        <w:rPr>
          <w:rFonts w:ascii="仿宋" w:eastAsia="仿宋" w:hAnsi="仿宋" w:cs="仿宋"/>
          <w:spacing w:val="1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4"/>
          <w:sz w:val="31"/>
          <w:szCs w:val="31"/>
        </w:rPr>
        <w:t>提升至35%,获评“岳阳县生态示范校园”。</w:t>
      </w:r>
    </w:p>
    <w:p w:rsidR="00C851E2" w:rsidRDefault="00A6499B">
      <w:pPr>
        <w:spacing w:before="1" w:line="221" w:lineRule="auto"/>
        <w:ind w:left="755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宋体" w:eastAsia="宋体" w:hAnsi="宋体" w:cs="宋体"/>
          <w:spacing w:val="6"/>
          <w:sz w:val="31"/>
          <w:szCs w:val="31"/>
        </w:rPr>
        <w:t>七、</w:t>
      </w:r>
      <w:r>
        <w:rPr>
          <w:rFonts w:ascii="黑体" w:eastAsia="黑体" w:hAnsi="黑体" w:cs="黑体"/>
          <w:b/>
          <w:bCs/>
          <w:spacing w:val="6"/>
          <w:sz w:val="31"/>
          <w:szCs w:val="31"/>
        </w:rPr>
        <w:t>存在的问题及原因分析</w:t>
      </w:r>
      <w:proofErr w:type="spellEnd"/>
    </w:p>
    <w:p w:rsidR="00C851E2" w:rsidRDefault="00A90AF5" w:rsidP="00A90AF5">
      <w:pPr>
        <w:spacing w:before="154" w:line="221" w:lineRule="auto"/>
        <w:ind w:firstLineChars="200" w:firstLine="576"/>
        <w:outlineLvl w:val="2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12"/>
          <w:sz w:val="30"/>
          <w:szCs w:val="30"/>
        </w:rPr>
        <w:t xml:space="preserve"> </w:t>
      </w:r>
      <w:r w:rsidR="00A6499B">
        <w:rPr>
          <w:rFonts w:ascii="黑体" w:eastAsia="黑体" w:hAnsi="黑体" w:cs="黑体"/>
          <w:b/>
          <w:bCs/>
          <w:spacing w:val="-12"/>
          <w:sz w:val="30"/>
          <w:szCs w:val="30"/>
        </w:rPr>
        <w:t>(一)</w:t>
      </w:r>
      <w:proofErr w:type="spellStart"/>
      <w:r w:rsidR="00A6499B">
        <w:rPr>
          <w:rFonts w:ascii="黑体" w:eastAsia="黑体" w:hAnsi="黑体" w:cs="黑体"/>
          <w:b/>
          <w:bCs/>
          <w:spacing w:val="-12"/>
          <w:sz w:val="30"/>
          <w:szCs w:val="30"/>
        </w:rPr>
        <w:t>预算及预算绩效管理方面</w:t>
      </w:r>
      <w:proofErr w:type="spellEnd"/>
    </w:p>
    <w:p w:rsidR="00C851E2" w:rsidRDefault="00A6499B">
      <w:pPr>
        <w:spacing w:before="173" w:line="360" w:lineRule="auto"/>
        <w:ind w:left="54" w:right="404" w:firstLine="690"/>
        <w:rPr>
          <w:rFonts w:ascii="仿宋" w:eastAsia="仿宋" w:hAnsi="仿宋" w:cs="仿宋"/>
          <w:sz w:val="30"/>
          <w:szCs w:val="30"/>
        </w:rPr>
      </w:pPr>
      <w:proofErr w:type="spellStart"/>
      <w:r>
        <w:rPr>
          <w:rFonts w:ascii="仿宋" w:eastAsia="仿宋" w:hAnsi="仿宋" w:cs="仿宋"/>
          <w:spacing w:val="18"/>
          <w:sz w:val="30"/>
          <w:szCs w:val="30"/>
        </w:rPr>
        <w:t>绩效指标设置未全面覆盖核心职能，如“学生体质健康</w:t>
      </w:r>
      <w:proofErr w:type="spellEnd"/>
      <w:r>
        <w:rPr>
          <w:rFonts w:ascii="仿宋" w:eastAsia="仿宋" w:hAnsi="仿宋" w:cs="仿宋"/>
          <w:spacing w:val="15"/>
          <w:sz w:val="30"/>
          <w:szCs w:val="30"/>
        </w:rPr>
        <w:t xml:space="preserve"> </w:t>
      </w:r>
      <w:proofErr w:type="spellStart"/>
      <w:r>
        <w:rPr>
          <w:rFonts w:ascii="仿宋" w:eastAsia="仿宋" w:hAnsi="仿宋" w:cs="仿宋"/>
          <w:spacing w:val="11"/>
          <w:sz w:val="30"/>
          <w:szCs w:val="30"/>
        </w:rPr>
        <w:t>达标率”未纳入量化考核</w:t>
      </w:r>
      <w:proofErr w:type="spellEnd"/>
      <w:r>
        <w:rPr>
          <w:rFonts w:ascii="仿宋" w:eastAsia="仿宋" w:hAnsi="仿宋" w:cs="仿宋"/>
          <w:spacing w:val="11"/>
          <w:sz w:val="30"/>
          <w:szCs w:val="30"/>
        </w:rPr>
        <w:t>；</w:t>
      </w:r>
    </w:p>
    <w:p w:rsidR="00C851E2" w:rsidRDefault="00A6499B">
      <w:pPr>
        <w:spacing w:before="2" w:line="334" w:lineRule="auto"/>
        <w:ind w:left="54" w:right="415" w:firstLine="690"/>
        <w:rPr>
          <w:rFonts w:ascii="仿宋" w:eastAsia="仿宋" w:hAnsi="仿宋" w:cs="仿宋"/>
          <w:sz w:val="30"/>
          <w:szCs w:val="30"/>
        </w:rPr>
      </w:pPr>
      <w:proofErr w:type="spellStart"/>
      <w:r>
        <w:rPr>
          <w:rFonts w:ascii="仿宋" w:eastAsia="仿宋" w:hAnsi="仿宋" w:cs="仿宋"/>
          <w:spacing w:val="37"/>
          <w:sz w:val="30"/>
          <w:szCs w:val="30"/>
        </w:rPr>
        <w:lastRenderedPageBreak/>
        <w:t>因突发教学设备采购</w:t>
      </w:r>
      <w:proofErr w:type="spellEnd"/>
      <w:r>
        <w:rPr>
          <w:rFonts w:ascii="仿宋" w:eastAsia="仿宋" w:hAnsi="仿宋" w:cs="仿宋"/>
          <w:spacing w:val="37"/>
          <w:sz w:val="30"/>
          <w:szCs w:val="30"/>
        </w:rPr>
        <w:t>(</w:t>
      </w:r>
      <w:proofErr w:type="spellStart"/>
      <w:r>
        <w:rPr>
          <w:rFonts w:ascii="仿宋" w:eastAsia="仿宋" w:hAnsi="仿宋" w:cs="仿宋"/>
          <w:spacing w:val="37"/>
          <w:sz w:val="30"/>
          <w:szCs w:val="30"/>
        </w:rPr>
        <w:t>如多媒体教室升级项目</w:t>
      </w:r>
      <w:proofErr w:type="spellEnd"/>
      <w:r>
        <w:rPr>
          <w:rFonts w:ascii="仿宋" w:eastAsia="仿宋" w:hAnsi="仿宋" w:cs="仿宋"/>
          <w:spacing w:val="37"/>
          <w:sz w:val="30"/>
          <w:szCs w:val="30"/>
        </w:rPr>
        <w:t>),</w:t>
      </w:r>
      <w:proofErr w:type="spellStart"/>
      <w:r>
        <w:rPr>
          <w:rFonts w:ascii="仿宋" w:eastAsia="仿宋" w:hAnsi="仿宋" w:cs="仿宋"/>
          <w:spacing w:val="37"/>
          <w:sz w:val="30"/>
          <w:szCs w:val="30"/>
        </w:rPr>
        <w:t>年中</w:t>
      </w:r>
      <w:proofErr w:type="spellEnd"/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22"/>
          <w:sz w:val="30"/>
          <w:szCs w:val="30"/>
        </w:rPr>
        <w:t>预算调整占比12%,导致执行偏离年初计划。</w:t>
      </w:r>
    </w:p>
    <w:p w:rsidR="00C851E2" w:rsidRDefault="00A6499B">
      <w:pPr>
        <w:spacing w:before="1" w:line="220" w:lineRule="auto"/>
        <w:ind w:left="749"/>
        <w:outlineLvl w:val="2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13"/>
          <w:sz w:val="30"/>
          <w:szCs w:val="30"/>
        </w:rPr>
        <w:t>(二)</w:t>
      </w:r>
      <w:proofErr w:type="spellStart"/>
      <w:r>
        <w:rPr>
          <w:rFonts w:ascii="黑体" w:eastAsia="黑体" w:hAnsi="黑体" w:cs="黑体"/>
          <w:b/>
          <w:bCs/>
          <w:spacing w:val="-13"/>
          <w:sz w:val="30"/>
          <w:szCs w:val="30"/>
        </w:rPr>
        <w:t>资金分配、使用和管理方面</w:t>
      </w:r>
      <w:proofErr w:type="spellEnd"/>
    </w:p>
    <w:p w:rsidR="00C851E2" w:rsidRDefault="00A6499B">
      <w:pPr>
        <w:spacing w:before="193" w:line="350" w:lineRule="auto"/>
        <w:ind w:left="54" w:right="605" w:firstLine="69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22"/>
          <w:sz w:val="30"/>
          <w:szCs w:val="30"/>
        </w:rPr>
        <w:t>日常公用经费中电费、维修费占比65%,教研</w:t>
      </w:r>
      <w:r>
        <w:rPr>
          <w:rFonts w:ascii="仿宋" w:eastAsia="仿宋" w:hAnsi="仿宋" w:cs="仿宋"/>
          <w:spacing w:val="21"/>
          <w:sz w:val="30"/>
          <w:szCs w:val="30"/>
        </w:rPr>
        <w:t>培训经费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25"/>
          <w:sz w:val="30"/>
          <w:szCs w:val="30"/>
        </w:rPr>
        <w:t>仅8%,制约教学创新投入。。</w:t>
      </w:r>
    </w:p>
    <w:p w:rsidR="00C851E2" w:rsidRDefault="00A6499B">
      <w:pPr>
        <w:spacing w:before="1" w:line="220" w:lineRule="auto"/>
        <w:ind w:left="749"/>
        <w:outlineLvl w:val="2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9"/>
          <w:sz w:val="30"/>
          <w:szCs w:val="30"/>
        </w:rPr>
        <w:t>(三)</w:t>
      </w:r>
      <w:proofErr w:type="spellStart"/>
      <w:r>
        <w:rPr>
          <w:rFonts w:ascii="黑体" w:eastAsia="黑体" w:hAnsi="黑体" w:cs="黑体"/>
          <w:b/>
          <w:bCs/>
          <w:spacing w:val="-9"/>
          <w:sz w:val="30"/>
          <w:szCs w:val="30"/>
        </w:rPr>
        <w:t>资产和财务管理方面</w:t>
      </w:r>
      <w:proofErr w:type="spellEnd"/>
    </w:p>
    <w:p w:rsidR="00C851E2" w:rsidRDefault="00A6499B">
      <w:pPr>
        <w:spacing w:before="243" w:line="341" w:lineRule="auto"/>
        <w:ind w:left="54" w:right="428" w:firstLine="639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23"/>
          <w:sz w:val="30"/>
          <w:szCs w:val="30"/>
        </w:rPr>
        <w:t>23台教学设备未及时登记入账，账实差异率4.7%;老旧</w:t>
      </w:r>
      <w:r>
        <w:rPr>
          <w:rFonts w:ascii="仿宋" w:eastAsia="仿宋" w:hAnsi="仿宋" w:cs="仿宋"/>
          <w:spacing w:val="2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16"/>
          <w:sz w:val="30"/>
          <w:szCs w:val="30"/>
        </w:rPr>
        <w:t>设备报废流程平均耗时45天，影响存储空间利用率。</w:t>
      </w:r>
    </w:p>
    <w:p w:rsidR="00C851E2" w:rsidRDefault="00A6499B">
      <w:pPr>
        <w:spacing w:before="2" w:line="220" w:lineRule="auto"/>
        <w:ind w:left="749"/>
        <w:outlineLvl w:val="2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5"/>
          <w:sz w:val="30"/>
          <w:szCs w:val="30"/>
        </w:rPr>
        <w:t>(四)</w:t>
      </w:r>
      <w:proofErr w:type="spellStart"/>
      <w:r>
        <w:rPr>
          <w:rFonts w:ascii="黑体" w:eastAsia="黑体" w:hAnsi="黑体" w:cs="黑体"/>
          <w:b/>
          <w:bCs/>
          <w:spacing w:val="-5"/>
          <w:sz w:val="30"/>
          <w:szCs w:val="30"/>
        </w:rPr>
        <w:t>政府采购方面</w:t>
      </w:r>
      <w:proofErr w:type="spellEnd"/>
    </w:p>
    <w:p w:rsidR="00C851E2" w:rsidRDefault="00A6499B">
      <w:pPr>
        <w:spacing w:before="203" w:line="353" w:lineRule="auto"/>
        <w:ind w:left="54" w:right="584" w:firstLine="639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18"/>
          <w:sz w:val="30"/>
          <w:szCs w:val="30"/>
        </w:rPr>
        <w:t>35%的教学物资采用分散采购，未执行竞价流程，导致</w:t>
      </w:r>
      <w:r>
        <w:rPr>
          <w:rFonts w:ascii="仿宋" w:eastAsia="仿宋" w:hAnsi="仿宋" w:cs="仿宋"/>
          <w:spacing w:val="17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10"/>
          <w:sz w:val="30"/>
          <w:szCs w:val="30"/>
        </w:rPr>
        <w:t>成本同比增加6.2%。</w:t>
      </w:r>
    </w:p>
    <w:p w:rsidR="00C851E2" w:rsidRDefault="00A6499B">
      <w:pPr>
        <w:spacing w:before="41" w:line="222" w:lineRule="auto"/>
        <w:ind w:left="749"/>
        <w:outlineLvl w:val="2"/>
        <w:rPr>
          <w:rFonts w:ascii="黑体" w:eastAsia="黑体" w:hAnsi="黑体" w:cs="黑体"/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9"/>
          <w:sz w:val="30"/>
          <w:szCs w:val="30"/>
        </w:rPr>
        <w:t>八、下一步改进措施</w:t>
      </w:r>
      <w:proofErr w:type="spellEnd"/>
    </w:p>
    <w:p w:rsidR="00C851E2" w:rsidRDefault="00A6499B">
      <w:pPr>
        <w:spacing w:before="188" w:line="221" w:lineRule="auto"/>
        <w:ind w:left="749"/>
        <w:outlineLvl w:val="2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10"/>
          <w:sz w:val="30"/>
          <w:szCs w:val="30"/>
        </w:rPr>
        <w:t>(一)</w:t>
      </w:r>
      <w:proofErr w:type="spellStart"/>
      <w:r>
        <w:rPr>
          <w:rFonts w:ascii="黑体" w:eastAsia="黑体" w:hAnsi="黑体" w:cs="黑体"/>
          <w:b/>
          <w:bCs/>
          <w:spacing w:val="-10"/>
          <w:sz w:val="30"/>
          <w:szCs w:val="30"/>
        </w:rPr>
        <w:t>预算及绩效管理</w:t>
      </w:r>
      <w:proofErr w:type="spellEnd"/>
    </w:p>
    <w:p w:rsidR="00C851E2" w:rsidRDefault="00A6499B">
      <w:pPr>
        <w:spacing w:before="205" w:line="350" w:lineRule="auto"/>
        <w:ind w:left="54" w:firstLine="639"/>
        <w:rPr>
          <w:rFonts w:ascii="仿宋" w:eastAsia="仿宋" w:hAnsi="仿宋" w:cs="仿宋"/>
          <w:sz w:val="30"/>
          <w:szCs w:val="30"/>
        </w:rPr>
      </w:pPr>
      <w:proofErr w:type="spellStart"/>
      <w:r>
        <w:rPr>
          <w:rFonts w:ascii="仿宋" w:eastAsia="仿宋" w:hAnsi="仿宋" w:cs="仿宋"/>
          <w:spacing w:val="24"/>
          <w:sz w:val="30"/>
          <w:szCs w:val="30"/>
        </w:rPr>
        <w:t>细化绩效指标：增设“学生学业进步率”“家校满意度</w:t>
      </w:r>
      <w:proofErr w:type="spellEnd"/>
      <w:r>
        <w:rPr>
          <w:rFonts w:ascii="仿宋" w:eastAsia="仿宋" w:hAnsi="仿宋" w:cs="仿宋"/>
          <w:spacing w:val="24"/>
          <w:sz w:val="30"/>
          <w:szCs w:val="30"/>
        </w:rPr>
        <w:t>”</w:t>
      </w:r>
      <w:r>
        <w:rPr>
          <w:rFonts w:ascii="仿宋" w:eastAsia="仿宋" w:hAnsi="仿宋" w:cs="仿宋"/>
          <w:spacing w:val="2"/>
          <w:sz w:val="30"/>
          <w:szCs w:val="30"/>
        </w:rPr>
        <w:t xml:space="preserve"> </w:t>
      </w:r>
      <w:proofErr w:type="spellStart"/>
      <w:r>
        <w:rPr>
          <w:rFonts w:ascii="仿宋" w:eastAsia="仿宋" w:hAnsi="仿宋" w:cs="仿宋"/>
          <w:spacing w:val="15"/>
          <w:sz w:val="30"/>
          <w:szCs w:val="30"/>
        </w:rPr>
        <w:t>等核心指标，确保目标与职能匹配</w:t>
      </w:r>
      <w:proofErr w:type="spellEnd"/>
      <w:r>
        <w:rPr>
          <w:rFonts w:ascii="仿宋" w:eastAsia="仿宋" w:hAnsi="仿宋" w:cs="仿宋"/>
          <w:spacing w:val="15"/>
          <w:sz w:val="30"/>
          <w:szCs w:val="30"/>
        </w:rPr>
        <w:t>。</w:t>
      </w:r>
    </w:p>
    <w:p w:rsidR="00C851E2" w:rsidRDefault="00A6499B">
      <w:pPr>
        <w:spacing w:line="360" w:lineRule="auto"/>
        <w:ind w:left="54" w:right="459" w:firstLine="639"/>
        <w:rPr>
          <w:rFonts w:ascii="仿宋" w:eastAsia="仿宋" w:hAnsi="仿宋" w:cs="仿宋"/>
          <w:sz w:val="30"/>
          <w:szCs w:val="30"/>
        </w:rPr>
      </w:pPr>
      <w:proofErr w:type="spellStart"/>
      <w:r>
        <w:rPr>
          <w:rFonts w:ascii="仿宋" w:eastAsia="仿宋" w:hAnsi="仿宋" w:cs="仿宋"/>
          <w:spacing w:val="18"/>
          <w:sz w:val="30"/>
          <w:szCs w:val="30"/>
        </w:rPr>
        <w:t>强化预算刚性：建立应急资金储备机制，减少年中预算</w:t>
      </w:r>
      <w:proofErr w:type="spellEnd"/>
      <w:r>
        <w:rPr>
          <w:rFonts w:ascii="仿宋" w:eastAsia="仿宋" w:hAnsi="仿宋" w:cs="仿宋"/>
          <w:spacing w:val="10"/>
          <w:sz w:val="30"/>
          <w:szCs w:val="30"/>
        </w:rPr>
        <w:t xml:space="preserve"> </w:t>
      </w:r>
      <w:proofErr w:type="spellStart"/>
      <w:r>
        <w:rPr>
          <w:rFonts w:ascii="仿宋" w:eastAsia="仿宋" w:hAnsi="仿宋" w:cs="仿宋"/>
          <w:spacing w:val="8"/>
          <w:sz w:val="30"/>
          <w:szCs w:val="30"/>
        </w:rPr>
        <w:t>调整频次</w:t>
      </w:r>
      <w:proofErr w:type="spellEnd"/>
      <w:r>
        <w:rPr>
          <w:rFonts w:ascii="仿宋" w:eastAsia="仿宋" w:hAnsi="仿宋" w:cs="仿宋"/>
          <w:spacing w:val="8"/>
          <w:sz w:val="30"/>
          <w:szCs w:val="30"/>
        </w:rPr>
        <w:t>。</w:t>
      </w:r>
    </w:p>
    <w:p w:rsidR="00C851E2" w:rsidRDefault="00A6499B">
      <w:pPr>
        <w:spacing w:before="1" w:line="221" w:lineRule="auto"/>
        <w:ind w:left="749"/>
        <w:outlineLvl w:val="2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4"/>
          <w:sz w:val="30"/>
          <w:szCs w:val="30"/>
        </w:rPr>
        <w:t>(二)</w:t>
      </w:r>
      <w:proofErr w:type="spellStart"/>
      <w:r>
        <w:rPr>
          <w:rFonts w:ascii="黑体" w:eastAsia="黑体" w:hAnsi="黑体" w:cs="黑体"/>
          <w:b/>
          <w:bCs/>
          <w:spacing w:val="-4"/>
          <w:sz w:val="30"/>
          <w:szCs w:val="30"/>
        </w:rPr>
        <w:t>资金管理</w:t>
      </w:r>
      <w:proofErr w:type="spellEnd"/>
    </w:p>
    <w:p w:rsidR="00C851E2" w:rsidRDefault="00A6499B">
      <w:pPr>
        <w:spacing w:before="180" w:line="360" w:lineRule="auto"/>
        <w:ind w:left="54" w:right="599" w:firstLine="639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24"/>
          <w:sz w:val="30"/>
          <w:szCs w:val="30"/>
        </w:rPr>
        <w:t>优化支出结构：提高教研培训经费占比至15%,优先保</w:t>
      </w:r>
      <w:r>
        <w:rPr>
          <w:rFonts w:ascii="仿宋" w:eastAsia="仿宋" w:hAnsi="仿宋" w:cs="仿宋"/>
          <w:spacing w:val="2"/>
          <w:sz w:val="30"/>
          <w:szCs w:val="30"/>
        </w:rPr>
        <w:t xml:space="preserve"> </w:t>
      </w:r>
      <w:proofErr w:type="spellStart"/>
      <w:r>
        <w:rPr>
          <w:rFonts w:ascii="仿宋" w:eastAsia="仿宋" w:hAnsi="仿宋" w:cs="仿宋"/>
          <w:spacing w:val="13"/>
          <w:sz w:val="30"/>
          <w:szCs w:val="30"/>
        </w:rPr>
        <w:t>障教学质量提升项目</w:t>
      </w:r>
      <w:proofErr w:type="spellEnd"/>
      <w:r>
        <w:rPr>
          <w:rFonts w:ascii="仿宋" w:eastAsia="仿宋" w:hAnsi="仿宋" w:cs="仿宋"/>
          <w:spacing w:val="13"/>
          <w:sz w:val="30"/>
          <w:szCs w:val="30"/>
        </w:rPr>
        <w:t>。</w:t>
      </w:r>
    </w:p>
    <w:p w:rsidR="00C851E2" w:rsidRDefault="00A6499B">
      <w:pPr>
        <w:spacing w:before="1" w:line="221" w:lineRule="auto"/>
        <w:ind w:left="749"/>
        <w:outlineLvl w:val="2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-4"/>
          <w:sz w:val="30"/>
          <w:szCs w:val="30"/>
        </w:rPr>
        <w:t>(三)</w:t>
      </w:r>
      <w:proofErr w:type="spellStart"/>
      <w:r>
        <w:rPr>
          <w:rFonts w:ascii="黑体" w:eastAsia="黑体" w:hAnsi="黑体" w:cs="黑体"/>
          <w:b/>
          <w:bCs/>
          <w:spacing w:val="-4"/>
          <w:sz w:val="30"/>
          <w:szCs w:val="30"/>
        </w:rPr>
        <w:t>资产管理</w:t>
      </w:r>
      <w:proofErr w:type="spellEnd"/>
    </w:p>
    <w:p w:rsidR="00C851E2" w:rsidRDefault="00A6499B" w:rsidP="00A90AF5">
      <w:pPr>
        <w:spacing w:before="207" w:line="334" w:lineRule="auto"/>
        <w:ind w:right="155" w:firstLineChars="200" w:firstLine="636"/>
        <w:rPr>
          <w:rFonts w:ascii="仿宋" w:eastAsia="仿宋" w:hAnsi="仿宋" w:cs="仿宋"/>
          <w:sz w:val="31"/>
          <w:szCs w:val="31"/>
        </w:rPr>
      </w:pPr>
      <w:proofErr w:type="spellStart"/>
      <w:r>
        <w:rPr>
          <w:rFonts w:ascii="仿宋" w:eastAsia="仿宋" w:hAnsi="仿宋" w:cs="仿宋"/>
          <w:spacing w:val="8"/>
          <w:sz w:val="31"/>
          <w:szCs w:val="31"/>
        </w:rPr>
        <w:t>落实专人负责制：设立资产管理员岗位，每</w:t>
      </w:r>
      <w:r>
        <w:rPr>
          <w:rFonts w:ascii="仿宋" w:eastAsia="仿宋" w:hAnsi="仿宋" w:cs="仿宋"/>
          <w:spacing w:val="7"/>
          <w:sz w:val="31"/>
          <w:szCs w:val="31"/>
        </w:rPr>
        <w:t>季度开展清</w:t>
      </w:r>
      <w:proofErr w:type="spellEnd"/>
      <w:r>
        <w:rPr>
          <w:rFonts w:ascii="仿宋" w:eastAsia="仿宋" w:hAnsi="仿宋" w:cs="仿宋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3"/>
          <w:sz w:val="31"/>
          <w:szCs w:val="31"/>
        </w:rPr>
        <w:t>查，简化报废审批流程</w:t>
      </w:r>
      <w:proofErr w:type="spellEnd"/>
      <w:r>
        <w:rPr>
          <w:rFonts w:ascii="仿宋" w:eastAsia="仿宋" w:hAnsi="仿宋" w:cs="仿宋"/>
          <w:spacing w:val="3"/>
          <w:sz w:val="31"/>
          <w:szCs w:val="31"/>
        </w:rPr>
        <w:t>。</w:t>
      </w:r>
    </w:p>
    <w:p w:rsidR="00C851E2" w:rsidRDefault="00A6499B">
      <w:pPr>
        <w:spacing w:line="223" w:lineRule="auto"/>
        <w:ind w:left="654"/>
        <w:outlineLvl w:val="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2"/>
          <w:sz w:val="31"/>
          <w:szCs w:val="31"/>
        </w:rPr>
        <w:t>(四)</w:t>
      </w:r>
      <w:proofErr w:type="spellStart"/>
      <w:r>
        <w:rPr>
          <w:rFonts w:ascii="黑体" w:eastAsia="黑体" w:hAnsi="黑体" w:cs="黑体"/>
          <w:b/>
          <w:bCs/>
          <w:spacing w:val="-12"/>
          <w:sz w:val="31"/>
          <w:szCs w:val="31"/>
        </w:rPr>
        <w:t>政府采购</w:t>
      </w:r>
      <w:proofErr w:type="spellEnd"/>
    </w:p>
    <w:p w:rsidR="00C851E2" w:rsidRDefault="00A6499B">
      <w:pPr>
        <w:spacing w:before="183" w:line="345" w:lineRule="auto"/>
        <w:ind w:right="153" w:firstLine="649"/>
        <w:rPr>
          <w:rFonts w:ascii="仿宋" w:eastAsia="仿宋" w:hAnsi="仿宋" w:cs="仿宋"/>
          <w:sz w:val="31"/>
          <w:szCs w:val="31"/>
        </w:rPr>
      </w:pPr>
      <w:proofErr w:type="spellStart"/>
      <w:r>
        <w:rPr>
          <w:rFonts w:ascii="仿宋" w:eastAsia="仿宋" w:hAnsi="仿宋" w:cs="仿宋"/>
          <w:spacing w:val="7"/>
          <w:sz w:val="31"/>
          <w:szCs w:val="31"/>
        </w:rPr>
        <w:t>规范采购流程：年初制定教学物资采购清单，严格执行</w:t>
      </w:r>
      <w:proofErr w:type="spellEnd"/>
      <w:r>
        <w:rPr>
          <w:rFonts w:ascii="仿宋" w:eastAsia="仿宋" w:hAnsi="仿宋" w:cs="仿宋"/>
          <w:spacing w:val="2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2"/>
          <w:sz w:val="31"/>
          <w:szCs w:val="31"/>
        </w:rPr>
        <w:t>集中竞价，降低采购成本</w:t>
      </w:r>
      <w:proofErr w:type="spellEnd"/>
      <w:r>
        <w:rPr>
          <w:rFonts w:ascii="仿宋" w:eastAsia="仿宋" w:hAnsi="仿宋" w:cs="仿宋"/>
          <w:spacing w:val="2"/>
          <w:sz w:val="31"/>
          <w:szCs w:val="31"/>
        </w:rPr>
        <w:t>。</w:t>
      </w:r>
    </w:p>
    <w:p w:rsidR="00C851E2" w:rsidRDefault="00A6499B">
      <w:pPr>
        <w:spacing w:before="1" w:line="220" w:lineRule="auto"/>
        <w:ind w:left="754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lastRenderedPageBreak/>
        <w:t>九、部门整体支出绩效自评结果拟应用和公开情况</w:t>
      </w:r>
      <w:proofErr w:type="spellEnd"/>
    </w:p>
    <w:p w:rsidR="00C851E2" w:rsidRDefault="00A6499B">
      <w:pPr>
        <w:spacing w:before="234" w:line="358" w:lineRule="auto"/>
        <w:ind w:right="135" w:firstLine="649"/>
        <w:jc w:val="both"/>
        <w:rPr>
          <w:rFonts w:ascii="仿宋" w:eastAsia="仿宋" w:hAnsi="仿宋" w:cs="仿宋"/>
          <w:sz w:val="31"/>
          <w:szCs w:val="31"/>
        </w:rPr>
      </w:pPr>
      <w:proofErr w:type="spellStart"/>
      <w:r>
        <w:rPr>
          <w:rFonts w:ascii="仿宋" w:eastAsia="仿宋" w:hAnsi="仿宋" w:cs="仿宋"/>
          <w:spacing w:val="7"/>
          <w:sz w:val="31"/>
          <w:szCs w:val="31"/>
        </w:rPr>
        <w:t>自评结果将通过学校官网、镇政府公示栏及家长代表大</w:t>
      </w:r>
      <w:proofErr w:type="spellEnd"/>
      <w:r>
        <w:rPr>
          <w:rFonts w:ascii="仿宋" w:eastAsia="仿宋" w:hAnsi="仿宋" w:cs="仿宋"/>
          <w:spacing w:val="3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</w:rPr>
        <w:t>会三重渠道公开，并作为2025年预算编制的核心依据。</w:t>
      </w:r>
      <w:proofErr w:type="spellStart"/>
      <w:r>
        <w:rPr>
          <w:rFonts w:ascii="仿宋" w:eastAsia="仿宋" w:hAnsi="仿宋" w:cs="仿宋"/>
          <w:spacing w:val="7"/>
          <w:sz w:val="31"/>
          <w:szCs w:val="31"/>
        </w:rPr>
        <w:t>对低</w:t>
      </w:r>
      <w:proofErr w:type="spellEnd"/>
      <w:r>
        <w:rPr>
          <w:rFonts w:ascii="仿宋" w:eastAsia="仿宋" w:hAnsi="仿宋" w:cs="仿宋"/>
          <w:spacing w:val="8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31"/>
          <w:sz w:val="31"/>
          <w:szCs w:val="31"/>
        </w:rPr>
        <w:t>效支出</w:t>
      </w:r>
      <w:proofErr w:type="spellEnd"/>
      <w:r>
        <w:rPr>
          <w:rFonts w:ascii="仿宋" w:eastAsia="仿宋" w:hAnsi="仿宋" w:cs="仿宋"/>
          <w:spacing w:val="31"/>
          <w:sz w:val="31"/>
          <w:szCs w:val="31"/>
        </w:rPr>
        <w:t>(</w:t>
      </w:r>
      <w:proofErr w:type="spellStart"/>
      <w:r>
        <w:rPr>
          <w:rFonts w:ascii="仿宋" w:eastAsia="仿宋" w:hAnsi="仿宋" w:cs="仿宋"/>
          <w:spacing w:val="31"/>
          <w:sz w:val="31"/>
          <w:szCs w:val="31"/>
        </w:rPr>
        <w:t>如冗余设备采购</w:t>
      </w:r>
      <w:proofErr w:type="spellEnd"/>
      <w:r>
        <w:rPr>
          <w:rFonts w:ascii="仿宋" w:eastAsia="仿宋" w:hAnsi="仿宋" w:cs="仿宋"/>
          <w:spacing w:val="31"/>
          <w:sz w:val="31"/>
          <w:szCs w:val="31"/>
        </w:rPr>
        <w:t>)压减10%,重点倾斜“智慧校园</w:t>
      </w:r>
      <w:r>
        <w:rPr>
          <w:rFonts w:ascii="仿宋" w:eastAsia="仿宋" w:hAnsi="仿宋" w:cs="仿宋"/>
          <w:spacing w:val="1"/>
          <w:sz w:val="31"/>
          <w:szCs w:val="31"/>
        </w:rPr>
        <w:t xml:space="preserve"> </w:t>
      </w:r>
      <w:proofErr w:type="spellStart"/>
      <w:r>
        <w:rPr>
          <w:rFonts w:ascii="仿宋" w:eastAsia="仿宋" w:hAnsi="仿宋" w:cs="仿宋"/>
          <w:spacing w:val="1"/>
          <w:sz w:val="31"/>
          <w:szCs w:val="31"/>
        </w:rPr>
        <w:t>建设</w:t>
      </w:r>
      <w:proofErr w:type="spellEnd"/>
      <w:r>
        <w:rPr>
          <w:rFonts w:ascii="仿宋" w:eastAsia="仿宋" w:hAnsi="仿宋" w:cs="仿宋"/>
          <w:spacing w:val="1"/>
          <w:sz w:val="31"/>
          <w:szCs w:val="31"/>
        </w:rPr>
        <w:t>”</w:t>
      </w:r>
      <w:r>
        <w:rPr>
          <w:rFonts w:ascii="仿宋" w:eastAsia="仿宋" w:hAnsi="仿宋" w:cs="仿宋"/>
          <w:spacing w:val="-41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"/>
          <w:sz w:val="31"/>
          <w:szCs w:val="31"/>
        </w:rPr>
        <w:t>“</w:t>
      </w:r>
      <w:proofErr w:type="spellStart"/>
      <w:r>
        <w:rPr>
          <w:rFonts w:ascii="仿宋" w:eastAsia="仿宋" w:hAnsi="仿宋" w:cs="仿宋"/>
          <w:spacing w:val="1"/>
          <w:sz w:val="31"/>
          <w:szCs w:val="31"/>
        </w:rPr>
        <w:t>学生心理健康服务”等创新项目</w:t>
      </w:r>
      <w:proofErr w:type="spellEnd"/>
      <w:r>
        <w:rPr>
          <w:rFonts w:ascii="仿宋" w:eastAsia="仿宋" w:hAnsi="仿宋" w:cs="仿宋"/>
          <w:spacing w:val="1"/>
          <w:sz w:val="31"/>
          <w:szCs w:val="31"/>
        </w:rPr>
        <w:t>。</w:t>
      </w:r>
    </w:p>
    <w:p w:rsidR="00C851E2" w:rsidRDefault="00A6499B">
      <w:pPr>
        <w:spacing w:before="1" w:line="220" w:lineRule="auto"/>
        <w:ind w:left="654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十、其他需要说明的情况：无</w:t>
      </w:r>
      <w:proofErr w:type="spellEnd"/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>
      <w:pPr>
        <w:pStyle w:val="a3"/>
        <w:spacing w:line="250" w:lineRule="auto"/>
      </w:pPr>
    </w:p>
    <w:p w:rsidR="00C851E2" w:rsidRDefault="00C851E2" w:rsidP="00866E4E">
      <w:pPr>
        <w:spacing w:before="116"/>
      </w:pPr>
    </w:p>
    <w:sectPr w:rsidR="00C851E2" w:rsidSect="00866E4E">
      <w:footerReference w:type="default" r:id="rId7"/>
      <w:pgSz w:w="11900" w:h="16830"/>
      <w:pgMar w:top="310" w:right="1785" w:bottom="400" w:left="109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B72" w:rsidRDefault="00FE0B72">
      <w:r>
        <w:separator/>
      </w:r>
    </w:p>
  </w:endnote>
  <w:endnote w:type="continuationSeparator" w:id="0">
    <w:p w:rsidR="00FE0B72" w:rsidRDefault="00FE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1E2" w:rsidRDefault="00C851E2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B72" w:rsidRDefault="00FE0B72">
      <w:r>
        <w:separator/>
      </w:r>
    </w:p>
  </w:footnote>
  <w:footnote w:type="continuationSeparator" w:id="0">
    <w:p w:rsidR="00FE0B72" w:rsidRDefault="00FE0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851E2"/>
    <w:rsid w:val="00614ED4"/>
    <w:rsid w:val="00787031"/>
    <w:rsid w:val="008331F0"/>
    <w:rsid w:val="00866E4E"/>
    <w:rsid w:val="00A3231D"/>
    <w:rsid w:val="00A6499B"/>
    <w:rsid w:val="00A90AF5"/>
    <w:rsid w:val="00C851E2"/>
    <w:rsid w:val="00FE0B72"/>
    <w:rsid w:val="00FF5A9E"/>
    <w:rsid w:val="300331E7"/>
    <w:rsid w:val="6FB45462"/>
    <w:rsid w:val="7A036E60"/>
    <w:rsid w:val="7D24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851E2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851E2"/>
  </w:style>
  <w:style w:type="table" w:customStyle="1" w:styleId="TableNormal">
    <w:name w:val="Table Normal"/>
    <w:semiHidden/>
    <w:unhideWhenUsed/>
    <w:qFormat/>
    <w:rsid w:val="00C851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851E2"/>
    <w:rPr>
      <w:rFonts w:ascii="宋体" w:eastAsia="宋体" w:hAnsi="宋体" w:cs="宋体"/>
      <w:sz w:val="19"/>
      <w:szCs w:val="19"/>
    </w:rPr>
  </w:style>
  <w:style w:type="paragraph" w:styleId="a4">
    <w:name w:val="header"/>
    <w:basedOn w:val="a"/>
    <w:link w:val="Char"/>
    <w:rsid w:val="008331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31F0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331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31F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2025-09-24T11:06:00Z</dcterms:created>
  <dcterms:modified xsi:type="dcterms:W3CDTF">2025-10-23T01:20:00Z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2025-09-24T11:06:22Z</vt:filetime>
  </property>
  <property fmtid="{D5CDD505-2E9C-101B-9397-08002B2CF9AE}" pid="4" name="UsrData">
    <vt:lpwstr>68d36028de2c1a001fe7cb9bwl</vt:lpwstr>
  </property>
  <property fmtid="{D5CDD505-2E9C-101B-9397-08002B2CF9AE}" pid="5" name="KSOTemplateDocerSaveRecord">
    <vt:lpwstr>eyJoZGlkIjoiODU5Y2Q0M2ZjMzNkNGJiM2Y5MTIzNmU3MzVkZjIwM2YiLCJ1c2VySWQiOiIxNTUwMDgxNDY5In0=</vt:lpwstr>
  </property>
  <property fmtid="{D5CDD505-2E9C-101B-9397-08002B2CF9AE}" pid="6" name="KSOProductBuildVer">
    <vt:lpwstr>2052-12.1.0.22529</vt:lpwstr>
  </property>
  <property fmtid="{D5CDD505-2E9C-101B-9397-08002B2CF9AE}" pid="7" name="ICV">
    <vt:lpwstr>1620F2919B164B04B1E89C8FC80D8972_13</vt:lpwstr>
  </property>
</Properties>
</file>