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21" w:rsidRDefault="00031D21">
      <w:pPr>
        <w:ind w:firstLine="880"/>
        <w:jc w:val="center"/>
        <w:rPr>
          <w:rFonts w:ascii="方正小标宋简体" w:eastAsia="方正小标宋简体" w:hAnsi="Times New Roman" w:cs="Times New Roman"/>
          <w:sz w:val="44"/>
          <w:szCs w:val="44"/>
          <w:lang w:eastAsia="zh-CN"/>
        </w:rPr>
      </w:pPr>
    </w:p>
    <w:p w:rsidR="00031D21" w:rsidRDefault="00031D21">
      <w:pPr>
        <w:ind w:firstLine="880"/>
        <w:jc w:val="both"/>
        <w:rPr>
          <w:rFonts w:ascii="方正小标宋简体" w:eastAsia="方正小标宋简体" w:hAnsi="Times New Roman" w:cs="Times New Roman"/>
          <w:sz w:val="44"/>
          <w:szCs w:val="44"/>
          <w:lang w:eastAsia="zh-CN"/>
        </w:rPr>
      </w:pPr>
    </w:p>
    <w:p w:rsidR="00031D21" w:rsidRDefault="006960CF">
      <w:pPr>
        <w:ind w:firstLine="880"/>
        <w:jc w:val="center"/>
        <w:rPr>
          <w:rFonts w:ascii="方正小标宋简体" w:eastAsia="方正小标宋简体" w:cs="方正小标宋简体"/>
          <w:sz w:val="44"/>
          <w:szCs w:val="44"/>
          <w:lang w:eastAsia="zh-CN"/>
        </w:rPr>
      </w:pPr>
      <w:r>
        <w:rPr>
          <w:rFonts w:ascii="方正小标宋简体" w:eastAsia="方正小标宋简体" w:cs="方正小标宋简体"/>
          <w:sz w:val="44"/>
          <w:szCs w:val="44"/>
          <w:lang w:eastAsia="zh-CN"/>
        </w:rPr>
        <w:t>202</w:t>
      </w:r>
      <w:r>
        <w:rPr>
          <w:rFonts w:ascii="方正小标宋简体" w:eastAsia="方正小标宋简体" w:cs="方正小标宋简体" w:hint="eastAsia"/>
          <w:sz w:val="44"/>
          <w:szCs w:val="44"/>
          <w:lang w:eastAsia="zh-CN"/>
        </w:rPr>
        <w:t>4</w:t>
      </w:r>
      <w:r>
        <w:rPr>
          <w:rFonts w:ascii="方正小标宋简体" w:eastAsia="方正小标宋简体" w:hAnsi="宋体" w:cs="方正小标宋简体" w:hint="eastAsia"/>
          <w:sz w:val="44"/>
          <w:szCs w:val="44"/>
          <w:lang w:eastAsia="zh-CN"/>
        </w:rPr>
        <w:t>年度</w:t>
      </w:r>
      <w:r>
        <w:rPr>
          <w:rFonts w:ascii="方正小标宋简体" w:eastAsia="方正小标宋简体" w:cs="方正小标宋简体" w:hint="eastAsia"/>
          <w:sz w:val="44"/>
          <w:szCs w:val="44"/>
          <w:lang w:eastAsia="zh-CN"/>
        </w:rPr>
        <w:t>岳阳县中洲乡中心学校</w:t>
      </w:r>
    </w:p>
    <w:p w:rsidR="00031D21" w:rsidRDefault="006960CF">
      <w:pPr>
        <w:ind w:firstLine="880"/>
        <w:jc w:val="center"/>
        <w:rPr>
          <w:rFonts w:ascii="方正小标宋简体" w:eastAsia="方正小标宋简体" w:hAnsi="Times New Roman" w:cs="Times New Roman"/>
          <w:sz w:val="44"/>
          <w:szCs w:val="44"/>
          <w:lang w:eastAsia="zh-CN"/>
        </w:rPr>
      </w:pPr>
      <w:r>
        <w:rPr>
          <w:rFonts w:ascii="方正小标宋简体" w:eastAsia="方正小标宋简体" w:hAnsi="宋体" w:cs="方正小标宋简体" w:hint="eastAsia"/>
          <w:sz w:val="44"/>
          <w:szCs w:val="44"/>
          <w:lang w:eastAsia="zh-CN"/>
        </w:rPr>
        <w:t>整体支出绩效自评报告</w:t>
      </w: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031D21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b/>
          <w:bCs/>
          <w:spacing w:val="-28"/>
          <w:sz w:val="32"/>
          <w:szCs w:val="32"/>
          <w:lang w:eastAsia="zh-CN"/>
        </w:rPr>
      </w:pPr>
    </w:p>
    <w:p w:rsidR="00031D21" w:rsidRDefault="006960CF">
      <w:pPr>
        <w:pStyle w:val="a3"/>
        <w:spacing w:before="78" w:line="221" w:lineRule="auto"/>
        <w:ind w:firstLine="587"/>
        <w:jc w:val="center"/>
        <w:rPr>
          <w:rFonts w:ascii="楷体_GB2312" w:eastAsia="楷体_GB2312" w:cs="Times New Roman"/>
          <w:sz w:val="32"/>
          <w:szCs w:val="32"/>
          <w:u w:val="single"/>
          <w:lang w:eastAsia="zh-CN"/>
        </w:rPr>
      </w:pPr>
      <w:r>
        <w:rPr>
          <w:rFonts w:ascii="楷体_GB2312" w:eastAsia="楷体_GB2312" w:cs="楷体_GB2312" w:hint="eastAsia"/>
          <w:b/>
          <w:bCs/>
          <w:spacing w:val="-28"/>
          <w:sz w:val="32"/>
          <w:szCs w:val="32"/>
          <w:lang w:eastAsia="zh-CN"/>
        </w:rPr>
        <w:t>部门</w:t>
      </w:r>
      <w:r>
        <w:rPr>
          <w:rFonts w:ascii="楷体_GB2312" w:eastAsia="楷体_GB2312" w:cs="楷体_GB2312"/>
          <w:b/>
          <w:bCs/>
          <w:spacing w:val="-28"/>
          <w:sz w:val="32"/>
          <w:szCs w:val="32"/>
          <w:lang w:eastAsia="zh-CN"/>
        </w:rPr>
        <w:t>(</w:t>
      </w:r>
      <w:r>
        <w:rPr>
          <w:rFonts w:ascii="楷体_GB2312" w:eastAsia="楷体_GB2312" w:cs="楷体_GB2312" w:hint="eastAsia"/>
          <w:b/>
          <w:bCs/>
          <w:spacing w:val="-28"/>
          <w:sz w:val="32"/>
          <w:szCs w:val="32"/>
          <w:lang w:eastAsia="zh-CN"/>
        </w:rPr>
        <w:t>单位</w:t>
      </w:r>
      <w:r>
        <w:rPr>
          <w:rFonts w:ascii="楷体_GB2312" w:eastAsia="楷体_GB2312" w:cs="楷体_GB2312"/>
          <w:b/>
          <w:bCs/>
          <w:spacing w:val="-28"/>
          <w:sz w:val="32"/>
          <w:szCs w:val="32"/>
          <w:lang w:eastAsia="zh-CN"/>
        </w:rPr>
        <w:t>)</w:t>
      </w:r>
      <w:r>
        <w:rPr>
          <w:rFonts w:ascii="楷体_GB2312" w:eastAsia="楷体_GB2312" w:cs="楷体_GB2312" w:hint="eastAsia"/>
          <w:b/>
          <w:bCs/>
          <w:spacing w:val="-28"/>
          <w:sz w:val="32"/>
          <w:szCs w:val="32"/>
          <w:lang w:eastAsia="zh-CN"/>
        </w:rPr>
        <w:t>名称：</w:t>
      </w:r>
      <w:r>
        <w:rPr>
          <w:rFonts w:ascii="楷体_GB2312" w:eastAsia="楷体_GB2312" w:cs="楷体_GB2312" w:hint="eastAsia"/>
          <w:b/>
          <w:bCs/>
          <w:spacing w:val="-28"/>
          <w:sz w:val="32"/>
          <w:szCs w:val="32"/>
          <w:u w:val="single"/>
          <w:lang w:eastAsia="zh-CN"/>
        </w:rPr>
        <w:t>岳阳县中洲乡中心学校</w:t>
      </w:r>
    </w:p>
    <w:p w:rsidR="00031D21" w:rsidRDefault="006960CF">
      <w:pPr>
        <w:spacing w:before="274" w:line="225" w:lineRule="auto"/>
        <w:ind w:firstLine="617"/>
        <w:jc w:val="center"/>
        <w:rPr>
          <w:rFonts w:ascii="楷体_GB2312" w:eastAsia="楷体_GB2312" w:hAnsi="楷体"/>
          <w:sz w:val="32"/>
          <w:szCs w:val="32"/>
          <w:lang w:eastAsia="zh-CN"/>
        </w:rPr>
      </w:pPr>
      <w:r>
        <w:rPr>
          <w:rFonts w:ascii="楷体_GB2312" w:eastAsia="楷体_GB2312" w:hAnsi="楷体" w:cs="楷体_GB2312"/>
          <w:b/>
          <w:bCs/>
          <w:spacing w:val="-13"/>
          <w:sz w:val="32"/>
          <w:szCs w:val="32"/>
          <w:lang w:eastAsia="zh-CN"/>
        </w:rPr>
        <w:t>202</w:t>
      </w:r>
      <w:r>
        <w:rPr>
          <w:rFonts w:ascii="楷体_GB2312" w:eastAsia="楷体_GB2312" w:hAnsi="楷体" w:cs="楷体_GB2312" w:hint="eastAsia"/>
          <w:b/>
          <w:bCs/>
          <w:spacing w:val="-13"/>
          <w:sz w:val="32"/>
          <w:szCs w:val="32"/>
          <w:lang w:eastAsia="zh-CN"/>
        </w:rPr>
        <w:t>5年</w:t>
      </w:r>
      <w:r>
        <w:rPr>
          <w:rFonts w:ascii="楷体_GB2312" w:eastAsia="楷体_GB2312" w:hAnsi="楷体" w:cs="楷体_GB2312"/>
          <w:b/>
          <w:bCs/>
          <w:spacing w:val="-13"/>
          <w:sz w:val="32"/>
          <w:szCs w:val="32"/>
          <w:lang w:eastAsia="zh-CN"/>
        </w:rPr>
        <w:t xml:space="preserve"> 0</w:t>
      </w:r>
      <w:r>
        <w:rPr>
          <w:rFonts w:ascii="楷体_GB2312" w:eastAsia="楷体_GB2312" w:hAnsi="楷体" w:cs="楷体_GB2312" w:hint="eastAsia"/>
          <w:b/>
          <w:bCs/>
          <w:spacing w:val="-13"/>
          <w:sz w:val="32"/>
          <w:szCs w:val="32"/>
          <w:lang w:eastAsia="zh-CN"/>
        </w:rPr>
        <w:t>4</w:t>
      </w:r>
      <w:r>
        <w:rPr>
          <w:rFonts w:ascii="楷体_GB2312" w:eastAsia="楷体_GB2312" w:hAnsi="楷体" w:cs="楷体_GB2312"/>
          <w:b/>
          <w:bCs/>
          <w:spacing w:val="-13"/>
          <w:sz w:val="32"/>
          <w:szCs w:val="32"/>
          <w:lang w:eastAsia="zh-CN"/>
        </w:rPr>
        <w:t xml:space="preserve"> </w:t>
      </w:r>
      <w:r>
        <w:rPr>
          <w:rFonts w:ascii="楷体_GB2312" w:eastAsia="楷体_GB2312" w:hAnsi="楷体" w:cs="楷体_GB2312" w:hint="eastAsia"/>
          <w:spacing w:val="-13"/>
          <w:sz w:val="32"/>
          <w:szCs w:val="32"/>
          <w:lang w:eastAsia="zh-CN"/>
        </w:rPr>
        <w:t>月</w:t>
      </w:r>
      <w:r>
        <w:rPr>
          <w:rFonts w:ascii="楷体_GB2312" w:eastAsia="楷体_GB2312" w:hAnsi="楷体" w:cs="楷体_GB2312"/>
          <w:b/>
          <w:bCs/>
          <w:spacing w:val="-13"/>
          <w:sz w:val="32"/>
          <w:szCs w:val="32"/>
          <w:lang w:eastAsia="zh-CN"/>
        </w:rPr>
        <w:t xml:space="preserve"> </w:t>
      </w:r>
      <w:r>
        <w:rPr>
          <w:rFonts w:ascii="楷体_GB2312" w:eastAsia="楷体_GB2312" w:hAnsi="楷体" w:cs="楷体_GB2312" w:hint="eastAsia"/>
          <w:b/>
          <w:bCs/>
          <w:spacing w:val="-13"/>
          <w:sz w:val="32"/>
          <w:szCs w:val="32"/>
          <w:lang w:eastAsia="zh-CN"/>
        </w:rPr>
        <w:t>17</w:t>
      </w:r>
      <w:r>
        <w:rPr>
          <w:rFonts w:ascii="楷体_GB2312" w:eastAsia="楷体_GB2312" w:hAnsi="楷体" w:cs="楷体_GB2312"/>
          <w:b/>
          <w:bCs/>
          <w:spacing w:val="-13"/>
          <w:sz w:val="32"/>
          <w:szCs w:val="32"/>
          <w:lang w:eastAsia="zh-CN"/>
        </w:rPr>
        <w:t xml:space="preserve"> </w:t>
      </w:r>
      <w:r>
        <w:rPr>
          <w:rFonts w:ascii="楷体_GB2312" w:eastAsia="楷体_GB2312" w:hAnsi="楷体" w:cs="楷体_GB2312" w:hint="eastAsia"/>
          <w:b/>
          <w:bCs/>
          <w:spacing w:val="-13"/>
          <w:sz w:val="32"/>
          <w:szCs w:val="32"/>
          <w:lang w:eastAsia="zh-CN"/>
        </w:rPr>
        <w:t>日</w:t>
      </w:r>
    </w:p>
    <w:p w:rsidR="00031D21" w:rsidRDefault="00031D21">
      <w:pPr>
        <w:pStyle w:val="a3"/>
        <w:spacing w:before="211" w:line="224" w:lineRule="auto"/>
        <w:ind w:firstLine="638"/>
        <w:jc w:val="both"/>
        <w:rPr>
          <w:rFonts w:cs="Times New Roman"/>
          <w:b/>
          <w:bCs/>
          <w:spacing w:val="18"/>
          <w:sz w:val="30"/>
          <w:szCs w:val="30"/>
          <w:lang w:eastAsia="zh-CN"/>
        </w:rPr>
      </w:pPr>
    </w:p>
    <w:p w:rsidR="00031D21" w:rsidRDefault="00031D21">
      <w:pPr>
        <w:pStyle w:val="a4"/>
        <w:ind w:firstLine="360"/>
        <w:rPr>
          <w:rFonts w:ascii="宋体" w:hAnsi="宋体"/>
          <w:lang w:eastAsia="zh-CN"/>
        </w:rPr>
      </w:pPr>
    </w:p>
    <w:p w:rsidR="00031D21" w:rsidRDefault="00031D21">
      <w:pPr>
        <w:pStyle w:val="a3"/>
        <w:spacing w:before="211" w:line="224" w:lineRule="auto"/>
        <w:ind w:firstLine="638"/>
        <w:jc w:val="both"/>
        <w:rPr>
          <w:rFonts w:cs="Times New Roman"/>
          <w:b/>
          <w:bCs/>
          <w:spacing w:val="18"/>
          <w:sz w:val="30"/>
          <w:szCs w:val="30"/>
          <w:lang w:eastAsia="zh-CN"/>
        </w:rPr>
      </w:pPr>
    </w:p>
    <w:p w:rsidR="00031D21" w:rsidRDefault="00031D21">
      <w:pPr>
        <w:pStyle w:val="a3"/>
        <w:spacing w:before="211" w:line="224" w:lineRule="auto"/>
        <w:ind w:firstLine="640"/>
        <w:jc w:val="both"/>
        <w:rPr>
          <w:rFonts w:ascii="方正黑体_GBK" w:eastAsia="方正黑体_GBK" w:cs="Times New Roman"/>
          <w:sz w:val="32"/>
          <w:szCs w:val="32"/>
          <w:lang w:eastAsia="zh-CN"/>
        </w:rPr>
        <w:sectPr w:rsidR="00031D21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31D21" w:rsidRDefault="00031D21">
      <w:pPr>
        <w:pStyle w:val="a3"/>
        <w:spacing w:before="211" w:line="224" w:lineRule="auto"/>
        <w:ind w:firstLine="640"/>
        <w:jc w:val="both"/>
        <w:rPr>
          <w:rFonts w:ascii="方正黑体_GBK" w:eastAsia="方正黑体_GBK" w:cs="Times New Roman"/>
          <w:sz w:val="32"/>
          <w:szCs w:val="32"/>
          <w:lang w:eastAsia="zh-CN"/>
        </w:rPr>
      </w:pPr>
    </w:p>
    <w:p w:rsidR="00031D21" w:rsidRDefault="006960CF">
      <w:pPr>
        <w:pStyle w:val="a3"/>
        <w:spacing w:before="211" w:line="224" w:lineRule="auto"/>
        <w:ind w:firstLine="640"/>
        <w:jc w:val="both"/>
        <w:rPr>
          <w:rFonts w:ascii="方正黑体_GBK" w:eastAsia="方正黑体_GBK" w:cs="Times New Roman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一、部门</w:t>
      </w:r>
      <w:r>
        <w:rPr>
          <w:rFonts w:ascii="方正黑体_GBK" w:eastAsia="方正黑体_GBK" w:cs="方正黑体_GBK"/>
          <w:sz w:val="32"/>
          <w:szCs w:val="32"/>
          <w:lang w:eastAsia="zh-CN"/>
        </w:rPr>
        <w:t>(</w:t>
      </w: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单位</w:t>
      </w:r>
      <w:r>
        <w:rPr>
          <w:rFonts w:ascii="方正黑体_GBK" w:eastAsia="方正黑体_GBK" w:cs="方正黑体_GBK"/>
          <w:sz w:val="32"/>
          <w:szCs w:val="32"/>
          <w:lang w:eastAsia="zh-CN"/>
        </w:rPr>
        <w:t>)</w:t>
      </w: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基本情况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岳阳县中洲乡中心学校在编人员143人，实有人员143人，主要职责为教育教学。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/>
          <w:color w:val="333333"/>
          <w:sz w:val="32"/>
          <w:szCs w:val="32"/>
          <w:shd w:val="clear" w:color="auto" w:fill="FFFFFF"/>
          <w:lang w:eastAsia="zh-CN"/>
        </w:rPr>
      </w:pPr>
      <w:bookmarkStart w:id="0" w:name="_Hlk210160604"/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2024年中洲乡中心学校整体支出共计</w:t>
      </w:r>
      <w:r w:rsidR="00E16A2A"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3081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.4153万元，其中：一般公共预算支出</w:t>
      </w:r>
      <w:r w:rsidR="00E16A2A"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2805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.1587万元、政府性基金拨款10万元，纳入专户管理的非税收入拨款266.2566。按支出性质分为基本支出3082.4153万元，其中人员经费</w:t>
      </w:r>
      <w:r w:rsidR="00E16A2A"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2036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.6450万元，日常公用经费1044.7703万元；项目支出无。</w:t>
      </w:r>
    </w:p>
    <w:bookmarkEnd w:id="0"/>
    <w:p w:rsidR="00031D21" w:rsidRDefault="006960CF">
      <w:pPr>
        <w:spacing w:line="600" w:lineRule="exact"/>
        <w:ind w:firstLineChars="200" w:firstLine="640"/>
        <w:jc w:val="both"/>
        <w:rPr>
          <w:rFonts w:ascii="方正黑体_GBK" w:eastAsia="方正黑体_GBK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二、一般公共预算支出情况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一般公共预算支出共计</w:t>
      </w:r>
      <w:r w:rsidR="00E16A2A"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2805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.1587万元。</w:t>
      </w:r>
    </w:p>
    <w:p w:rsidR="00031D21" w:rsidRDefault="006960CF" w:rsidP="00E16A2A">
      <w:pPr>
        <w:spacing w:line="560" w:lineRule="exact"/>
        <w:ind w:firstLineChars="200" w:firstLine="641"/>
        <w:rPr>
          <w:rFonts w:ascii="仿宋_GB2312" w:eastAsia="仿宋_GB2312" w:hAnsi="宋体" w:cs="仿宋_GB2312"/>
          <w:b/>
          <w:bCs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b/>
          <w:bCs/>
          <w:color w:val="333333"/>
          <w:sz w:val="32"/>
          <w:szCs w:val="32"/>
          <w:shd w:val="clear" w:color="auto" w:fill="FFFFFF"/>
          <w:lang w:eastAsia="zh-CN"/>
        </w:rPr>
        <w:t>（一）基本支出情况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2024年中洲乡中心基本支出共计</w:t>
      </w:r>
      <w:r w:rsidR="00E16A2A"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3081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.4153万元。其中：</w:t>
      </w:r>
    </w:p>
    <w:p w:rsidR="00031D21" w:rsidRDefault="006960CF">
      <w:pPr>
        <w:spacing w:line="560" w:lineRule="exact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人员经费</w:t>
      </w:r>
      <w:r w:rsidR="00E16A2A"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2036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.6450万元，主要包括：按国家规定支出的基本工资、津贴补贴、其他社会保险缴费、伙食补助费、机关事业单位基本养老保险缴费、其他工资福利支出、离休费、退休费、生活补助、医疗费，住房公积金、其他对个人和家庭的补助支出；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日常公用经费1044.7703万元，主要包括：办公费、印刷费、咨询费、水费、电费、邮电费、物业管理费、差旅费、维修（护）费、会议费培训费、公务接待费、专用材料费、劳务费、工会经费、福利费、其他交通费用、其他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lastRenderedPageBreak/>
        <w:t>商品和服务支出、办公设备购置、专用设备购置、其他资本性支出。</w:t>
      </w:r>
    </w:p>
    <w:p w:rsidR="00031D21" w:rsidRDefault="006960CF" w:rsidP="00E16A2A">
      <w:pPr>
        <w:spacing w:line="560" w:lineRule="exact"/>
        <w:ind w:firstLineChars="200" w:firstLine="641"/>
        <w:rPr>
          <w:rFonts w:ascii="仿宋_GB2312" w:eastAsia="仿宋_GB2312" w:hAnsi="宋体" w:cs="仿宋_GB2312"/>
          <w:b/>
          <w:bCs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b/>
          <w:bCs/>
          <w:color w:val="333333"/>
          <w:sz w:val="32"/>
          <w:szCs w:val="32"/>
          <w:shd w:val="clear" w:color="auto" w:fill="FFFFFF"/>
          <w:lang w:eastAsia="zh-CN"/>
        </w:rPr>
        <w:t>（二）项目支出情况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项目支出无</w:t>
      </w:r>
    </w:p>
    <w:p w:rsidR="00031D21" w:rsidRDefault="006960CF">
      <w:pPr>
        <w:spacing w:line="600" w:lineRule="exact"/>
        <w:ind w:firstLineChars="200" w:firstLine="640"/>
        <w:jc w:val="both"/>
        <w:rPr>
          <w:rFonts w:ascii="仿宋_GB2312" w:eastAsia="仿宋_GB2312" w:hAnsi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三、政府性基金预算支出情况：无</w:t>
      </w:r>
    </w:p>
    <w:p w:rsidR="00031D21" w:rsidRDefault="006960CF">
      <w:pPr>
        <w:spacing w:line="600" w:lineRule="exact"/>
        <w:ind w:firstLineChars="200" w:firstLine="640"/>
        <w:jc w:val="both"/>
        <w:rPr>
          <w:rFonts w:ascii="方正黑体_GBK" w:eastAsia="方正黑体_GBK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四、国有资本经营预算支出情况</w:t>
      </w:r>
      <w:bookmarkStart w:id="1" w:name="OLE_LINK3"/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：</w:t>
      </w:r>
      <w:bookmarkStart w:id="2" w:name="OLE_LINK2"/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无</w:t>
      </w:r>
      <w:bookmarkEnd w:id="2"/>
    </w:p>
    <w:bookmarkEnd w:id="1"/>
    <w:p w:rsidR="00031D21" w:rsidRDefault="006960CF">
      <w:pPr>
        <w:spacing w:line="600" w:lineRule="exact"/>
        <w:ind w:firstLineChars="200" w:firstLine="640"/>
        <w:jc w:val="both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五、社会保险基金预算支出情况：无</w:t>
      </w:r>
    </w:p>
    <w:p w:rsidR="00031D21" w:rsidRDefault="006960CF">
      <w:pPr>
        <w:spacing w:line="600" w:lineRule="exact"/>
        <w:ind w:firstLineChars="200" w:firstLine="640"/>
        <w:jc w:val="both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六、部门整体支出绩效情况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bookmarkStart w:id="3" w:name="_Hlk210160689"/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2024年，中洲乡中心学校在县教体局及乡政府的领导下，以教育教学为核心，落实立德树人根本任务，全年绩效自评得分为93.5分。</w:t>
      </w:r>
    </w:p>
    <w:bookmarkEnd w:id="3"/>
    <w:p w:rsidR="00031D21" w:rsidRDefault="006960CF">
      <w:pPr>
        <w:numPr>
          <w:ilvl w:val="0"/>
          <w:numId w:val="1"/>
        </w:numPr>
        <w:spacing w:line="560" w:lineRule="exact"/>
        <w:ind w:leftChars="200" w:left="420"/>
        <w:rPr>
          <w:rFonts w:ascii="黑体" w:eastAsia="黑体" w:hAnsi="黑体" w:cs="黑体"/>
          <w:sz w:val="28"/>
          <w:szCs w:val="28"/>
        </w:rPr>
      </w:pPr>
      <w:proofErr w:type="spellStart"/>
      <w:r>
        <w:rPr>
          <w:rFonts w:ascii="黑体" w:eastAsia="黑体" w:hAnsi="黑体" w:cs="黑体" w:hint="eastAsia"/>
          <w:sz w:val="28"/>
          <w:szCs w:val="28"/>
        </w:rPr>
        <w:t>经济效益</w:t>
      </w:r>
      <w:proofErr w:type="spellEnd"/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无</w:t>
      </w:r>
    </w:p>
    <w:p w:rsidR="00031D21" w:rsidRDefault="006960CF">
      <w:pPr>
        <w:numPr>
          <w:ilvl w:val="0"/>
          <w:numId w:val="1"/>
        </w:numPr>
        <w:spacing w:line="560" w:lineRule="exact"/>
        <w:ind w:leftChars="200" w:left="42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社会</w:t>
      </w:r>
      <w:proofErr w:type="spellStart"/>
      <w:r>
        <w:rPr>
          <w:rFonts w:ascii="黑体" w:eastAsia="黑体" w:hAnsi="黑体" w:cs="黑体" w:hint="eastAsia"/>
          <w:sz w:val="28"/>
          <w:szCs w:val="28"/>
        </w:rPr>
        <w:t>效益</w:t>
      </w:r>
      <w:proofErr w:type="spellEnd"/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2024年，学校全面贯彻党的教育方针，优化教育资源配置，推动义务教育均衡发展。通过实施“强师工程”提升教师专业水平，学生综合素质显著提高，中考升学率达96.5%；开设课后服务课程26项，惠及学生1200余人，有效缓解家长教育负担。同时，积极开展家校共育活动，助力社区精神文明建设。</w:t>
      </w:r>
    </w:p>
    <w:p w:rsidR="00031D21" w:rsidRDefault="006960CF">
      <w:pPr>
        <w:numPr>
          <w:ilvl w:val="0"/>
          <w:numId w:val="1"/>
        </w:numPr>
        <w:spacing w:line="560" w:lineRule="exact"/>
        <w:ind w:leftChars="200" w:left="42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环境效益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学校持续推进“绿色校园”建设，完成校园垃圾分类设施全覆盖，生活垃圾定点清运率达98%；实施校园绿化改</w:t>
      </w: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lastRenderedPageBreak/>
        <w:t>造工程，新增绿化面积1200平方米，获评“岳阳县生态示范校园”。</w:t>
      </w:r>
    </w:p>
    <w:p w:rsidR="00031D21" w:rsidRDefault="006960CF">
      <w:pPr>
        <w:numPr>
          <w:ilvl w:val="0"/>
          <w:numId w:val="2"/>
        </w:numPr>
        <w:spacing w:line="600" w:lineRule="exact"/>
        <w:ind w:firstLineChars="200" w:firstLine="640"/>
        <w:jc w:val="both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存在的问题及原因分析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（一）预算及预算绩效管理方面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绩效目标设置不够科学：部分指标未紧扣教育教学核心职能，如未将“学生体质健康达标率”纳入量化考核。</w:t>
      </w:r>
    </w:p>
    <w:p w:rsidR="00031D21" w:rsidRDefault="006960CF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预算执行偏差：因突发教学设备采购需求，年中追加预算调整占比达12%，导致执行与年初计划存在差异</w:t>
      </w: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。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（二）资金分配、使用和管理方面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公用经费支出结构待优化：电费、维修费占日常公用经费的65%，而教研培训经费仅占8%，制约教学质量提升。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（三）资产和财务管理方面</w:t>
      </w:r>
    </w:p>
    <w:p w:rsidR="00031D21" w:rsidRDefault="006960CF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固定资产管理滞后：部分教学设备未及时登记入账，存在账实不符现象；老旧设备报废流程繁琐，占用存储空间。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（四）政府采购方面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采购计划性不足：部分教学物资因临时需求采用分散采购，未严格执行竞价流程，导致成本偏高。</w:t>
      </w:r>
    </w:p>
    <w:p w:rsidR="00031D21" w:rsidRDefault="006960CF">
      <w:pPr>
        <w:numPr>
          <w:ilvl w:val="0"/>
          <w:numId w:val="2"/>
        </w:numPr>
        <w:spacing w:line="600" w:lineRule="exact"/>
        <w:ind w:firstLineChars="200" w:firstLine="640"/>
        <w:jc w:val="both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下一步改进措施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（一）预算及绩效管理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细化绩效指标：增设“学生学业进步率”“家校满意度”等核心指标，确保目标与职能匹配。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强化预算刚性：建立应急资金储备机制，减少年中预算调整频次。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lastRenderedPageBreak/>
        <w:t>（二）资金管理</w:t>
      </w:r>
    </w:p>
    <w:p w:rsidR="00031D21" w:rsidRDefault="006960CF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优化支出结构：提高教研培训经费占比至15%，优先保障教学质量提升项目。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（三）资产管理</w:t>
      </w:r>
    </w:p>
    <w:p w:rsidR="00031D21" w:rsidRDefault="006960CF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落实专人负责制：设立资产管理员岗位，每季度开展清查，简化报废审批流程。</w:t>
      </w:r>
    </w:p>
    <w:p w:rsidR="00031D21" w:rsidRDefault="006960CF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（四）政府采购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规范采购流程：年初制定教学物资采购清单，严格执行集中竞价，降低采购成本。</w:t>
      </w:r>
    </w:p>
    <w:p w:rsidR="00031D21" w:rsidRDefault="006960CF">
      <w:pPr>
        <w:numPr>
          <w:ilvl w:val="0"/>
          <w:numId w:val="2"/>
        </w:numPr>
        <w:spacing w:line="600" w:lineRule="exact"/>
        <w:ind w:firstLineChars="200" w:firstLine="640"/>
        <w:jc w:val="both"/>
        <w:rPr>
          <w:rFonts w:ascii="方正黑体_GBK" w:eastAsia="方正黑体_GBK" w:cs="方正黑体_GBK"/>
          <w:sz w:val="32"/>
          <w:szCs w:val="32"/>
          <w:lang w:eastAsia="zh-CN"/>
        </w:rPr>
      </w:pPr>
      <w:r>
        <w:rPr>
          <w:rFonts w:ascii="方正黑体_GBK" w:eastAsia="方正黑体_GBK" w:cs="方正黑体_GBK" w:hint="eastAsia"/>
          <w:sz w:val="32"/>
          <w:szCs w:val="32"/>
          <w:lang w:eastAsia="zh-CN"/>
        </w:rPr>
        <w:t>部门整体支出绩效自评结果拟应用和公开情况</w:t>
      </w:r>
    </w:p>
    <w:p w:rsidR="00031D21" w:rsidRDefault="006960CF">
      <w:pPr>
        <w:spacing w:line="560" w:lineRule="exact"/>
        <w:ind w:firstLineChars="200" w:firstLine="640"/>
        <w:rPr>
          <w:rFonts w:ascii="仿宋_GB2312" w:eastAsia="仿宋_GB2312" w:hAnsi="宋体" w:cs="仿宋_GB2312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仿宋_GB2312" w:eastAsia="仿宋_GB2312" w:hAnsi="宋体" w:cs="仿宋_GB2312" w:hint="eastAsia"/>
          <w:color w:val="333333"/>
          <w:sz w:val="32"/>
          <w:szCs w:val="32"/>
          <w:shd w:val="clear" w:color="auto" w:fill="FFFFFF"/>
          <w:lang w:eastAsia="zh-CN"/>
        </w:rPr>
        <w:t>自评结果将通过学校官网及乡政府公示栏公开，并作为2025年预算编制依据。对低效支出项目（如冗余设备采购）进行压减，重点倾斜教学创新项目。</w:t>
      </w:r>
    </w:p>
    <w:p w:rsidR="00031D21" w:rsidRDefault="006960CF">
      <w:pPr>
        <w:spacing w:line="600" w:lineRule="exact"/>
        <w:ind w:firstLineChars="200" w:firstLine="640"/>
        <w:jc w:val="both"/>
        <w:rPr>
          <w:rFonts w:eastAsia="黑体"/>
          <w:sz w:val="32"/>
          <w:szCs w:val="32"/>
          <w:lang w:eastAsia="zh-CN"/>
        </w:rPr>
      </w:pPr>
      <w:r>
        <w:rPr>
          <w:rFonts w:eastAsia="黑体" w:cs="黑体" w:hint="eastAsia"/>
          <w:sz w:val="32"/>
          <w:szCs w:val="32"/>
          <w:lang w:eastAsia="zh-CN"/>
        </w:rPr>
        <w:t>十、其他需要说明的情况：无</w:t>
      </w:r>
    </w:p>
    <w:p w:rsidR="00031D21" w:rsidRDefault="00031D21">
      <w:pPr>
        <w:spacing w:line="600" w:lineRule="exact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</w:p>
    <w:p w:rsidR="00031D21" w:rsidRDefault="00031D21">
      <w:pPr>
        <w:spacing w:line="600" w:lineRule="exact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</w:p>
    <w:p w:rsidR="00031D21" w:rsidRDefault="00031D21">
      <w:pPr>
        <w:spacing w:line="600" w:lineRule="exact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</w:p>
    <w:p w:rsidR="00031D21" w:rsidRDefault="00031D21">
      <w:pPr>
        <w:spacing w:line="600" w:lineRule="exact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</w:p>
    <w:p w:rsidR="00031D21" w:rsidRDefault="00031D21">
      <w:pPr>
        <w:spacing w:line="600" w:lineRule="exact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</w:p>
    <w:p w:rsidR="00031D21" w:rsidRDefault="00031D21">
      <w:pPr>
        <w:spacing w:line="600" w:lineRule="exact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</w:p>
    <w:p w:rsidR="00031D21" w:rsidRDefault="00031D21">
      <w:pPr>
        <w:spacing w:line="600" w:lineRule="exact"/>
        <w:jc w:val="both"/>
        <w:rPr>
          <w:rFonts w:eastAsia="仿宋_GB2312"/>
          <w:sz w:val="32"/>
          <w:szCs w:val="32"/>
          <w:lang w:eastAsia="zh-CN"/>
        </w:rPr>
      </w:pPr>
    </w:p>
    <w:p w:rsidR="00031D21" w:rsidRDefault="00031D21">
      <w:pPr>
        <w:kinsoku/>
        <w:autoSpaceDE/>
        <w:autoSpaceDN/>
        <w:adjustRightInd/>
        <w:snapToGrid/>
        <w:jc w:val="both"/>
        <w:textAlignment w:val="auto"/>
        <w:rPr>
          <w:lang w:eastAsia="zh-CN"/>
        </w:rPr>
      </w:pPr>
    </w:p>
    <w:sectPr w:rsidR="00031D21" w:rsidSect="007A107C">
      <w:footerReference w:type="default" r:id="rId1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D73" w:rsidRDefault="00F33D73">
      <w:r>
        <w:separator/>
      </w:r>
    </w:p>
  </w:endnote>
  <w:endnote w:type="continuationSeparator" w:id="0">
    <w:p w:rsidR="00F33D73" w:rsidRDefault="00F33D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2BCC75-28A9-4248-B383-EA1A531F77D5}"/>
    <w:embedBold r:id="rId2" w:fontKey="{7B64EB9C-2162-44C0-B45D-739D7A7B6D5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20907AC-D06D-4638-99C8-68FBA98174C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81A878B-ECB9-437B-BDA9-0B89346B6A44}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  <w:embedRegular r:id="rId5" w:subsetted="1" w:fontKey="{D27FC2FF-057C-4407-8702-8AE300FE2151}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  <w:embedRegular r:id="rId6" w:subsetted="1" w:fontKey="{A38539CD-A81D-4799-B3E2-B9E778D95EBB}"/>
    <w:embedBold r:id="rId7" w:subsetted="1" w:fontKey="{04E8C8D1-AFA5-4310-B5A6-43FE9E6EF83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微软雅黑"/>
    <w:charset w:val="86"/>
    <w:family w:val="script"/>
    <w:pitch w:val="default"/>
    <w:sig w:usb0="00000000" w:usb1="00000000" w:usb2="00082016" w:usb3="00000000" w:csb0="00040001" w:csb1="00000000"/>
    <w:embedRegular r:id="rId8" w:subsetted="1" w:fontKey="{14591F11-ED6E-42DD-88B7-04B526DE264F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9" w:subsetted="1" w:fontKey="{449FA537-2BC0-4101-9395-3D1BF7790C9E}"/>
    <w:embedBold r:id="rId10" w:subsetted="1" w:fontKey="{585F3DA8-9B8C-4E20-B940-6804BFB863B4}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FA7EB4B-E78F-4158-9A29-30E49FC068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D21" w:rsidRDefault="00031D2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D21" w:rsidRDefault="007A107C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1026" type="#_x0000_t202" style="position:absolute;margin-left:196.8pt;margin-top:0;width:2in;height:2in;z-index:251659264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<v:textbox style="mso-fit-shape-to-text:t" inset="0,0,0,0">
            <w:txbxContent>
              <w:p w:rsidR="00031D21" w:rsidRDefault="007A107C">
                <w:pPr>
                  <w:pStyle w:val="a4"/>
                </w:pPr>
                <w:r>
                  <w:fldChar w:fldCharType="begin"/>
                </w:r>
                <w:r w:rsidR="006960CF">
                  <w:instrText xml:space="preserve"> PAGE  \* MERGEFORMAT </w:instrText>
                </w:r>
                <w:r>
                  <w:fldChar w:fldCharType="separate"/>
                </w:r>
                <w:r w:rsidR="00E16A2A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D73" w:rsidRDefault="00F33D73">
      <w:r>
        <w:separator/>
      </w:r>
    </w:p>
  </w:footnote>
  <w:footnote w:type="continuationSeparator" w:id="0">
    <w:p w:rsidR="00F33D73" w:rsidRDefault="00F33D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D21" w:rsidRDefault="00031D2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36D32A"/>
    <w:multiLevelType w:val="singleLevel"/>
    <w:tmpl w:val="8536D32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A4FB94DF"/>
    <w:multiLevelType w:val="singleLevel"/>
    <w:tmpl w:val="A4FB94DF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bordersDoNotSurroundHeader/>
  <w:bordersDoNotSurroundFooter/>
  <w:proofState w:spelling="clean"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</w:compat>
  <w:docVars>
    <w:docVar w:name="commondata" w:val="eyJoZGlkIjoiYThhM2RkM2M2YjQ0ZDI0NTlmMjU0YjJkODZiZDc2NzMifQ=="/>
  </w:docVars>
  <w:rsids>
    <w:rsidRoot w:val="58F827D2"/>
    <w:rsid w:val="00031D21"/>
    <w:rsid w:val="001864ED"/>
    <w:rsid w:val="00465A39"/>
    <w:rsid w:val="004664C1"/>
    <w:rsid w:val="0046680A"/>
    <w:rsid w:val="0047272C"/>
    <w:rsid w:val="00494E31"/>
    <w:rsid w:val="004D1649"/>
    <w:rsid w:val="006960CF"/>
    <w:rsid w:val="006F63CC"/>
    <w:rsid w:val="0076022B"/>
    <w:rsid w:val="007A107C"/>
    <w:rsid w:val="007E0E47"/>
    <w:rsid w:val="008155F9"/>
    <w:rsid w:val="00B70ECC"/>
    <w:rsid w:val="00CB15CB"/>
    <w:rsid w:val="00D41CCA"/>
    <w:rsid w:val="00E16A2A"/>
    <w:rsid w:val="00EF41BC"/>
    <w:rsid w:val="00F33D73"/>
    <w:rsid w:val="00FE2E00"/>
    <w:rsid w:val="016025FC"/>
    <w:rsid w:val="01E054EB"/>
    <w:rsid w:val="037A7FB6"/>
    <w:rsid w:val="039708F0"/>
    <w:rsid w:val="0689070B"/>
    <w:rsid w:val="087B5F6E"/>
    <w:rsid w:val="0C2030B4"/>
    <w:rsid w:val="0E5E7EC3"/>
    <w:rsid w:val="102E38C6"/>
    <w:rsid w:val="10F36962"/>
    <w:rsid w:val="13D45A91"/>
    <w:rsid w:val="14F00B99"/>
    <w:rsid w:val="16236884"/>
    <w:rsid w:val="17B11A0C"/>
    <w:rsid w:val="17DF472D"/>
    <w:rsid w:val="187622AE"/>
    <w:rsid w:val="18D4409A"/>
    <w:rsid w:val="19F811CC"/>
    <w:rsid w:val="1C564641"/>
    <w:rsid w:val="1D3F7112"/>
    <w:rsid w:val="1D97229B"/>
    <w:rsid w:val="21036977"/>
    <w:rsid w:val="257007B0"/>
    <w:rsid w:val="28717098"/>
    <w:rsid w:val="2C3F0EDD"/>
    <w:rsid w:val="2E376A70"/>
    <w:rsid w:val="30F7631A"/>
    <w:rsid w:val="31E33A9D"/>
    <w:rsid w:val="34A423DB"/>
    <w:rsid w:val="38F20100"/>
    <w:rsid w:val="39A71643"/>
    <w:rsid w:val="3BE91E26"/>
    <w:rsid w:val="3CD96218"/>
    <w:rsid w:val="3CD97AFF"/>
    <w:rsid w:val="405E5684"/>
    <w:rsid w:val="40D169B8"/>
    <w:rsid w:val="41A20999"/>
    <w:rsid w:val="43993299"/>
    <w:rsid w:val="449A749D"/>
    <w:rsid w:val="458D44E1"/>
    <w:rsid w:val="459F301E"/>
    <w:rsid w:val="45B82711"/>
    <w:rsid w:val="45D24718"/>
    <w:rsid w:val="46ED1809"/>
    <w:rsid w:val="47A86305"/>
    <w:rsid w:val="490E76E3"/>
    <w:rsid w:val="4BDF46DB"/>
    <w:rsid w:val="4C944268"/>
    <w:rsid w:val="4EAA6232"/>
    <w:rsid w:val="5043249A"/>
    <w:rsid w:val="54E81862"/>
    <w:rsid w:val="5746213C"/>
    <w:rsid w:val="58AF03AE"/>
    <w:rsid w:val="58F827D2"/>
    <w:rsid w:val="5BD07BA4"/>
    <w:rsid w:val="5E565696"/>
    <w:rsid w:val="61023CAB"/>
    <w:rsid w:val="635A799A"/>
    <w:rsid w:val="658A795C"/>
    <w:rsid w:val="658B0713"/>
    <w:rsid w:val="687D1368"/>
    <w:rsid w:val="68C424BD"/>
    <w:rsid w:val="694D575B"/>
    <w:rsid w:val="6B4E2499"/>
    <w:rsid w:val="6D631076"/>
    <w:rsid w:val="72823FD3"/>
    <w:rsid w:val="73EE0653"/>
    <w:rsid w:val="76295E58"/>
    <w:rsid w:val="768A40CF"/>
    <w:rsid w:val="78A059E2"/>
    <w:rsid w:val="79C008CD"/>
    <w:rsid w:val="7A1545F8"/>
    <w:rsid w:val="7AB70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nhideWhenUsed="0" w:qFormat="1"/>
    <w:lsdException w:name="Body Tex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07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semiHidden/>
    <w:qFormat/>
    <w:rsid w:val="007A107C"/>
    <w:pPr>
      <w:spacing w:before="20" w:line="222" w:lineRule="auto"/>
    </w:pPr>
    <w:rPr>
      <w:rFonts w:ascii="仿宋" w:eastAsia="仿宋" w:hAnsi="仿宋" w:cs="仿宋"/>
      <w:sz w:val="35"/>
      <w:szCs w:val="35"/>
    </w:rPr>
  </w:style>
  <w:style w:type="paragraph" w:styleId="a4">
    <w:name w:val="footer"/>
    <w:basedOn w:val="a"/>
    <w:link w:val="Char0"/>
    <w:uiPriority w:val="99"/>
    <w:qFormat/>
    <w:rsid w:val="007A107C"/>
    <w:pPr>
      <w:tabs>
        <w:tab w:val="center" w:pos="4153"/>
        <w:tab w:val="right" w:pos="8306"/>
      </w:tabs>
      <w:spacing w:line="560" w:lineRule="exact"/>
    </w:pPr>
    <w:rPr>
      <w:sz w:val="18"/>
      <w:szCs w:val="18"/>
    </w:rPr>
  </w:style>
  <w:style w:type="paragraph" w:styleId="a5">
    <w:name w:val="header"/>
    <w:basedOn w:val="a"/>
    <w:uiPriority w:val="99"/>
    <w:semiHidden/>
    <w:unhideWhenUsed/>
    <w:qFormat/>
    <w:rsid w:val="007A107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customStyle="1" w:styleId="Char">
    <w:name w:val="正文文本 Char"/>
    <w:basedOn w:val="a0"/>
    <w:link w:val="a3"/>
    <w:uiPriority w:val="99"/>
    <w:semiHidden/>
    <w:qFormat/>
    <w:rsid w:val="007A107C"/>
    <w:rPr>
      <w:rFonts w:ascii="Arial" w:hAnsi="Arial" w:cs="Arial"/>
      <w:color w:val="000000"/>
      <w:kern w:val="0"/>
      <w:szCs w:val="21"/>
      <w:lang w:eastAsia="en-US"/>
    </w:rPr>
  </w:style>
  <w:style w:type="character" w:customStyle="1" w:styleId="Char0">
    <w:name w:val="页脚 Char"/>
    <w:basedOn w:val="a0"/>
    <w:link w:val="a4"/>
    <w:uiPriority w:val="99"/>
    <w:semiHidden/>
    <w:qFormat/>
    <w:rsid w:val="007A107C"/>
    <w:rPr>
      <w:rFonts w:ascii="Arial" w:hAnsi="Arial" w:cs="Arial"/>
      <w:color w:val="000000"/>
      <w:kern w:val="0"/>
      <w:sz w:val="18"/>
      <w:szCs w:val="18"/>
      <w:lang w:eastAsia="en-US"/>
    </w:rPr>
  </w:style>
  <w:style w:type="paragraph" w:styleId="a6">
    <w:name w:val="List Paragraph"/>
    <w:basedOn w:val="a"/>
    <w:uiPriority w:val="99"/>
    <w:qFormat/>
    <w:rsid w:val="007A107C"/>
    <w:pPr>
      <w:ind w:firstLineChars="200" w:firstLine="420"/>
    </w:pPr>
  </w:style>
  <w:style w:type="table" w:customStyle="1" w:styleId="TableNormal1">
    <w:name w:val="Table Normal1"/>
    <w:uiPriority w:val="99"/>
    <w:semiHidden/>
    <w:qFormat/>
    <w:rsid w:val="007A107C"/>
    <w:rPr>
      <w:rFonts w:cs="Calibr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246</Words>
  <Characters>1405</Characters>
  <Application>Microsoft Office Word</Application>
  <DocSecurity>0</DocSecurity>
  <Lines>11</Lines>
  <Paragraphs>3</Paragraphs>
  <ScaleCrop>false</ScaleCrop>
  <Company>微软中国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cp:lastPrinted>2024-06-17T02:58:00Z</cp:lastPrinted>
  <dcterms:created xsi:type="dcterms:W3CDTF">2024-04-16T07:36:00Z</dcterms:created>
  <dcterms:modified xsi:type="dcterms:W3CDTF">2025-10-20T08:51:00Z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DEE5E5019B104430B10D6ACE5F681EB4_13</vt:lpwstr>
  </property>
  <property fmtid="{D5CDD505-2E9C-101B-9397-08002B2CF9AE}" pid="4" name="KSOTemplateDocerSaveRecord">
    <vt:lpwstr>eyJoZGlkIjoiMmZmZmU2YmNiYmQwMDBhZDg1MWRjNTZmOTk1MjU3MjEiLCJ1c2VySWQiOiIxNjY1NTQ4Nzk3In0=</vt:lpwstr>
  </property>
</Properties>
</file>