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50" w:lineRule="auto"/>
      </w:pPr>
    </w:p>
    <w:p w:rsidR="006D05F3" w:rsidRDefault="002C5138">
      <w:pPr>
        <w:spacing w:before="120" w:line="251" w:lineRule="auto"/>
        <w:ind w:left="2547" w:right="1927" w:hanging="189"/>
        <w:outlineLvl w:val="0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6"/>
          <w:sz w:val="37"/>
          <w:szCs w:val="37"/>
        </w:rPr>
        <w:t>2024</w:t>
      </w:r>
      <w:r>
        <w:rPr>
          <w:rFonts w:ascii="SimSun" w:eastAsia="SimSun" w:hAnsi="SimSun" w:cs="SimSun"/>
          <w:b/>
          <w:bCs/>
          <w:spacing w:val="-6"/>
          <w:sz w:val="37"/>
          <w:szCs w:val="37"/>
        </w:rPr>
        <w:t>年度鹿角镇中心学校</w:t>
      </w:r>
      <w:r>
        <w:rPr>
          <w:rFonts w:ascii="SimSun" w:eastAsia="SimSun" w:hAnsi="SimSun" w:cs="SimSun"/>
          <w:spacing w:val="7"/>
          <w:sz w:val="37"/>
          <w:szCs w:val="37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37"/>
          <w:szCs w:val="37"/>
        </w:rPr>
        <w:t>整体支出绩效自评报告</w:t>
      </w:r>
    </w:p>
    <w:p w:rsidR="006D05F3" w:rsidRDefault="006D05F3">
      <w:pPr>
        <w:pStyle w:val="a3"/>
        <w:spacing w:line="248" w:lineRule="auto"/>
      </w:pPr>
    </w:p>
    <w:p w:rsidR="006D05F3" w:rsidRDefault="006D05F3">
      <w:pPr>
        <w:pStyle w:val="a3"/>
        <w:spacing w:line="248" w:lineRule="auto"/>
      </w:pPr>
    </w:p>
    <w:p w:rsidR="006D05F3" w:rsidRDefault="006D05F3">
      <w:pPr>
        <w:pStyle w:val="a3"/>
        <w:spacing w:line="248" w:lineRule="auto"/>
      </w:pPr>
    </w:p>
    <w:p w:rsidR="006D05F3" w:rsidRDefault="006D05F3">
      <w:pPr>
        <w:pStyle w:val="a3"/>
        <w:spacing w:line="248" w:lineRule="auto"/>
      </w:pPr>
    </w:p>
    <w:p w:rsidR="006D05F3" w:rsidRDefault="006D05F3">
      <w:pPr>
        <w:pStyle w:val="a3"/>
        <w:spacing w:line="248" w:lineRule="auto"/>
      </w:pPr>
    </w:p>
    <w:p w:rsidR="006D05F3" w:rsidRDefault="006D05F3">
      <w:pPr>
        <w:pStyle w:val="a3"/>
        <w:spacing w:line="248" w:lineRule="auto"/>
      </w:pPr>
    </w:p>
    <w:p w:rsidR="006D05F3" w:rsidRDefault="006D05F3">
      <w:pPr>
        <w:pStyle w:val="a3"/>
        <w:spacing w:line="248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6D05F3">
      <w:pPr>
        <w:pStyle w:val="a3"/>
        <w:spacing w:line="249" w:lineRule="auto"/>
      </w:pPr>
    </w:p>
    <w:p w:rsidR="006D05F3" w:rsidRDefault="002C5138">
      <w:pPr>
        <w:spacing w:before="84" w:line="219" w:lineRule="auto"/>
        <w:ind w:left="2647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b/>
          <w:bCs/>
          <w:spacing w:val="-29"/>
          <w:sz w:val="26"/>
          <w:szCs w:val="26"/>
        </w:rPr>
        <w:t>部门单位名称：</w:t>
      </w:r>
      <w:r>
        <w:rPr>
          <w:rFonts w:ascii="SimSun" w:eastAsia="SimSun" w:hAnsi="SimSun" w:cs="SimSun"/>
          <w:b/>
          <w:bCs/>
          <w:spacing w:val="-29"/>
          <w:sz w:val="26"/>
          <w:szCs w:val="26"/>
          <w:u w:val="single"/>
        </w:rPr>
        <w:t>鹿角镇中心学校</w:t>
      </w:r>
    </w:p>
    <w:p w:rsidR="006D05F3" w:rsidRPr="004833E1" w:rsidRDefault="002C5138" w:rsidP="007646CD">
      <w:pPr>
        <w:spacing w:before="173" w:line="222" w:lineRule="auto"/>
        <w:ind w:left="3157"/>
        <w:rPr>
          <w:rFonts w:ascii="SimSun" w:hAnsi="SimSun" w:cs="SimSun" w:hint="eastAsia"/>
          <w:sz w:val="26"/>
          <w:szCs w:val="26"/>
          <w:lang w:eastAsia="zh-CN"/>
        </w:rPr>
        <w:sectPr w:rsidR="006D05F3" w:rsidRPr="004833E1">
          <w:pgSz w:w="11910" w:h="16840"/>
          <w:pgMar w:top="1431" w:right="1786" w:bottom="0" w:left="1786" w:header="0" w:footer="0" w:gutter="0"/>
          <w:cols w:space="720"/>
        </w:sectPr>
      </w:pPr>
      <w:r>
        <w:rPr>
          <w:rFonts w:ascii="SimHei" w:eastAsia="SimHei" w:hAnsi="SimHei" w:cs="SimHei"/>
          <w:b/>
          <w:bCs/>
          <w:spacing w:val="-9"/>
          <w:sz w:val="26"/>
          <w:szCs w:val="26"/>
        </w:rPr>
        <w:t>2025</w:t>
      </w:r>
      <w:r>
        <w:rPr>
          <w:rFonts w:ascii="SimHei" w:eastAsia="SimHei" w:hAnsi="SimHei" w:cs="SimHei"/>
          <w:b/>
          <w:bCs/>
          <w:spacing w:val="-9"/>
          <w:sz w:val="26"/>
          <w:szCs w:val="26"/>
        </w:rPr>
        <w:t>年</w:t>
      </w:r>
      <w:r>
        <w:rPr>
          <w:rFonts w:ascii="SimHei" w:eastAsia="SimHei" w:hAnsi="SimHei" w:cs="SimHei"/>
          <w:spacing w:val="-73"/>
          <w:sz w:val="26"/>
          <w:szCs w:val="26"/>
        </w:rPr>
        <w:t xml:space="preserve"> </w:t>
      </w:r>
      <w:r>
        <w:rPr>
          <w:rFonts w:ascii="SimSun" w:eastAsia="SimSun" w:hAnsi="SimSun" w:cs="SimSun"/>
          <w:b/>
          <w:bCs/>
          <w:spacing w:val="-9"/>
          <w:sz w:val="26"/>
          <w:szCs w:val="26"/>
        </w:rPr>
        <w:t>0</w:t>
      </w:r>
      <w:r>
        <w:rPr>
          <w:rFonts w:ascii="SimSun" w:eastAsia="SimSun" w:hAnsi="SimSun" w:cs="SimSun"/>
          <w:spacing w:val="-44"/>
          <w:sz w:val="26"/>
          <w:szCs w:val="26"/>
        </w:rPr>
        <w:t xml:space="preserve"> </w:t>
      </w:r>
      <w:r>
        <w:rPr>
          <w:rFonts w:ascii="SimSun" w:eastAsia="SimSun" w:hAnsi="SimSun" w:cs="SimSun"/>
          <w:b/>
          <w:bCs/>
          <w:spacing w:val="-9"/>
          <w:sz w:val="26"/>
          <w:szCs w:val="26"/>
        </w:rPr>
        <w:t>5</w:t>
      </w:r>
      <w:r>
        <w:rPr>
          <w:rFonts w:ascii="SimSun" w:eastAsia="SimSun" w:hAnsi="SimSun" w:cs="SimSun"/>
          <w:spacing w:val="-43"/>
          <w:sz w:val="26"/>
          <w:szCs w:val="26"/>
        </w:rPr>
        <w:t xml:space="preserve"> </w:t>
      </w:r>
      <w:r>
        <w:rPr>
          <w:rFonts w:ascii="SimSun" w:eastAsia="SimSun" w:hAnsi="SimSun" w:cs="SimSun"/>
          <w:b/>
          <w:bCs/>
          <w:spacing w:val="-9"/>
          <w:sz w:val="26"/>
          <w:szCs w:val="26"/>
        </w:rPr>
        <w:t>月</w:t>
      </w:r>
      <w:r>
        <w:rPr>
          <w:rFonts w:ascii="SimSun" w:eastAsia="SimSun" w:hAnsi="SimSun" w:cs="SimSun"/>
          <w:spacing w:val="-31"/>
          <w:sz w:val="26"/>
          <w:szCs w:val="26"/>
        </w:rPr>
        <w:t xml:space="preserve"> </w:t>
      </w:r>
      <w:r>
        <w:rPr>
          <w:rFonts w:ascii="SimSun" w:eastAsia="SimSun" w:hAnsi="SimSun" w:cs="SimSun"/>
          <w:b/>
          <w:bCs/>
          <w:spacing w:val="-9"/>
          <w:sz w:val="26"/>
          <w:szCs w:val="26"/>
        </w:rPr>
        <w:t>1</w:t>
      </w:r>
      <w:r>
        <w:rPr>
          <w:rFonts w:ascii="SimSun" w:eastAsia="SimSun" w:hAnsi="SimSun" w:cs="SimSun"/>
          <w:spacing w:val="-48"/>
          <w:sz w:val="26"/>
          <w:szCs w:val="26"/>
        </w:rPr>
        <w:t xml:space="preserve"> </w:t>
      </w:r>
      <w:r>
        <w:rPr>
          <w:rFonts w:ascii="SimSun" w:eastAsia="SimSun" w:hAnsi="SimSun" w:cs="SimSun"/>
          <w:b/>
          <w:bCs/>
          <w:spacing w:val="-9"/>
          <w:sz w:val="26"/>
          <w:szCs w:val="26"/>
        </w:rPr>
        <w:t>9</w:t>
      </w:r>
      <w:r w:rsidR="004833E1">
        <w:rPr>
          <w:rFonts w:ascii="SimSun" w:hAnsi="SimSun" w:cs="SimSun" w:hint="eastAsia"/>
          <w:b/>
          <w:bCs/>
          <w:spacing w:val="-9"/>
          <w:sz w:val="26"/>
          <w:szCs w:val="26"/>
          <w:lang w:eastAsia="zh-CN"/>
        </w:rPr>
        <w:t>日</w:t>
      </w:r>
    </w:p>
    <w:p w:rsidR="006D05F3" w:rsidRPr="007646CD" w:rsidRDefault="006D05F3" w:rsidP="004833E1">
      <w:pPr>
        <w:pStyle w:val="a3"/>
        <w:spacing w:line="253" w:lineRule="auto"/>
        <w:ind w:rightChars="-147" w:right="-309"/>
        <w:rPr>
          <w:rFonts w:eastAsiaTheme="minorEastAsia" w:hint="eastAsia"/>
          <w:lang w:eastAsia="zh-CN"/>
        </w:rPr>
      </w:pPr>
    </w:p>
    <w:p w:rsidR="006D05F3" w:rsidRDefault="002C5138" w:rsidP="004833E1">
      <w:pPr>
        <w:spacing w:before="84" w:line="222" w:lineRule="auto"/>
        <w:ind w:firstLineChars="200" w:firstLine="512"/>
        <w:outlineLvl w:val="3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b/>
          <w:bCs/>
          <w:spacing w:val="-5"/>
          <w:sz w:val="26"/>
          <w:szCs w:val="26"/>
        </w:rPr>
        <w:t>一、部门</w:t>
      </w:r>
      <w:r>
        <w:rPr>
          <w:rFonts w:ascii="SimHei" w:eastAsia="SimHei" w:hAnsi="SimHei" w:cs="SimHei"/>
          <w:b/>
          <w:bCs/>
          <w:spacing w:val="-5"/>
          <w:sz w:val="26"/>
          <w:szCs w:val="26"/>
        </w:rPr>
        <w:t>(</w:t>
      </w:r>
      <w:r>
        <w:rPr>
          <w:rFonts w:ascii="SimHei" w:eastAsia="SimHei" w:hAnsi="SimHei" w:cs="SimHei"/>
          <w:b/>
          <w:bCs/>
          <w:spacing w:val="-5"/>
          <w:sz w:val="26"/>
          <w:szCs w:val="26"/>
        </w:rPr>
        <w:t>单位</w:t>
      </w:r>
      <w:r>
        <w:rPr>
          <w:rFonts w:ascii="SimHei" w:eastAsia="SimHei" w:hAnsi="SimHei" w:cs="SimHei"/>
          <w:b/>
          <w:bCs/>
          <w:spacing w:val="-5"/>
          <w:sz w:val="26"/>
          <w:szCs w:val="26"/>
        </w:rPr>
        <w:t>)</w:t>
      </w:r>
      <w:r>
        <w:rPr>
          <w:rFonts w:ascii="SimHei" w:eastAsia="SimHei" w:hAnsi="SimHei" w:cs="SimHei"/>
          <w:b/>
          <w:bCs/>
          <w:spacing w:val="-5"/>
          <w:sz w:val="26"/>
          <w:szCs w:val="26"/>
        </w:rPr>
        <w:t>基本情况</w:t>
      </w:r>
    </w:p>
    <w:p w:rsidR="006D05F3" w:rsidRPr="00060B04" w:rsidRDefault="002C5138" w:rsidP="00060B04">
      <w:pPr>
        <w:tabs>
          <w:tab w:val="left" w:pos="8647"/>
        </w:tabs>
        <w:spacing w:before="180" w:line="322" w:lineRule="auto"/>
        <w:ind w:right="57" w:firstLineChars="200" w:firstLine="522"/>
        <w:rPr>
          <w:rFonts w:ascii="SimSun" w:eastAsia="SimSun" w:hAnsi="SimSun" w:cs="SimSun"/>
          <w:spacing w:val="1"/>
          <w:sz w:val="26"/>
          <w:szCs w:val="26"/>
        </w:rPr>
      </w:pPr>
      <w:r w:rsidRPr="00060B04">
        <w:rPr>
          <w:rFonts w:ascii="SimSun" w:eastAsia="SimSun" w:hAnsi="SimSun" w:cs="SimSun"/>
          <w:spacing w:val="1"/>
          <w:sz w:val="26"/>
          <w:szCs w:val="26"/>
        </w:rPr>
        <w:t>鹿角镇中心学校在编人员</w:t>
      </w:r>
      <w:r w:rsidRPr="00060B04">
        <w:rPr>
          <w:rFonts w:ascii="SimSun" w:eastAsia="SimSun" w:hAnsi="SimSun" w:cs="SimSun"/>
          <w:spacing w:val="1"/>
          <w:sz w:val="26"/>
          <w:szCs w:val="26"/>
        </w:rPr>
        <w:t>133</w:t>
      </w:r>
      <w:r w:rsidRPr="00060B04">
        <w:rPr>
          <w:rFonts w:ascii="SimSun" w:eastAsia="SimSun" w:hAnsi="SimSun" w:cs="SimSun"/>
          <w:spacing w:val="1"/>
          <w:sz w:val="26"/>
          <w:szCs w:val="26"/>
        </w:rPr>
        <w:t>人，实有人员</w:t>
      </w:r>
      <w:r w:rsidRPr="00060B04">
        <w:rPr>
          <w:rFonts w:ascii="SimSun" w:eastAsia="SimSun" w:hAnsi="SimSun" w:cs="SimSun"/>
          <w:spacing w:val="1"/>
          <w:sz w:val="26"/>
          <w:szCs w:val="26"/>
        </w:rPr>
        <w:t>133</w:t>
      </w:r>
      <w:r w:rsidRPr="00060B04">
        <w:rPr>
          <w:rFonts w:ascii="SimSun" w:eastAsia="SimSun" w:hAnsi="SimSun" w:cs="SimSun"/>
          <w:spacing w:val="1"/>
          <w:sz w:val="26"/>
          <w:szCs w:val="26"/>
        </w:rPr>
        <w:t>人，主要</w:t>
      </w:r>
      <w:r w:rsidRPr="00060B04">
        <w:rPr>
          <w:rFonts w:ascii="SimSun" w:eastAsia="SimSun" w:hAnsi="SimSun" w:cs="SimSun"/>
          <w:spacing w:val="1"/>
          <w:sz w:val="26"/>
          <w:szCs w:val="26"/>
        </w:rPr>
        <w:t>职责为教育教学。</w:t>
      </w:r>
    </w:p>
    <w:p w:rsidR="006D05F3" w:rsidRPr="00060B04" w:rsidRDefault="002C5138" w:rsidP="004833E1">
      <w:pPr>
        <w:spacing w:before="44" w:line="333" w:lineRule="auto"/>
        <w:ind w:right="199" w:firstLineChars="200" w:firstLine="522"/>
        <w:jc w:val="both"/>
        <w:rPr>
          <w:rFonts w:ascii="SimSun" w:hAnsi="SimSun" w:cs="SimSun" w:hint="eastAsia"/>
          <w:sz w:val="26"/>
          <w:szCs w:val="26"/>
          <w:lang w:eastAsia="zh-CN"/>
        </w:rPr>
      </w:pPr>
      <w:r>
        <w:rPr>
          <w:rFonts w:ascii="SimSun" w:eastAsia="SimSun" w:hAnsi="SimSun" w:cs="SimSun"/>
          <w:spacing w:val="1"/>
          <w:sz w:val="26"/>
          <w:szCs w:val="26"/>
        </w:rPr>
        <w:t>2024</w:t>
      </w:r>
      <w:r>
        <w:rPr>
          <w:rFonts w:ascii="SimSun" w:eastAsia="SimSun" w:hAnsi="SimSun" w:cs="SimSun"/>
          <w:spacing w:val="1"/>
          <w:sz w:val="26"/>
          <w:szCs w:val="26"/>
        </w:rPr>
        <w:t>年鹿角镇中心学校整体支出共计</w:t>
      </w:r>
      <w:r>
        <w:rPr>
          <w:rFonts w:ascii="SimSun" w:eastAsia="SimSun" w:hAnsi="SimSun" w:cs="SimSun"/>
          <w:spacing w:val="1"/>
          <w:sz w:val="26"/>
          <w:szCs w:val="26"/>
        </w:rPr>
        <w:t>2855.2432</w:t>
      </w:r>
      <w:r>
        <w:rPr>
          <w:rFonts w:ascii="SimSun" w:eastAsia="SimSun" w:hAnsi="SimSun" w:cs="SimSun"/>
          <w:spacing w:val="1"/>
          <w:sz w:val="26"/>
          <w:szCs w:val="26"/>
        </w:rPr>
        <w:t>万元，其</w:t>
      </w:r>
      <w:r>
        <w:rPr>
          <w:rFonts w:ascii="SimSun" w:eastAsia="SimSun" w:hAnsi="SimSun" w:cs="SimSun"/>
          <w:spacing w:val="1"/>
          <w:sz w:val="26"/>
          <w:szCs w:val="26"/>
        </w:rPr>
        <w:t>中：一般公共预算支出</w:t>
      </w:r>
      <w:r w:rsidR="00F212E0">
        <w:rPr>
          <w:rFonts w:ascii="SimSun" w:eastAsia="SimSun" w:hAnsi="SimSun" w:cs="SimSun"/>
          <w:spacing w:val="1"/>
          <w:sz w:val="26"/>
          <w:szCs w:val="26"/>
        </w:rPr>
        <w:t>268</w:t>
      </w:r>
      <w:r w:rsidR="00F212E0">
        <w:rPr>
          <w:rFonts w:ascii="SimSun" w:hAnsi="SimSun" w:cs="SimSun" w:hint="eastAsia"/>
          <w:spacing w:val="1"/>
          <w:sz w:val="26"/>
          <w:szCs w:val="26"/>
          <w:lang w:eastAsia="zh-CN"/>
        </w:rPr>
        <w:t>4</w:t>
      </w:r>
      <w:r>
        <w:rPr>
          <w:rFonts w:ascii="SimSun" w:eastAsia="SimSun" w:hAnsi="SimSun" w:cs="SimSun"/>
          <w:spacing w:val="1"/>
          <w:sz w:val="26"/>
          <w:szCs w:val="26"/>
        </w:rPr>
        <w:t>.1272</w:t>
      </w:r>
      <w:r>
        <w:rPr>
          <w:rFonts w:ascii="SimSun" w:eastAsia="SimSun" w:hAnsi="SimSun" w:cs="SimSun"/>
          <w:spacing w:val="1"/>
          <w:sz w:val="26"/>
          <w:szCs w:val="26"/>
        </w:rPr>
        <w:t>万元、纳入专户管理的非税</w:t>
      </w:r>
      <w:r>
        <w:rPr>
          <w:rFonts w:ascii="SimSun" w:eastAsia="SimSun" w:hAnsi="SimSun" w:cs="SimSun"/>
          <w:spacing w:val="2"/>
          <w:sz w:val="26"/>
          <w:szCs w:val="26"/>
        </w:rPr>
        <w:t>收入拨款</w:t>
      </w:r>
      <w:r>
        <w:rPr>
          <w:rFonts w:ascii="SimSun" w:eastAsia="SimSun" w:hAnsi="SimSun" w:cs="SimSun"/>
          <w:spacing w:val="2"/>
          <w:sz w:val="26"/>
          <w:szCs w:val="26"/>
        </w:rPr>
        <w:t>171.116</w:t>
      </w:r>
      <w:r w:rsidR="00060B04">
        <w:rPr>
          <w:rFonts w:ascii="SimSun" w:hAnsi="SimSun" w:cs="SimSun" w:hint="eastAsia"/>
          <w:spacing w:val="2"/>
          <w:sz w:val="26"/>
          <w:szCs w:val="26"/>
          <w:lang w:eastAsia="zh-CN"/>
        </w:rPr>
        <w:t>万元</w:t>
      </w:r>
      <w:r>
        <w:rPr>
          <w:rFonts w:ascii="SimSun" w:eastAsia="SimSun" w:hAnsi="SimSun" w:cs="SimSun"/>
          <w:spacing w:val="2"/>
          <w:sz w:val="26"/>
          <w:szCs w:val="26"/>
        </w:rPr>
        <w:t>。按支出性质分为基本支出</w:t>
      </w:r>
      <w:r w:rsidR="00F212E0">
        <w:rPr>
          <w:rFonts w:ascii="SimSun" w:hAnsi="SimSun" w:cs="SimSun" w:hint="eastAsia"/>
          <w:spacing w:val="2"/>
          <w:sz w:val="26"/>
          <w:szCs w:val="26"/>
          <w:lang w:eastAsia="zh-CN"/>
        </w:rPr>
        <w:t>2553.4432</w:t>
      </w:r>
      <w:r>
        <w:rPr>
          <w:rFonts w:ascii="SimSun" w:eastAsia="SimSun" w:hAnsi="SimSun" w:cs="SimSun"/>
          <w:spacing w:val="1"/>
          <w:sz w:val="26"/>
          <w:szCs w:val="26"/>
        </w:rPr>
        <w:t>万元</w:t>
      </w:r>
      <w:r w:rsidR="00F212E0">
        <w:rPr>
          <w:rFonts w:ascii="SimSun" w:hAnsi="SimSun" w:cs="SimSun" w:hint="eastAsia"/>
          <w:spacing w:val="6"/>
          <w:sz w:val="26"/>
          <w:szCs w:val="26"/>
          <w:lang w:eastAsia="zh-CN"/>
        </w:rPr>
        <w:t>、项目支出</w:t>
      </w:r>
      <w:r w:rsidR="00F212E0">
        <w:rPr>
          <w:rFonts w:ascii="SimSun" w:hAnsi="SimSun" w:cs="SimSun" w:hint="eastAsia"/>
          <w:spacing w:val="6"/>
          <w:sz w:val="26"/>
          <w:szCs w:val="26"/>
          <w:lang w:eastAsia="zh-CN"/>
        </w:rPr>
        <w:t>301.8</w:t>
      </w:r>
      <w:r w:rsidR="00F212E0">
        <w:rPr>
          <w:rFonts w:ascii="SimSun" w:hAnsi="SimSun" w:cs="SimSun" w:hint="eastAsia"/>
          <w:spacing w:val="6"/>
          <w:sz w:val="26"/>
          <w:szCs w:val="26"/>
          <w:lang w:eastAsia="zh-CN"/>
        </w:rPr>
        <w:t>万元；</w:t>
      </w:r>
      <w:r>
        <w:rPr>
          <w:rFonts w:ascii="SimSun" w:eastAsia="SimSun" w:hAnsi="SimSun" w:cs="SimSun"/>
          <w:spacing w:val="6"/>
          <w:sz w:val="26"/>
          <w:szCs w:val="26"/>
        </w:rPr>
        <w:t>其中人员经费</w:t>
      </w:r>
      <w:r>
        <w:rPr>
          <w:rFonts w:ascii="SimSun" w:eastAsia="SimSun" w:hAnsi="SimSun" w:cs="SimSun"/>
          <w:spacing w:val="6"/>
          <w:sz w:val="26"/>
          <w:szCs w:val="26"/>
        </w:rPr>
        <w:t>2</w:t>
      </w:r>
      <w:r>
        <w:rPr>
          <w:rFonts w:ascii="SimSun" w:eastAsia="SimSun" w:hAnsi="SimSun" w:cs="SimSun"/>
          <w:spacing w:val="6"/>
          <w:sz w:val="26"/>
          <w:szCs w:val="26"/>
        </w:rPr>
        <w:t>159.0892</w:t>
      </w:r>
      <w:r>
        <w:rPr>
          <w:rFonts w:ascii="SimSun" w:eastAsia="SimSun" w:hAnsi="SimSun" w:cs="SimSun"/>
          <w:spacing w:val="6"/>
          <w:sz w:val="26"/>
          <w:szCs w:val="26"/>
        </w:rPr>
        <w:t>万元，</w:t>
      </w:r>
      <w:r>
        <w:rPr>
          <w:rFonts w:ascii="SimSun" w:eastAsia="SimSun" w:hAnsi="SimSun" w:cs="SimSun"/>
          <w:spacing w:val="5"/>
          <w:sz w:val="26"/>
          <w:szCs w:val="26"/>
        </w:rPr>
        <w:t>日常公用经费</w:t>
      </w:r>
      <w:r>
        <w:rPr>
          <w:rFonts w:ascii="SimSun" w:eastAsia="SimSun" w:hAnsi="SimSun" w:cs="SimSun"/>
          <w:spacing w:val="5"/>
          <w:sz w:val="26"/>
          <w:szCs w:val="26"/>
        </w:rPr>
        <w:t>394.354</w:t>
      </w:r>
      <w:r>
        <w:rPr>
          <w:rFonts w:ascii="SimSun" w:eastAsia="SimSun" w:hAnsi="SimSun" w:cs="SimSun"/>
          <w:spacing w:val="5"/>
          <w:sz w:val="26"/>
          <w:szCs w:val="26"/>
        </w:rPr>
        <w:t>万元</w:t>
      </w:r>
      <w:r w:rsidR="00F212E0">
        <w:rPr>
          <w:rFonts w:ascii="SimSun" w:hAnsi="SimSun" w:cs="SimSun" w:hint="eastAsia"/>
          <w:spacing w:val="5"/>
          <w:sz w:val="26"/>
          <w:szCs w:val="26"/>
          <w:lang w:eastAsia="zh-CN"/>
        </w:rPr>
        <w:t>，项目支出</w:t>
      </w:r>
      <w:r w:rsidR="00F212E0">
        <w:rPr>
          <w:rFonts w:ascii="SimSun" w:hAnsi="SimSun" w:cs="SimSun" w:hint="eastAsia"/>
          <w:spacing w:val="5"/>
          <w:sz w:val="26"/>
          <w:szCs w:val="26"/>
          <w:lang w:eastAsia="zh-CN"/>
        </w:rPr>
        <w:t>301.8</w:t>
      </w:r>
      <w:r w:rsidR="00F212E0">
        <w:rPr>
          <w:rFonts w:ascii="SimSun" w:hAnsi="SimSun" w:cs="SimSun" w:hint="eastAsia"/>
          <w:spacing w:val="5"/>
          <w:sz w:val="26"/>
          <w:szCs w:val="26"/>
          <w:lang w:eastAsia="zh-CN"/>
        </w:rPr>
        <w:t>万元。</w:t>
      </w:r>
    </w:p>
    <w:p w:rsidR="006D05F3" w:rsidRDefault="002C5138" w:rsidP="004833E1">
      <w:pPr>
        <w:spacing w:before="84" w:line="221" w:lineRule="auto"/>
        <w:ind w:firstLineChars="200" w:firstLine="532"/>
        <w:outlineLvl w:val="3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b/>
          <w:bCs/>
          <w:spacing w:val="5"/>
          <w:sz w:val="26"/>
          <w:szCs w:val="26"/>
        </w:rPr>
        <w:t>二、一般公共预算支出情况</w:t>
      </w:r>
    </w:p>
    <w:p w:rsidR="006D05F3" w:rsidRDefault="002C5138" w:rsidP="004833E1">
      <w:pPr>
        <w:spacing w:before="165" w:line="219" w:lineRule="auto"/>
        <w:ind w:firstLineChars="200" w:firstLine="522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1"/>
          <w:sz w:val="26"/>
          <w:szCs w:val="26"/>
        </w:rPr>
        <w:t>一般公共预算支出共计</w:t>
      </w:r>
      <w:r>
        <w:rPr>
          <w:rFonts w:ascii="SimSun" w:eastAsia="SimSun" w:hAnsi="SimSun" w:cs="SimSun"/>
          <w:spacing w:val="1"/>
          <w:sz w:val="26"/>
          <w:szCs w:val="26"/>
        </w:rPr>
        <w:t>2685.1272</w:t>
      </w:r>
      <w:r>
        <w:rPr>
          <w:rFonts w:ascii="SimSun" w:eastAsia="SimSun" w:hAnsi="SimSun" w:cs="SimSun"/>
          <w:spacing w:val="1"/>
          <w:sz w:val="26"/>
          <w:szCs w:val="26"/>
        </w:rPr>
        <w:t>万元。</w:t>
      </w:r>
    </w:p>
    <w:p w:rsidR="00F212E0" w:rsidRDefault="002C5138" w:rsidP="00F212E0">
      <w:pPr>
        <w:spacing w:before="156" w:line="219" w:lineRule="auto"/>
        <w:ind w:firstLineChars="200" w:firstLine="558"/>
        <w:outlineLvl w:val="3"/>
        <w:rPr>
          <w:rFonts w:ascii="SimSun" w:hAnsi="SimSun" w:cs="SimSun" w:hint="eastAsia"/>
          <w:sz w:val="26"/>
          <w:szCs w:val="26"/>
          <w:lang w:eastAsia="zh-CN"/>
        </w:rPr>
      </w:pPr>
      <w:r>
        <w:rPr>
          <w:rFonts w:ascii="SimSun" w:eastAsia="SimSun" w:hAnsi="SimSun" w:cs="SimSun"/>
          <w:b/>
          <w:bCs/>
          <w:spacing w:val="18"/>
          <w:sz w:val="26"/>
          <w:szCs w:val="26"/>
        </w:rPr>
        <w:t>(</w:t>
      </w:r>
      <w:r>
        <w:rPr>
          <w:rFonts w:ascii="SimSun" w:eastAsia="SimSun" w:hAnsi="SimSun" w:cs="SimSun"/>
          <w:b/>
          <w:bCs/>
          <w:spacing w:val="18"/>
          <w:sz w:val="26"/>
          <w:szCs w:val="26"/>
        </w:rPr>
        <w:t>一</w:t>
      </w:r>
      <w:r>
        <w:rPr>
          <w:rFonts w:ascii="SimSun" w:eastAsia="SimSun" w:hAnsi="SimSun" w:cs="SimSun"/>
          <w:b/>
          <w:bCs/>
          <w:spacing w:val="18"/>
          <w:sz w:val="26"/>
          <w:szCs w:val="26"/>
        </w:rPr>
        <w:t>)</w:t>
      </w:r>
      <w:r>
        <w:rPr>
          <w:rFonts w:ascii="SimSun" w:eastAsia="SimSun" w:hAnsi="SimSun" w:cs="SimSun"/>
          <w:b/>
          <w:bCs/>
          <w:spacing w:val="18"/>
          <w:sz w:val="26"/>
          <w:szCs w:val="26"/>
        </w:rPr>
        <w:t>基本支出情况</w:t>
      </w:r>
    </w:p>
    <w:p w:rsidR="00F212E0" w:rsidRDefault="002C5138" w:rsidP="00F212E0">
      <w:pPr>
        <w:spacing w:before="156" w:line="219" w:lineRule="auto"/>
        <w:ind w:firstLineChars="200" w:firstLine="528"/>
        <w:outlineLvl w:val="3"/>
        <w:rPr>
          <w:rFonts w:ascii="SimSun" w:hAnsi="SimSun" w:cs="SimSun" w:hint="eastAsia"/>
          <w:spacing w:val="1"/>
          <w:sz w:val="26"/>
          <w:szCs w:val="26"/>
          <w:lang w:eastAsia="zh-CN"/>
        </w:rPr>
      </w:pPr>
      <w:r>
        <w:rPr>
          <w:rFonts w:ascii="SimSun" w:eastAsia="SimSun" w:hAnsi="SimSun" w:cs="SimSun"/>
          <w:spacing w:val="4"/>
          <w:sz w:val="26"/>
          <w:szCs w:val="26"/>
        </w:rPr>
        <w:t>2024</w:t>
      </w:r>
      <w:r w:rsidR="00E007AC">
        <w:rPr>
          <w:rFonts w:ascii="SimSun" w:eastAsia="SimSun" w:hAnsi="SimSun" w:cs="SimSun"/>
          <w:spacing w:val="4"/>
          <w:sz w:val="26"/>
          <w:szCs w:val="26"/>
        </w:rPr>
        <w:t>年鹿角镇中心学校</w:t>
      </w:r>
      <w:r>
        <w:rPr>
          <w:rFonts w:ascii="SimSun" w:eastAsia="SimSun" w:hAnsi="SimSun" w:cs="SimSun"/>
          <w:spacing w:val="4"/>
          <w:sz w:val="26"/>
          <w:szCs w:val="26"/>
        </w:rPr>
        <w:t>基本支出共计</w:t>
      </w:r>
      <w:r>
        <w:rPr>
          <w:rFonts w:ascii="SimSun" w:eastAsia="SimSun" w:hAnsi="SimSun" w:cs="SimSun"/>
          <w:spacing w:val="4"/>
          <w:sz w:val="26"/>
          <w:szCs w:val="26"/>
        </w:rPr>
        <w:t>2855.</w:t>
      </w:r>
      <w:r>
        <w:rPr>
          <w:rFonts w:ascii="SimSun" w:eastAsia="SimSun" w:hAnsi="SimSun" w:cs="SimSun"/>
          <w:spacing w:val="3"/>
          <w:sz w:val="26"/>
          <w:szCs w:val="26"/>
        </w:rPr>
        <w:t>2432</w:t>
      </w:r>
      <w:r>
        <w:rPr>
          <w:rFonts w:ascii="SimSun" w:eastAsia="SimSun" w:hAnsi="SimSun" w:cs="SimSun"/>
          <w:spacing w:val="3"/>
          <w:sz w:val="26"/>
          <w:szCs w:val="26"/>
        </w:rPr>
        <w:t>万</w:t>
      </w:r>
      <w:r>
        <w:rPr>
          <w:rFonts w:ascii="SimSun" w:eastAsia="SimSun" w:hAnsi="SimSun" w:cs="SimSun"/>
          <w:spacing w:val="1"/>
          <w:sz w:val="26"/>
          <w:szCs w:val="26"/>
        </w:rPr>
        <w:t>元。</w:t>
      </w:r>
    </w:p>
    <w:p w:rsidR="006D05F3" w:rsidRPr="00F212E0" w:rsidRDefault="002C5138" w:rsidP="00F212E0">
      <w:pPr>
        <w:spacing w:before="77" w:line="333" w:lineRule="auto"/>
        <w:ind w:right="693" w:firstLineChars="200" w:firstLine="518"/>
        <w:jc w:val="both"/>
        <w:rPr>
          <w:rFonts w:ascii="SimSun" w:eastAsia="SimSun" w:hAnsi="SimSun" w:cs="SimSun"/>
          <w:spacing w:val="-1"/>
          <w:sz w:val="26"/>
          <w:szCs w:val="26"/>
        </w:rPr>
      </w:pPr>
      <w:r w:rsidRPr="00F212E0">
        <w:rPr>
          <w:rFonts w:ascii="SimSun" w:eastAsia="SimSun" w:hAnsi="SimSun" w:cs="SimSun"/>
          <w:spacing w:val="-1"/>
          <w:sz w:val="26"/>
          <w:szCs w:val="26"/>
        </w:rPr>
        <w:t>其中：人员经费</w:t>
      </w:r>
      <w:r w:rsidRPr="00F212E0">
        <w:rPr>
          <w:rFonts w:ascii="SimSun" w:eastAsia="SimSun" w:hAnsi="SimSun" w:cs="SimSun"/>
          <w:spacing w:val="-1"/>
          <w:sz w:val="26"/>
          <w:szCs w:val="26"/>
        </w:rPr>
        <w:t>2159.0892</w:t>
      </w:r>
      <w:r w:rsidRPr="00F212E0">
        <w:rPr>
          <w:rFonts w:ascii="SimSun" w:eastAsia="SimSun" w:hAnsi="SimSun" w:cs="SimSun"/>
          <w:spacing w:val="-1"/>
          <w:sz w:val="26"/>
          <w:szCs w:val="26"/>
        </w:rPr>
        <w:t>万元，主要包括：按国家规定</w:t>
      </w:r>
      <w:r w:rsidRPr="00F212E0">
        <w:rPr>
          <w:rFonts w:ascii="SimSun" w:eastAsia="SimSun" w:hAnsi="SimSun" w:cs="SimSun"/>
          <w:spacing w:val="-1"/>
          <w:sz w:val="26"/>
          <w:szCs w:val="26"/>
        </w:rPr>
        <w:t>支出的基本工资、津贴补贴、其他社会保险缴费、伙食补助</w:t>
      </w:r>
      <w:r w:rsidRPr="00F212E0">
        <w:rPr>
          <w:rFonts w:ascii="SimSun" w:eastAsia="SimSun" w:hAnsi="SimSun" w:cs="SimSun"/>
          <w:spacing w:val="-1"/>
          <w:sz w:val="26"/>
          <w:szCs w:val="26"/>
        </w:rPr>
        <w:t>费、机关事业单位基本养老保险缴费、其他工资福利支出、</w:t>
      </w:r>
      <w:r w:rsidRPr="00F212E0">
        <w:rPr>
          <w:rFonts w:ascii="SimSun" w:eastAsia="SimSun" w:hAnsi="SimSun" w:cs="SimSun"/>
          <w:spacing w:val="-1"/>
          <w:sz w:val="26"/>
          <w:szCs w:val="26"/>
        </w:rPr>
        <w:t xml:space="preserve"> </w:t>
      </w:r>
      <w:r w:rsidR="00E007AC" w:rsidRPr="00F212E0">
        <w:rPr>
          <w:rFonts w:ascii="SimSun" w:eastAsia="SimSun" w:hAnsi="SimSun" w:cs="SimSun"/>
          <w:spacing w:val="-1"/>
          <w:sz w:val="26"/>
          <w:szCs w:val="26"/>
        </w:rPr>
        <w:t>离休费、退休费、生活补助、医疗费</w:t>
      </w:r>
      <w:r w:rsidR="00E007AC" w:rsidRPr="00F212E0">
        <w:rPr>
          <w:rFonts w:ascii="SimSun" w:eastAsia="SimSun" w:hAnsi="SimSun" w:cs="SimSun" w:hint="eastAsia"/>
          <w:spacing w:val="-1"/>
          <w:sz w:val="26"/>
          <w:szCs w:val="26"/>
        </w:rPr>
        <w:t>、</w:t>
      </w:r>
      <w:r w:rsidRPr="00F212E0">
        <w:rPr>
          <w:rFonts w:ascii="SimSun" w:eastAsia="SimSun" w:hAnsi="SimSun" w:cs="SimSun"/>
          <w:spacing w:val="-1"/>
          <w:sz w:val="26"/>
          <w:szCs w:val="26"/>
        </w:rPr>
        <w:t>住房公积金、其他对</w:t>
      </w:r>
      <w:r w:rsidRPr="00F212E0">
        <w:rPr>
          <w:rFonts w:ascii="SimSun" w:eastAsia="SimSun" w:hAnsi="SimSun" w:cs="SimSun"/>
          <w:spacing w:val="-1"/>
          <w:sz w:val="26"/>
          <w:szCs w:val="26"/>
        </w:rPr>
        <w:t>个人和家庭的补助支出；</w:t>
      </w:r>
    </w:p>
    <w:p w:rsidR="004833E1" w:rsidRDefault="002C5138" w:rsidP="004833E1">
      <w:pPr>
        <w:spacing w:before="77" w:line="333" w:lineRule="auto"/>
        <w:ind w:right="693" w:firstLineChars="200" w:firstLine="518"/>
        <w:jc w:val="both"/>
        <w:rPr>
          <w:rFonts w:ascii="SimSun" w:hAnsi="SimSun" w:cs="SimSun" w:hint="eastAsia"/>
          <w:sz w:val="26"/>
          <w:szCs w:val="26"/>
          <w:lang w:eastAsia="zh-CN"/>
        </w:rPr>
      </w:pPr>
      <w:r>
        <w:rPr>
          <w:rFonts w:ascii="SimSun" w:eastAsia="SimSun" w:hAnsi="SimSun" w:cs="SimSun"/>
          <w:spacing w:val="-1"/>
          <w:sz w:val="26"/>
          <w:szCs w:val="26"/>
        </w:rPr>
        <w:t>日常公用经费</w:t>
      </w:r>
      <w:r>
        <w:rPr>
          <w:rFonts w:ascii="SimSun" w:eastAsia="SimSun" w:hAnsi="SimSun" w:cs="SimSun"/>
          <w:spacing w:val="-1"/>
          <w:sz w:val="26"/>
          <w:szCs w:val="26"/>
        </w:rPr>
        <w:t>394.354</w:t>
      </w:r>
      <w:r>
        <w:rPr>
          <w:rFonts w:ascii="SimSun" w:eastAsia="SimSun" w:hAnsi="SimSun" w:cs="SimSun"/>
          <w:spacing w:val="-1"/>
          <w:sz w:val="26"/>
          <w:szCs w:val="26"/>
        </w:rPr>
        <w:t>万元，主要包括：办公费、印刷</w:t>
      </w:r>
      <w:r>
        <w:rPr>
          <w:rFonts w:ascii="SimSun" w:eastAsia="SimSun" w:hAnsi="SimSun" w:cs="SimSun"/>
          <w:spacing w:val="-2"/>
          <w:sz w:val="26"/>
          <w:szCs w:val="26"/>
        </w:rPr>
        <w:t>费、</w:t>
      </w:r>
      <w:r>
        <w:rPr>
          <w:rFonts w:ascii="SimSun" w:eastAsia="SimSun" w:hAnsi="SimSun" w:cs="SimSun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6"/>
          <w:sz w:val="26"/>
          <w:szCs w:val="26"/>
        </w:rPr>
        <w:t>咨询费、水费、电费、邮电费、物业管理费、差旅费、维修</w:t>
      </w:r>
      <w:r>
        <w:rPr>
          <w:rFonts w:ascii="SimSun" w:eastAsia="SimSun" w:hAnsi="SimSun" w:cs="SimSun"/>
          <w:spacing w:val="6"/>
          <w:sz w:val="26"/>
          <w:szCs w:val="26"/>
        </w:rPr>
        <w:t xml:space="preserve">  </w:t>
      </w:r>
      <w:r>
        <w:rPr>
          <w:rFonts w:ascii="SimSun" w:eastAsia="SimSun" w:hAnsi="SimSun" w:cs="SimSun"/>
          <w:spacing w:val="17"/>
          <w:sz w:val="26"/>
          <w:szCs w:val="26"/>
        </w:rPr>
        <w:t>(</w:t>
      </w:r>
      <w:r>
        <w:rPr>
          <w:rFonts w:ascii="SimSun" w:eastAsia="SimSun" w:hAnsi="SimSun" w:cs="SimSun"/>
          <w:spacing w:val="17"/>
          <w:sz w:val="26"/>
          <w:szCs w:val="26"/>
        </w:rPr>
        <w:t>护</w:t>
      </w:r>
      <w:r>
        <w:rPr>
          <w:rFonts w:ascii="SimSun" w:eastAsia="SimSun" w:hAnsi="SimSun" w:cs="SimSun"/>
          <w:spacing w:val="17"/>
          <w:sz w:val="26"/>
          <w:szCs w:val="26"/>
        </w:rPr>
        <w:t>)</w:t>
      </w:r>
      <w:r>
        <w:rPr>
          <w:rFonts w:ascii="SimSun" w:eastAsia="SimSun" w:hAnsi="SimSun" w:cs="SimSun"/>
          <w:spacing w:val="17"/>
          <w:sz w:val="26"/>
          <w:szCs w:val="26"/>
        </w:rPr>
        <w:t>费、会议费</w:t>
      </w:r>
      <w:r w:rsidR="00E007AC">
        <w:rPr>
          <w:rFonts w:ascii="SimSun" w:hAnsi="SimSun" w:cs="SimSun" w:hint="eastAsia"/>
          <w:spacing w:val="17"/>
          <w:sz w:val="26"/>
          <w:szCs w:val="26"/>
          <w:lang w:eastAsia="zh-CN"/>
        </w:rPr>
        <w:t>、</w:t>
      </w:r>
      <w:r>
        <w:rPr>
          <w:rFonts w:ascii="SimSun" w:eastAsia="SimSun" w:hAnsi="SimSun" w:cs="SimSun"/>
          <w:spacing w:val="17"/>
          <w:sz w:val="26"/>
          <w:szCs w:val="26"/>
        </w:rPr>
        <w:t>培训费、公务接待费、专用材料费、劳务</w:t>
      </w:r>
      <w:r>
        <w:rPr>
          <w:rFonts w:ascii="SimSun" w:eastAsia="SimSun" w:hAnsi="SimSun" w:cs="SimSun"/>
          <w:spacing w:val="6"/>
          <w:sz w:val="26"/>
          <w:szCs w:val="26"/>
        </w:rPr>
        <w:t>费、工会经费、福利费、其他交通费用、其他商品和服务支</w:t>
      </w:r>
      <w:r>
        <w:rPr>
          <w:rFonts w:ascii="SimSun" w:eastAsia="SimSun" w:hAnsi="SimSun" w:cs="SimSun"/>
          <w:spacing w:val="5"/>
          <w:sz w:val="26"/>
          <w:szCs w:val="26"/>
        </w:rPr>
        <w:t>出、办公设备购置、专用设备购置、其他资本性支出。</w:t>
      </w:r>
    </w:p>
    <w:p w:rsidR="006D05F3" w:rsidRPr="004833E1" w:rsidRDefault="002C5138" w:rsidP="004833E1">
      <w:pPr>
        <w:spacing w:before="77" w:line="333" w:lineRule="auto"/>
        <w:ind w:right="693" w:firstLineChars="200" w:firstLine="556"/>
        <w:jc w:val="both"/>
        <w:rPr>
          <w:rFonts w:ascii="SimSun" w:eastAsia="SimSun" w:hAnsi="SimSun" w:cs="SimSun" w:hint="eastAsia"/>
          <w:sz w:val="26"/>
          <w:szCs w:val="26"/>
        </w:rPr>
      </w:pPr>
      <w:r>
        <w:rPr>
          <w:rFonts w:ascii="SimSun" w:eastAsia="SimSun" w:hAnsi="SimSun" w:cs="SimSun"/>
          <w:b/>
          <w:bCs/>
          <w:spacing w:val="17"/>
          <w:sz w:val="26"/>
          <w:szCs w:val="26"/>
        </w:rPr>
        <w:t>(</w:t>
      </w:r>
      <w:r>
        <w:rPr>
          <w:rFonts w:ascii="SimSun" w:eastAsia="SimSun" w:hAnsi="SimSun" w:cs="SimSun"/>
          <w:b/>
          <w:bCs/>
          <w:spacing w:val="17"/>
          <w:sz w:val="26"/>
          <w:szCs w:val="26"/>
        </w:rPr>
        <w:t>二</w:t>
      </w:r>
      <w:r>
        <w:rPr>
          <w:rFonts w:ascii="SimSun" w:eastAsia="SimSun" w:hAnsi="SimSun" w:cs="SimSun"/>
          <w:b/>
          <w:bCs/>
          <w:spacing w:val="17"/>
          <w:sz w:val="26"/>
          <w:szCs w:val="26"/>
        </w:rPr>
        <w:t>)</w:t>
      </w:r>
      <w:r>
        <w:rPr>
          <w:rFonts w:ascii="SimSun" w:eastAsia="SimSun" w:hAnsi="SimSun" w:cs="SimSun"/>
          <w:b/>
          <w:bCs/>
          <w:spacing w:val="17"/>
          <w:sz w:val="26"/>
          <w:szCs w:val="26"/>
        </w:rPr>
        <w:t>项目支出情况</w:t>
      </w:r>
    </w:p>
    <w:p w:rsidR="006D05F3" w:rsidRPr="00F212E0" w:rsidRDefault="002C5138" w:rsidP="004833E1">
      <w:pPr>
        <w:spacing w:before="85" w:line="220" w:lineRule="auto"/>
        <w:ind w:firstLineChars="200" w:firstLine="528"/>
        <w:rPr>
          <w:rFonts w:ascii="SimSun" w:hAnsi="SimSun" w:cs="SimSun" w:hint="eastAsia"/>
          <w:sz w:val="26"/>
          <w:szCs w:val="26"/>
          <w:lang w:eastAsia="zh-CN"/>
        </w:rPr>
      </w:pPr>
      <w:r>
        <w:rPr>
          <w:rFonts w:ascii="SimSun" w:eastAsia="SimSun" w:hAnsi="SimSun" w:cs="SimSun"/>
          <w:spacing w:val="4"/>
          <w:sz w:val="26"/>
          <w:szCs w:val="26"/>
        </w:rPr>
        <w:t>项目支出</w:t>
      </w:r>
      <w:r w:rsidR="00F212E0">
        <w:rPr>
          <w:rFonts w:ascii="SimSun" w:hAnsi="SimSun" w:cs="SimSun" w:hint="eastAsia"/>
          <w:spacing w:val="4"/>
          <w:sz w:val="26"/>
          <w:szCs w:val="26"/>
          <w:lang w:eastAsia="zh-CN"/>
        </w:rPr>
        <w:t>301.8</w:t>
      </w:r>
      <w:r w:rsidR="00F212E0">
        <w:rPr>
          <w:rFonts w:ascii="SimSun" w:hAnsi="SimSun" w:cs="SimSun" w:hint="eastAsia"/>
          <w:spacing w:val="4"/>
          <w:sz w:val="26"/>
          <w:szCs w:val="26"/>
          <w:lang w:eastAsia="zh-CN"/>
        </w:rPr>
        <w:t>万元。</w:t>
      </w:r>
    </w:p>
    <w:p w:rsidR="006D05F3" w:rsidRDefault="002C5138" w:rsidP="004833E1">
      <w:pPr>
        <w:spacing w:before="214" w:line="222" w:lineRule="auto"/>
        <w:ind w:firstLineChars="200" w:firstLine="532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b/>
          <w:bCs/>
          <w:spacing w:val="5"/>
          <w:sz w:val="26"/>
          <w:szCs w:val="26"/>
        </w:rPr>
        <w:t>三、政府性基金预算支出情况：无</w:t>
      </w:r>
    </w:p>
    <w:p w:rsidR="006D05F3" w:rsidRDefault="002C5138" w:rsidP="004833E1">
      <w:pPr>
        <w:spacing w:before="207" w:line="222" w:lineRule="auto"/>
        <w:ind w:firstLineChars="200" w:firstLine="53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b/>
          <w:bCs/>
          <w:spacing w:val="4"/>
          <w:sz w:val="26"/>
          <w:szCs w:val="26"/>
        </w:rPr>
        <w:t>四、国有资本经营预算支出情况：无</w:t>
      </w:r>
    </w:p>
    <w:p w:rsidR="004833E1" w:rsidRDefault="002C5138" w:rsidP="004833E1">
      <w:pPr>
        <w:spacing w:before="177" w:line="222" w:lineRule="auto"/>
        <w:ind w:firstLineChars="200" w:firstLine="532"/>
        <w:rPr>
          <w:rFonts w:ascii="SimHei" w:hAnsi="SimHei" w:cs="SimHei" w:hint="eastAsia"/>
          <w:sz w:val="26"/>
          <w:szCs w:val="26"/>
          <w:lang w:eastAsia="zh-CN"/>
        </w:rPr>
      </w:pPr>
      <w:r>
        <w:rPr>
          <w:rFonts w:ascii="SimHei" w:eastAsia="SimHei" w:hAnsi="SimHei" w:cs="SimHei"/>
          <w:b/>
          <w:bCs/>
          <w:spacing w:val="5"/>
          <w:sz w:val="26"/>
          <w:szCs w:val="26"/>
        </w:rPr>
        <w:t>五、社会保险基金预算支出情况：无</w:t>
      </w:r>
    </w:p>
    <w:p w:rsidR="006D05F3" w:rsidRDefault="002C5138" w:rsidP="004833E1">
      <w:pPr>
        <w:spacing w:before="177" w:line="222" w:lineRule="auto"/>
        <w:ind w:firstLineChars="200" w:firstLine="53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b/>
          <w:bCs/>
          <w:spacing w:val="4"/>
          <w:sz w:val="26"/>
          <w:szCs w:val="26"/>
        </w:rPr>
        <w:t>六、部门整体支出绩效情况</w:t>
      </w:r>
    </w:p>
    <w:p w:rsidR="006D05F3" w:rsidRDefault="002C5138" w:rsidP="004833E1">
      <w:pPr>
        <w:spacing w:before="162" w:line="349" w:lineRule="auto"/>
        <w:ind w:right="910" w:firstLineChars="200" w:firstLine="534"/>
        <w:jc w:val="both"/>
        <w:rPr>
          <w:rFonts w:ascii="SimSun" w:eastAsia="SimSun" w:hAnsi="SimSun" w:cs="SimSun"/>
        </w:rPr>
      </w:pPr>
      <w:r>
        <w:rPr>
          <w:rFonts w:ascii="SimSun" w:eastAsia="SimSun" w:hAnsi="SimSun" w:cs="SimSun"/>
          <w:spacing w:val="7"/>
          <w:sz w:val="26"/>
          <w:szCs w:val="26"/>
        </w:rPr>
        <w:t>2024</w:t>
      </w:r>
      <w:r>
        <w:rPr>
          <w:rFonts w:ascii="SimSun" w:eastAsia="SimSun" w:hAnsi="SimSun" w:cs="SimSun"/>
          <w:spacing w:val="7"/>
          <w:sz w:val="26"/>
          <w:szCs w:val="26"/>
        </w:rPr>
        <w:t>年，鹿角镇中心学校在县教体局的领导下，以</w:t>
      </w:r>
      <w:r>
        <w:rPr>
          <w:rFonts w:ascii="SimSun" w:eastAsia="SimSun" w:hAnsi="SimSun" w:cs="SimSun"/>
          <w:spacing w:val="6"/>
          <w:sz w:val="26"/>
          <w:szCs w:val="26"/>
        </w:rPr>
        <w:t>教育</w:t>
      </w:r>
      <w:r>
        <w:rPr>
          <w:rFonts w:ascii="SimSun" w:eastAsia="SimSun" w:hAnsi="SimSun" w:cs="SimSun"/>
          <w:spacing w:val="6"/>
          <w:sz w:val="26"/>
          <w:szCs w:val="26"/>
        </w:rPr>
        <w:t>教学为核心，落实立德树人根本任务，全年绩效自评得分为</w:t>
      </w:r>
      <w:r>
        <w:rPr>
          <w:rFonts w:ascii="SimSun" w:eastAsia="SimSun" w:hAnsi="SimSun" w:cs="SimSun"/>
          <w:spacing w:val="16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4"/>
        </w:rPr>
        <w:t>92.5</w:t>
      </w:r>
      <w:r>
        <w:rPr>
          <w:rFonts w:ascii="SimSun" w:eastAsia="SimSun" w:hAnsi="SimSun" w:cs="SimSun"/>
          <w:spacing w:val="14"/>
        </w:rPr>
        <w:t>分。</w:t>
      </w:r>
    </w:p>
    <w:p w:rsidR="006D05F3" w:rsidRDefault="002C5138" w:rsidP="004833E1">
      <w:pPr>
        <w:spacing w:before="36" w:line="221" w:lineRule="auto"/>
        <w:ind w:firstLineChars="200" w:firstLine="498"/>
        <w:outlineLvl w:val="3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b/>
          <w:bCs/>
          <w:spacing w:val="-12"/>
          <w:sz w:val="26"/>
          <w:szCs w:val="26"/>
        </w:rPr>
        <w:t>(</w:t>
      </w:r>
      <w:r>
        <w:rPr>
          <w:rFonts w:ascii="SimHei" w:eastAsia="SimHei" w:hAnsi="SimHei" w:cs="SimHei"/>
          <w:b/>
          <w:bCs/>
          <w:spacing w:val="-12"/>
          <w:sz w:val="26"/>
          <w:szCs w:val="26"/>
        </w:rPr>
        <w:t>一</w:t>
      </w:r>
      <w:r>
        <w:rPr>
          <w:rFonts w:ascii="SimHei" w:eastAsia="SimHei" w:hAnsi="SimHei" w:cs="SimHei"/>
          <w:b/>
          <w:bCs/>
          <w:spacing w:val="-12"/>
          <w:sz w:val="26"/>
          <w:szCs w:val="26"/>
        </w:rPr>
        <w:t>)</w:t>
      </w:r>
      <w:r>
        <w:rPr>
          <w:rFonts w:ascii="SimHei" w:eastAsia="SimHei" w:hAnsi="SimHei" w:cs="SimHei"/>
          <w:b/>
          <w:bCs/>
          <w:spacing w:val="-12"/>
          <w:sz w:val="26"/>
          <w:szCs w:val="26"/>
        </w:rPr>
        <w:t>经济效益</w:t>
      </w:r>
    </w:p>
    <w:p w:rsidR="006D05F3" w:rsidRDefault="002C5138" w:rsidP="004833E1">
      <w:pPr>
        <w:spacing w:before="182" w:line="328" w:lineRule="auto"/>
        <w:ind w:right="904" w:firstLineChars="200" w:firstLine="534"/>
        <w:jc w:val="both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7"/>
          <w:sz w:val="26"/>
          <w:szCs w:val="26"/>
        </w:rPr>
        <w:lastRenderedPageBreak/>
        <w:t>通过优化资源配置和成本控制，学校资金使用效率显著</w:t>
      </w:r>
      <w:r>
        <w:rPr>
          <w:rFonts w:ascii="SimSun" w:eastAsia="SimSun" w:hAnsi="SimSun" w:cs="SimSun"/>
          <w:spacing w:val="11"/>
          <w:sz w:val="26"/>
          <w:szCs w:val="26"/>
        </w:rPr>
        <w:t>提升。全年生均公用经费支出较上年降低</w:t>
      </w:r>
      <w:r>
        <w:rPr>
          <w:rFonts w:ascii="SimSun" w:eastAsia="SimSun" w:hAnsi="SimSun" w:cs="SimSun"/>
          <w:spacing w:val="11"/>
          <w:sz w:val="26"/>
          <w:szCs w:val="26"/>
        </w:rPr>
        <w:t>5.3%,</w:t>
      </w:r>
      <w:r>
        <w:rPr>
          <w:rFonts w:ascii="SimSun" w:eastAsia="SimSun" w:hAnsi="SimSun" w:cs="SimSun"/>
          <w:spacing w:val="11"/>
          <w:sz w:val="26"/>
          <w:szCs w:val="26"/>
        </w:rPr>
        <w:t>教学设备利</w:t>
      </w:r>
      <w:r>
        <w:rPr>
          <w:rFonts w:ascii="SimSun" w:eastAsia="SimSun" w:hAnsi="SimSun" w:cs="SimSun"/>
          <w:spacing w:val="12"/>
          <w:sz w:val="26"/>
          <w:szCs w:val="26"/>
        </w:rPr>
        <w:t>用率提高至</w:t>
      </w:r>
      <w:r>
        <w:rPr>
          <w:rFonts w:ascii="SimSun" w:eastAsia="SimSun" w:hAnsi="SimSun" w:cs="SimSun"/>
          <w:spacing w:val="12"/>
          <w:sz w:val="26"/>
          <w:szCs w:val="26"/>
        </w:rPr>
        <w:t>89%,</w:t>
      </w:r>
      <w:r>
        <w:rPr>
          <w:rFonts w:ascii="SimSun" w:eastAsia="SimSun" w:hAnsi="SimSun" w:cs="SimSun"/>
          <w:spacing w:val="12"/>
          <w:sz w:val="26"/>
          <w:szCs w:val="26"/>
        </w:rPr>
        <w:t>闲置资产清理盘活资金</w:t>
      </w:r>
      <w:r>
        <w:rPr>
          <w:rFonts w:ascii="SimSun" w:eastAsia="SimSun" w:hAnsi="SimSun" w:cs="SimSun"/>
          <w:spacing w:val="12"/>
          <w:sz w:val="26"/>
          <w:szCs w:val="26"/>
        </w:rPr>
        <w:t>12.5</w:t>
      </w:r>
      <w:r>
        <w:rPr>
          <w:rFonts w:ascii="SimSun" w:eastAsia="SimSun" w:hAnsi="SimSun" w:cs="SimSun"/>
          <w:spacing w:val="12"/>
          <w:sz w:val="26"/>
          <w:szCs w:val="26"/>
        </w:rPr>
        <w:t>万元，有效缓</w:t>
      </w:r>
      <w:r>
        <w:rPr>
          <w:rFonts w:ascii="SimSun" w:eastAsia="SimSun" w:hAnsi="SimSun" w:cs="SimSun"/>
          <w:spacing w:val="1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-1"/>
          <w:sz w:val="26"/>
          <w:szCs w:val="26"/>
        </w:rPr>
        <w:t>解了经费紧张问题。</w:t>
      </w:r>
    </w:p>
    <w:p w:rsidR="006D05F3" w:rsidRDefault="002C5138" w:rsidP="004833E1">
      <w:pPr>
        <w:spacing w:before="19" w:line="221" w:lineRule="auto"/>
        <w:ind w:firstLineChars="200" w:firstLine="502"/>
        <w:outlineLvl w:val="3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二</w:t>
      </w: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社会效益</w:t>
      </w:r>
    </w:p>
    <w:p w:rsidR="006D05F3" w:rsidRDefault="002C5138" w:rsidP="004833E1">
      <w:pPr>
        <w:spacing w:before="159" w:line="331" w:lineRule="auto"/>
        <w:ind w:right="868" w:firstLineChars="200" w:firstLine="544"/>
        <w:jc w:val="both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12"/>
          <w:sz w:val="26"/>
          <w:szCs w:val="26"/>
        </w:rPr>
        <w:t>教育质量提升：中考升学率达</w:t>
      </w:r>
      <w:r>
        <w:rPr>
          <w:rFonts w:ascii="SimSun" w:eastAsia="SimSun" w:hAnsi="SimSun" w:cs="SimSun"/>
          <w:spacing w:val="12"/>
          <w:sz w:val="26"/>
          <w:szCs w:val="26"/>
        </w:rPr>
        <w:t>96.5%,</w:t>
      </w:r>
      <w:r>
        <w:rPr>
          <w:rFonts w:ascii="SimSun" w:eastAsia="SimSun" w:hAnsi="SimSun" w:cs="SimSun"/>
          <w:spacing w:val="12"/>
          <w:sz w:val="26"/>
          <w:szCs w:val="26"/>
        </w:rPr>
        <w:t>较上年提高</w:t>
      </w:r>
      <w:r>
        <w:rPr>
          <w:rFonts w:ascii="SimSun" w:eastAsia="SimSun" w:hAnsi="SimSun" w:cs="SimSun"/>
          <w:spacing w:val="12"/>
          <w:sz w:val="26"/>
          <w:szCs w:val="26"/>
        </w:rPr>
        <w:t>3.2%;</w:t>
      </w:r>
      <w:r>
        <w:rPr>
          <w:rFonts w:ascii="SimSun" w:eastAsia="SimSun" w:hAnsi="SimSun" w:cs="SimSun"/>
          <w:spacing w:val="15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4"/>
          <w:sz w:val="26"/>
          <w:szCs w:val="26"/>
        </w:rPr>
        <w:t>学生体质健康合格率提升至</w:t>
      </w:r>
      <w:r>
        <w:rPr>
          <w:rFonts w:ascii="SimSun" w:eastAsia="SimSun" w:hAnsi="SimSun" w:cs="SimSun"/>
          <w:spacing w:val="14"/>
          <w:sz w:val="26"/>
          <w:szCs w:val="26"/>
        </w:rPr>
        <w:t>92%,</w:t>
      </w:r>
      <w:r>
        <w:rPr>
          <w:rFonts w:ascii="SimSun" w:eastAsia="SimSun" w:hAnsi="SimSun" w:cs="SimSun"/>
          <w:spacing w:val="14"/>
          <w:sz w:val="26"/>
          <w:szCs w:val="26"/>
        </w:rPr>
        <w:t>获</w:t>
      </w:r>
      <w:r w:rsidR="00D377E1">
        <w:rPr>
          <w:rFonts w:ascii="SimSun" w:hAnsi="SimSun" w:cs="SimSun" w:hint="eastAsia"/>
          <w:spacing w:val="14"/>
          <w:sz w:val="26"/>
          <w:szCs w:val="26"/>
          <w:lang w:eastAsia="zh-CN"/>
        </w:rPr>
        <w:t>“</w:t>
      </w:r>
      <w:r>
        <w:rPr>
          <w:rFonts w:ascii="SimSun" w:eastAsia="SimSun" w:hAnsi="SimSun" w:cs="SimSun"/>
          <w:spacing w:val="14"/>
          <w:sz w:val="26"/>
          <w:szCs w:val="26"/>
        </w:rPr>
        <w:t>县级体育特色学校</w:t>
      </w:r>
      <w:r w:rsidR="00D377E1">
        <w:rPr>
          <w:rFonts w:ascii="SimSun" w:hAnsi="SimSun" w:cs="SimSun" w:hint="eastAsia"/>
          <w:spacing w:val="14"/>
          <w:sz w:val="26"/>
          <w:szCs w:val="26"/>
          <w:lang w:eastAsia="zh-CN"/>
        </w:rPr>
        <w:t>”</w:t>
      </w:r>
      <w:r>
        <w:rPr>
          <w:rFonts w:ascii="SimSun" w:eastAsia="SimSun" w:hAnsi="SimSun" w:cs="SimSun"/>
          <w:spacing w:val="14"/>
          <w:sz w:val="26"/>
          <w:szCs w:val="26"/>
        </w:rPr>
        <w:t>称</w:t>
      </w:r>
      <w:r>
        <w:rPr>
          <w:rFonts w:ascii="SimSun" w:eastAsia="SimSun" w:hAnsi="SimSun" w:cs="SimSun"/>
          <w:spacing w:val="-14"/>
          <w:sz w:val="26"/>
          <w:szCs w:val="26"/>
        </w:rPr>
        <w:t>号。</w:t>
      </w:r>
    </w:p>
    <w:p w:rsidR="006D05F3" w:rsidRDefault="002C5138" w:rsidP="004833E1">
      <w:pPr>
        <w:spacing w:before="48" w:line="333" w:lineRule="auto"/>
        <w:ind w:right="910" w:firstLineChars="200" w:firstLine="534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7"/>
          <w:sz w:val="26"/>
          <w:szCs w:val="26"/>
        </w:rPr>
        <w:t>课后服务拓展：开设课后服务课程</w:t>
      </w:r>
      <w:r>
        <w:rPr>
          <w:rFonts w:ascii="SimSun" w:eastAsia="SimSun" w:hAnsi="SimSun" w:cs="SimSun"/>
          <w:spacing w:val="7"/>
          <w:sz w:val="26"/>
          <w:szCs w:val="26"/>
        </w:rPr>
        <w:t>26</w:t>
      </w:r>
      <w:r>
        <w:rPr>
          <w:rFonts w:ascii="SimSun" w:eastAsia="SimSun" w:hAnsi="SimSun" w:cs="SimSun"/>
          <w:spacing w:val="7"/>
          <w:sz w:val="26"/>
          <w:szCs w:val="26"/>
        </w:rPr>
        <w:t>项，惠及学生</w:t>
      </w:r>
      <w:r>
        <w:rPr>
          <w:rFonts w:ascii="SimSun" w:eastAsia="SimSun" w:hAnsi="SimSun" w:cs="SimSun"/>
          <w:spacing w:val="7"/>
          <w:sz w:val="26"/>
          <w:szCs w:val="26"/>
        </w:rPr>
        <w:t>120</w:t>
      </w:r>
      <w:r w:rsidRPr="00D377E1">
        <w:rPr>
          <w:rFonts w:ascii="SimSun" w:eastAsia="SimSun" w:hAnsi="SimSun" w:cs="SimSun"/>
          <w:spacing w:val="7"/>
          <w:sz w:val="26"/>
          <w:szCs w:val="26"/>
        </w:rPr>
        <w:t>0</w:t>
      </w:r>
      <w:r w:rsidRPr="00D377E1">
        <w:rPr>
          <w:rFonts w:ascii="SimSun" w:eastAsia="SimSun" w:hAnsi="SimSun" w:cs="SimSun"/>
          <w:bCs/>
          <w:spacing w:val="8"/>
          <w:sz w:val="26"/>
          <w:szCs w:val="26"/>
        </w:rPr>
        <w:t>余人，</w:t>
      </w:r>
      <w:r>
        <w:rPr>
          <w:rFonts w:ascii="SimSun" w:eastAsia="SimSun" w:hAnsi="SimSun" w:cs="SimSun"/>
          <w:spacing w:val="8"/>
          <w:sz w:val="26"/>
          <w:szCs w:val="26"/>
        </w:rPr>
        <w:t>家长满意度调查显示</w:t>
      </w:r>
      <w:r>
        <w:rPr>
          <w:rFonts w:ascii="SimSun" w:eastAsia="SimSun" w:hAnsi="SimSun" w:cs="SimSun"/>
          <w:spacing w:val="8"/>
          <w:sz w:val="26"/>
          <w:szCs w:val="26"/>
        </w:rPr>
        <w:t>95%</w:t>
      </w:r>
      <w:r>
        <w:rPr>
          <w:rFonts w:ascii="SimSun" w:eastAsia="SimSun" w:hAnsi="SimSun" w:cs="SimSun"/>
          <w:spacing w:val="8"/>
          <w:sz w:val="26"/>
          <w:szCs w:val="26"/>
        </w:rPr>
        <w:t>的家庭认可服务效果。</w:t>
      </w:r>
    </w:p>
    <w:p w:rsidR="004833E1" w:rsidRDefault="002C5138" w:rsidP="004833E1">
      <w:pPr>
        <w:spacing w:before="1" w:line="328" w:lineRule="auto"/>
        <w:ind w:right="843" w:firstLineChars="200" w:firstLine="530"/>
        <w:rPr>
          <w:rFonts w:ascii="SimSun" w:hAnsi="SimSun" w:cs="SimSun" w:hint="eastAsia"/>
          <w:sz w:val="26"/>
          <w:szCs w:val="26"/>
          <w:lang w:eastAsia="zh-CN"/>
        </w:rPr>
      </w:pPr>
      <w:r>
        <w:rPr>
          <w:rFonts w:ascii="SimSun" w:eastAsia="SimSun" w:hAnsi="SimSun" w:cs="SimSun"/>
          <w:spacing w:val="5"/>
          <w:sz w:val="26"/>
          <w:szCs w:val="26"/>
        </w:rPr>
        <w:t>家校共育深化：举办家校活动</w:t>
      </w:r>
      <w:r>
        <w:rPr>
          <w:rFonts w:ascii="SimSun" w:eastAsia="SimSun" w:hAnsi="SimSun" w:cs="SimSun"/>
          <w:spacing w:val="5"/>
          <w:sz w:val="26"/>
          <w:szCs w:val="26"/>
        </w:rPr>
        <w:t>15</w:t>
      </w:r>
      <w:r>
        <w:rPr>
          <w:rFonts w:ascii="SimSun" w:eastAsia="SimSun" w:hAnsi="SimSun" w:cs="SimSun"/>
          <w:spacing w:val="5"/>
          <w:sz w:val="26"/>
          <w:szCs w:val="26"/>
        </w:rPr>
        <w:t>场，覆盖</w:t>
      </w:r>
      <w:r>
        <w:rPr>
          <w:rFonts w:ascii="SimSun" w:eastAsia="SimSun" w:hAnsi="SimSun" w:cs="SimSun"/>
          <w:spacing w:val="5"/>
          <w:sz w:val="26"/>
          <w:szCs w:val="26"/>
        </w:rPr>
        <w:t>80</w:t>
      </w:r>
      <w:r>
        <w:rPr>
          <w:rFonts w:ascii="SimSun" w:eastAsia="SimSun" w:hAnsi="SimSun" w:cs="SimSun"/>
          <w:spacing w:val="4"/>
          <w:sz w:val="26"/>
          <w:szCs w:val="26"/>
        </w:rPr>
        <w:t>0</w:t>
      </w:r>
      <w:r>
        <w:rPr>
          <w:rFonts w:ascii="SimSun" w:eastAsia="SimSun" w:hAnsi="SimSun" w:cs="SimSun"/>
          <w:spacing w:val="4"/>
          <w:sz w:val="26"/>
          <w:szCs w:val="26"/>
        </w:rPr>
        <w:t>余户家庭</w:t>
      </w:r>
      <w:r w:rsidR="00D377E1">
        <w:rPr>
          <w:rFonts w:ascii="SimSun" w:hAnsi="SimSun" w:cs="SimSun" w:hint="eastAsia"/>
          <w:sz w:val="26"/>
          <w:szCs w:val="26"/>
          <w:lang w:eastAsia="zh-CN"/>
        </w:rPr>
        <w:t>，</w:t>
      </w:r>
      <w:r>
        <w:rPr>
          <w:rFonts w:ascii="SimSun" w:eastAsia="SimSun" w:hAnsi="SimSun" w:cs="SimSun"/>
          <w:spacing w:val="4"/>
          <w:sz w:val="26"/>
          <w:szCs w:val="26"/>
        </w:rPr>
        <w:t>推动社区文明建设，获评</w:t>
      </w:r>
      <w:r w:rsidR="00D377E1">
        <w:rPr>
          <w:rFonts w:ascii="SimSun" w:hAnsi="SimSun" w:cs="SimSun" w:hint="eastAsia"/>
          <w:spacing w:val="4"/>
          <w:sz w:val="26"/>
          <w:szCs w:val="26"/>
          <w:lang w:eastAsia="zh-CN"/>
        </w:rPr>
        <w:t>“</w:t>
      </w:r>
      <w:r>
        <w:rPr>
          <w:rFonts w:ascii="SimSun" w:eastAsia="SimSun" w:hAnsi="SimSun" w:cs="SimSun"/>
          <w:spacing w:val="4"/>
          <w:sz w:val="26"/>
          <w:szCs w:val="26"/>
        </w:rPr>
        <w:t>县级家校共育示范校</w:t>
      </w:r>
      <w:r w:rsidR="00D377E1">
        <w:rPr>
          <w:rFonts w:ascii="SimSun" w:hAnsi="SimSun" w:cs="SimSun" w:hint="eastAsia"/>
          <w:spacing w:val="4"/>
          <w:sz w:val="26"/>
          <w:szCs w:val="26"/>
          <w:lang w:eastAsia="zh-CN"/>
        </w:rPr>
        <w:t>”</w:t>
      </w:r>
      <w:r>
        <w:rPr>
          <w:rFonts w:ascii="SimSun" w:eastAsia="SimSun" w:hAnsi="SimSun" w:cs="SimSun"/>
          <w:spacing w:val="4"/>
          <w:sz w:val="26"/>
          <w:szCs w:val="26"/>
        </w:rPr>
        <w:t>。</w:t>
      </w:r>
    </w:p>
    <w:p w:rsidR="006D05F3" w:rsidRPr="004833E1" w:rsidRDefault="002C5138" w:rsidP="004833E1">
      <w:pPr>
        <w:spacing w:before="1" w:line="328" w:lineRule="auto"/>
        <w:ind w:right="843" w:firstLineChars="200" w:firstLine="502"/>
        <w:rPr>
          <w:rFonts w:ascii="SimSun" w:eastAsia="SimSun" w:hAnsi="SimSun" w:cs="SimSun"/>
          <w:sz w:val="26"/>
          <w:szCs w:val="26"/>
        </w:rPr>
      </w:pP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三</w:t>
      </w: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>
        <w:rPr>
          <w:rFonts w:ascii="SimHei" w:eastAsia="SimHei" w:hAnsi="SimHei" w:cs="SimHei"/>
          <w:b/>
          <w:bCs/>
          <w:spacing w:val="-10"/>
          <w:sz w:val="26"/>
          <w:szCs w:val="26"/>
        </w:rPr>
        <w:t>环境效益</w:t>
      </w:r>
    </w:p>
    <w:p w:rsidR="006D05F3" w:rsidRPr="004833E1" w:rsidRDefault="002C5138" w:rsidP="004833E1">
      <w:pPr>
        <w:spacing w:before="48" w:line="333" w:lineRule="auto"/>
        <w:ind w:right="910" w:firstLineChars="200" w:firstLine="536"/>
        <w:rPr>
          <w:rFonts w:ascii="SimSun" w:eastAsia="SimSun" w:hAnsi="SimSun" w:cs="SimSun" w:hint="eastAsia"/>
          <w:spacing w:val="8"/>
          <w:sz w:val="26"/>
          <w:szCs w:val="26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t>绿色校园建设：完成垃圾分类设施全覆盖，生活垃圾减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量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20%,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定点清运率达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98%</w:t>
      </w:r>
      <w:r w:rsidR="004833E1" w:rsidRPr="004833E1">
        <w:rPr>
          <w:rFonts w:ascii="SimSun" w:eastAsia="SimSun" w:hAnsi="SimSun" w:cs="SimSun" w:hint="eastAsia"/>
          <w:spacing w:val="8"/>
          <w:sz w:val="26"/>
          <w:szCs w:val="26"/>
        </w:rPr>
        <w:t>。</w:t>
      </w:r>
    </w:p>
    <w:p w:rsidR="006D05F3" w:rsidRPr="004833E1" w:rsidRDefault="002C5138" w:rsidP="004833E1">
      <w:pPr>
        <w:spacing w:before="78" w:line="359" w:lineRule="auto"/>
        <w:ind w:right="482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t>生态改造工程：新增绿化面积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1200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平方米，校园绿化覆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盖率提升至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35%,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获评</w:t>
      </w:r>
      <w:r w:rsidR="00D377E1">
        <w:rPr>
          <w:rFonts w:ascii="SimSun" w:hAnsi="SimSun" w:cs="SimSun" w:hint="eastAsia"/>
          <w:spacing w:val="8"/>
          <w:sz w:val="26"/>
          <w:szCs w:val="26"/>
          <w:lang w:eastAsia="zh-CN"/>
        </w:rPr>
        <w:t>“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岳阳县生态示范校园</w:t>
      </w:r>
      <w:r w:rsidR="00D377E1">
        <w:rPr>
          <w:rFonts w:ascii="SimSun" w:hAnsi="SimSun" w:cs="SimSun" w:hint="eastAsia"/>
          <w:spacing w:val="8"/>
          <w:sz w:val="26"/>
          <w:szCs w:val="26"/>
          <w:lang w:eastAsia="zh-CN"/>
        </w:rPr>
        <w:t>”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。</w:t>
      </w:r>
    </w:p>
    <w:p w:rsidR="006D05F3" w:rsidRPr="004833E1" w:rsidRDefault="002C5138" w:rsidP="004833E1">
      <w:pPr>
        <w:spacing w:before="40" w:line="222" w:lineRule="auto"/>
        <w:ind w:firstLineChars="200" w:firstLine="530"/>
        <w:outlineLvl w:val="3"/>
        <w:rPr>
          <w:rFonts w:ascii="SimHei" w:eastAsia="SimHei" w:hAnsi="SimHei" w:cs="SimHei"/>
          <w:b/>
          <w:bCs/>
          <w:spacing w:val="4"/>
          <w:sz w:val="26"/>
          <w:szCs w:val="26"/>
        </w:rPr>
      </w:pP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>七、存在的问题及原因分析</w:t>
      </w:r>
    </w:p>
    <w:p w:rsidR="006D05F3" w:rsidRPr="004833E1" w:rsidRDefault="002C5138" w:rsidP="004833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一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预算及预算绩效管理方面</w:t>
      </w:r>
    </w:p>
    <w:p w:rsidR="006D05F3" w:rsidRPr="004833E1" w:rsidRDefault="002C5138" w:rsidP="004833E1">
      <w:pPr>
        <w:spacing w:before="48" w:line="333" w:lineRule="auto"/>
        <w:ind w:right="910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t>问题：绩效指标未全面覆盖核心职能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(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如学生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体质健康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达标率未量化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)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。</w:t>
      </w:r>
    </w:p>
    <w:p w:rsidR="006D05F3" w:rsidRPr="004833E1" w:rsidRDefault="00D377E1" w:rsidP="004833E1">
      <w:pPr>
        <w:spacing w:before="43" w:line="349" w:lineRule="auto"/>
        <w:ind w:right="871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>
        <w:rPr>
          <w:rFonts w:ascii="SimSun" w:eastAsia="SimSun" w:hAnsi="SimSun" w:cs="SimSun"/>
          <w:spacing w:val="8"/>
          <w:sz w:val="26"/>
          <w:szCs w:val="26"/>
        </w:rPr>
        <w:t>原因：目标设定缺乏与教学重点的联动机制</w:t>
      </w:r>
      <w:r>
        <w:rPr>
          <w:rFonts w:ascii="SimSun" w:hAnsi="SimSun" w:cs="SimSun" w:hint="eastAsia"/>
          <w:spacing w:val="8"/>
          <w:sz w:val="26"/>
          <w:szCs w:val="26"/>
          <w:lang w:eastAsia="zh-CN"/>
        </w:rPr>
        <w:t>，</w:t>
      </w:r>
      <w:r w:rsidR="002C5138" w:rsidRPr="004833E1">
        <w:rPr>
          <w:rFonts w:ascii="SimSun" w:eastAsia="SimSun" w:hAnsi="SimSun" w:cs="SimSun"/>
          <w:spacing w:val="8"/>
          <w:sz w:val="26"/>
          <w:szCs w:val="26"/>
        </w:rPr>
        <w:t>考核体系</w:t>
      </w:r>
      <w:r w:rsidR="002C5138" w:rsidRPr="004833E1">
        <w:rPr>
          <w:rFonts w:ascii="SimSun" w:eastAsia="SimSun" w:hAnsi="SimSun" w:cs="SimSun"/>
          <w:spacing w:val="8"/>
          <w:sz w:val="26"/>
          <w:szCs w:val="26"/>
        </w:rPr>
        <w:t>不完善。</w:t>
      </w:r>
    </w:p>
    <w:p w:rsidR="006D05F3" w:rsidRPr="004833E1" w:rsidRDefault="002C5138" w:rsidP="004833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二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资金分配、使用和管理方面</w:t>
      </w:r>
    </w:p>
    <w:p w:rsidR="006D05F3" w:rsidRPr="004833E1" w:rsidRDefault="002C5138" w:rsidP="004833E1">
      <w:pPr>
        <w:spacing w:before="225" w:line="343" w:lineRule="auto"/>
        <w:ind w:right="883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t>问题：教研培训经费仅占日常公用经费的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8%,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电费、维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修费占比过高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(65%)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。</w:t>
      </w:r>
    </w:p>
    <w:p w:rsidR="006D05F3" w:rsidRPr="004833E1" w:rsidRDefault="002C5138" w:rsidP="004833E1">
      <w:pPr>
        <w:spacing w:before="40" w:line="334" w:lineRule="auto"/>
        <w:ind w:right="883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t>原因：长期规划缺失，经费分配未优先保障教学质量提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升需求。</w:t>
      </w:r>
    </w:p>
    <w:p w:rsidR="006D05F3" w:rsidRPr="004833E1" w:rsidRDefault="002C5138" w:rsidP="004833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三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资产和财务管理方面</w:t>
      </w:r>
    </w:p>
    <w:p w:rsidR="004833E1" w:rsidRDefault="002C5138" w:rsidP="00060B04">
      <w:pPr>
        <w:spacing w:before="207" w:line="356" w:lineRule="auto"/>
        <w:ind w:right="199" w:firstLineChars="200" w:firstLine="536"/>
        <w:rPr>
          <w:rFonts w:ascii="SimSun" w:hAnsi="SimSun" w:cs="SimSun" w:hint="eastAsia"/>
          <w:spacing w:val="8"/>
          <w:sz w:val="26"/>
          <w:szCs w:val="26"/>
          <w:lang w:eastAsia="zh-CN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t>固定资产管理滞后：部分教学设备未及时登记入账，存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在账实不符现象；老旧设备报废流程繁琐，占用存储空间。</w:t>
      </w:r>
    </w:p>
    <w:p w:rsidR="006D05F3" w:rsidRPr="004833E1" w:rsidRDefault="002C5138" w:rsidP="004833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四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4833E1">
        <w:rPr>
          <w:rFonts w:ascii="SimHei" w:eastAsia="SimHei" w:hAnsi="SimHei" w:cs="SimHei"/>
          <w:b/>
          <w:bCs/>
          <w:spacing w:val="-10"/>
          <w:sz w:val="26"/>
          <w:szCs w:val="26"/>
        </w:rPr>
        <w:t>政府采购方面</w:t>
      </w:r>
    </w:p>
    <w:p w:rsidR="004833E1" w:rsidRPr="00060B04" w:rsidRDefault="002C5138" w:rsidP="00060B04">
      <w:pPr>
        <w:spacing w:before="206" w:line="355" w:lineRule="auto"/>
        <w:ind w:right="199" w:firstLineChars="200" w:firstLine="536"/>
        <w:rPr>
          <w:rFonts w:ascii="SimSun" w:eastAsia="SimSun" w:hAnsi="SimSun" w:cs="SimSun" w:hint="eastAsia"/>
          <w:spacing w:val="8"/>
          <w:sz w:val="26"/>
          <w:szCs w:val="26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lastRenderedPageBreak/>
        <w:t>采购计划性不足：部分教学物资因临时需求采用分散采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购，未严格执行竞价流程，导致成本偏高。</w:t>
      </w:r>
    </w:p>
    <w:p w:rsidR="004833E1" w:rsidRDefault="002C5138" w:rsidP="00D377E1">
      <w:pPr>
        <w:tabs>
          <w:tab w:val="left" w:pos="3684"/>
        </w:tabs>
        <w:spacing w:before="206" w:line="355" w:lineRule="auto"/>
        <w:ind w:right="57" w:firstLineChars="200" w:firstLine="530"/>
        <w:rPr>
          <w:rFonts w:ascii="SimSun" w:hAnsi="SimSun" w:cs="SimSun" w:hint="eastAsia"/>
          <w:spacing w:val="8"/>
          <w:sz w:val="26"/>
          <w:szCs w:val="26"/>
          <w:lang w:eastAsia="zh-CN"/>
        </w:rPr>
      </w:pP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>八</w:t>
      </w: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 xml:space="preserve"> </w:t>
      </w: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>、下</w:t>
      </w: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 xml:space="preserve"> </w:t>
      </w: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>一</w:t>
      </w: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 xml:space="preserve"> </w:t>
      </w:r>
      <w:r w:rsidRPr="004833E1">
        <w:rPr>
          <w:rFonts w:ascii="SimHei" w:eastAsia="SimHei" w:hAnsi="SimHei" w:cs="SimHei"/>
          <w:b/>
          <w:bCs/>
          <w:spacing w:val="4"/>
          <w:sz w:val="26"/>
          <w:szCs w:val="26"/>
        </w:rPr>
        <w:t>步改进措施</w:t>
      </w:r>
      <w:r w:rsidR="00D377E1">
        <w:rPr>
          <w:rFonts w:ascii="SimHei" w:eastAsia="SimHei" w:hAnsi="SimHei" w:cs="SimHei"/>
          <w:b/>
          <w:bCs/>
          <w:spacing w:val="4"/>
          <w:sz w:val="26"/>
          <w:szCs w:val="26"/>
        </w:rPr>
        <w:tab/>
      </w:r>
    </w:p>
    <w:p w:rsidR="006D05F3" w:rsidRPr="00D377E1" w:rsidRDefault="002C5138" w:rsidP="00D377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一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预算及绩效管理</w:t>
      </w:r>
    </w:p>
    <w:p w:rsidR="006D05F3" w:rsidRPr="00D377E1" w:rsidRDefault="002C5138" w:rsidP="00D377E1">
      <w:pPr>
        <w:spacing w:before="208" w:line="356" w:lineRule="auto"/>
        <w:ind w:right="199" w:firstLineChars="200" w:firstLine="536"/>
        <w:rPr>
          <w:rFonts w:hint="eastAsia"/>
          <w:lang w:eastAsia="zh-CN"/>
        </w:rPr>
      </w:pPr>
      <w:r w:rsidRPr="004833E1">
        <w:rPr>
          <w:rFonts w:ascii="SimSun" w:eastAsia="SimSun" w:hAnsi="SimSun" w:cs="SimSun"/>
          <w:spacing w:val="8"/>
          <w:sz w:val="26"/>
          <w:szCs w:val="26"/>
        </w:rPr>
        <w:t>增设学生体质健康达标率</w:t>
      </w:r>
      <w:r w:rsidR="00D377E1">
        <w:rPr>
          <w:rFonts w:ascii="SimSun" w:hAnsi="SimSun" w:cs="SimSun" w:hint="eastAsia"/>
          <w:spacing w:val="8"/>
          <w:sz w:val="26"/>
          <w:szCs w:val="26"/>
          <w:lang w:eastAsia="zh-CN"/>
        </w:rPr>
        <w:t>、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学业进步率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等核心指标，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纳入年度考核体系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(2025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年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9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月前完成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)</w:t>
      </w:r>
      <w:r w:rsidRPr="004833E1">
        <w:rPr>
          <w:rFonts w:ascii="SimSun" w:eastAsia="SimSun" w:hAnsi="SimSun" w:cs="SimSun"/>
          <w:spacing w:val="8"/>
          <w:sz w:val="26"/>
          <w:szCs w:val="26"/>
        </w:rPr>
        <w:t>。</w:t>
      </w:r>
    </w:p>
    <w:p w:rsidR="006D05F3" w:rsidRPr="00D377E1" w:rsidRDefault="002C5138" w:rsidP="00D377E1">
      <w:pPr>
        <w:spacing w:before="82" w:line="337" w:lineRule="auto"/>
        <w:ind w:right="201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D377E1">
        <w:rPr>
          <w:rFonts w:ascii="SimSun" w:eastAsia="SimSun" w:hAnsi="SimSun" w:cs="SimSun"/>
          <w:spacing w:val="8"/>
          <w:sz w:val="26"/>
          <w:szCs w:val="26"/>
        </w:rPr>
        <w:t>建立应急资金储备池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(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规模为年度预算的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5%),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减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少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年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中预算调整频次。</w:t>
      </w:r>
    </w:p>
    <w:p w:rsidR="006D05F3" w:rsidRPr="00D377E1" w:rsidRDefault="002C5138" w:rsidP="00D377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二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资金管理</w:t>
      </w:r>
    </w:p>
    <w:p w:rsidR="006D05F3" w:rsidRPr="00D377E1" w:rsidRDefault="002C5138" w:rsidP="00D377E1">
      <w:pPr>
        <w:tabs>
          <w:tab w:val="left" w:pos="8364"/>
        </w:tabs>
        <w:spacing w:before="82" w:line="337" w:lineRule="auto"/>
        <w:ind w:right="201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D377E1">
        <w:rPr>
          <w:rFonts w:ascii="SimSun" w:eastAsia="SimSun" w:hAnsi="SimSun" w:cs="SimSun"/>
          <w:spacing w:val="8"/>
          <w:sz w:val="26"/>
          <w:szCs w:val="26"/>
        </w:rPr>
        <w:t>将教研培训经费占比提高至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15%,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优先保障教师专业发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展项目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(2025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年试点学科先行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)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。</w:t>
      </w:r>
    </w:p>
    <w:p w:rsidR="006D05F3" w:rsidRPr="00D377E1" w:rsidRDefault="002C5138" w:rsidP="00D377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三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资产管理</w:t>
      </w:r>
    </w:p>
    <w:p w:rsidR="006D05F3" w:rsidRPr="00D377E1" w:rsidRDefault="002C5138" w:rsidP="00D377E1">
      <w:pPr>
        <w:spacing w:before="82" w:line="337" w:lineRule="auto"/>
        <w:ind w:right="201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D377E1">
        <w:rPr>
          <w:rFonts w:ascii="SimSun" w:eastAsia="SimSun" w:hAnsi="SimSun" w:cs="SimSun"/>
          <w:spacing w:val="8"/>
          <w:sz w:val="26"/>
          <w:szCs w:val="26"/>
        </w:rPr>
        <w:t>设立专职资产管理员岗位，每季度开展资产清查，简化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报废审批环节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(2025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年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6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月前落实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)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。</w:t>
      </w:r>
    </w:p>
    <w:p w:rsidR="006D05F3" w:rsidRPr="00D377E1" w:rsidRDefault="002C5138" w:rsidP="00D377E1">
      <w:pPr>
        <w:spacing w:before="1" w:line="328" w:lineRule="auto"/>
        <w:ind w:right="843" w:firstLineChars="200" w:firstLine="502"/>
        <w:rPr>
          <w:rFonts w:ascii="SimHei" w:eastAsia="SimHei" w:hAnsi="SimHei" w:cs="SimHei"/>
          <w:b/>
          <w:bCs/>
          <w:spacing w:val="-10"/>
          <w:sz w:val="26"/>
          <w:szCs w:val="26"/>
        </w:rPr>
      </w:pP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(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四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)</w:t>
      </w:r>
      <w:r w:rsidRPr="00D377E1">
        <w:rPr>
          <w:rFonts w:ascii="SimHei" w:eastAsia="SimHei" w:hAnsi="SimHei" w:cs="SimHei"/>
          <w:b/>
          <w:bCs/>
          <w:spacing w:val="-10"/>
          <w:sz w:val="26"/>
          <w:szCs w:val="26"/>
        </w:rPr>
        <w:t>政府采购</w:t>
      </w:r>
    </w:p>
    <w:p w:rsidR="006D05F3" w:rsidRPr="00D377E1" w:rsidRDefault="002C5138" w:rsidP="00D377E1">
      <w:pPr>
        <w:spacing w:before="82" w:line="337" w:lineRule="auto"/>
        <w:ind w:right="201" w:firstLineChars="200" w:firstLine="536"/>
        <w:rPr>
          <w:rFonts w:ascii="SimSun" w:hAnsi="SimSun" w:cs="SimSun" w:hint="eastAsia"/>
          <w:spacing w:val="8"/>
          <w:sz w:val="26"/>
          <w:szCs w:val="26"/>
          <w:lang w:eastAsia="zh-CN"/>
        </w:rPr>
      </w:pPr>
      <w:r w:rsidRPr="00D377E1">
        <w:rPr>
          <w:rFonts w:ascii="SimSun" w:eastAsia="SimSun" w:hAnsi="SimSun" w:cs="SimSun"/>
          <w:spacing w:val="8"/>
          <w:sz w:val="26"/>
          <w:szCs w:val="26"/>
        </w:rPr>
        <w:t>制定年度教学物资采购清单，严格执行集中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竞价，临时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采购比例压缩至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10%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以内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(2025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年起实施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)</w:t>
      </w:r>
      <w:r w:rsidR="00D377E1">
        <w:rPr>
          <w:rFonts w:ascii="SimSun" w:hAnsi="SimSun" w:cs="SimSun" w:hint="eastAsia"/>
          <w:spacing w:val="8"/>
          <w:sz w:val="26"/>
          <w:szCs w:val="26"/>
          <w:lang w:eastAsia="zh-CN"/>
        </w:rPr>
        <w:t>。</w:t>
      </w:r>
    </w:p>
    <w:p w:rsidR="006D05F3" w:rsidRPr="00D377E1" w:rsidRDefault="002C5138" w:rsidP="00D377E1">
      <w:pPr>
        <w:tabs>
          <w:tab w:val="left" w:pos="3684"/>
        </w:tabs>
        <w:spacing w:before="206" w:line="355" w:lineRule="auto"/>
        <w:ind w:right="57" w:firstLineChars="200" w:firstLine="530"/>
        <w:rPr>
          <w:rFonts w:ascii="SimHei" w:eastAsia="SimHei" w:hAnsi="SimHei" w:cs="SimHei"/>
          <w:b/>
          <w:bCs/>
          <w:spacing w:val="4"/>
          <w:sz w:val="26"/>
          <w:szCs w:val="26"/>
        </w:rPr>
      </w:pPr>
      <w:r w:rsidRPr="00D377E1">
        <w:rPr>
          <w:rFonts w:ascii="SimHei" w:eastAsia="SimHei" w:hAnsi="SimHei" w:cs="SimHei"/>
          <w:b/>
          <w:bCs/>
          <w:spacing w:val="4"/>
          <w:sz w:val="26"/>
          <w:szCs w:val="26"/>
        </w:rPr>
        <w:t>九</w:t>
      </w:r>
      <w:r w:rsidRPr="00D377E1">
        <w:rPr>
          <w:rFonts w:ascii="SimHei" w:eastAsia="SimHei" w:hAnsi="SimHei" w:cs="SimHei"/>
          <w:b/>
          <w:bCs/>
          <w:spacing w:val="4"/>
          <w:sz w:val="26"/>
          <w:szCs w:val="26"/>
        </w:rPr>
        <w:t xml:space="preserve"> </w:t>
      </w:r>
      <w:r w:rsidRPr="00D377E1">
        <w:rPr>
          <w:rFonts w:ascii="SimHei" w:eastAsia="SimHei" w:hAnsi="SimHei" w:cs="SimHei"/>
          <w:b/>
          <w:bCs/>
          <w:spacing w:val="4"/>
          <w:sz w:val="26"/>
          <w:szCs w:val="26"/>
        </w:rPr>
        <w:t>、部门整体支出绩效自评结果拟应用和公开情况</w:t>
      </w:r>
    </w:p>
    <w:p w:rsidR="006D05F3" w:rsidRPr="00D377E1" w:rsidRDefault="002C5138" w:rsidP="00D377E1">
      <w:pPr>
        <w:tabs>
          <w:tab w:val="left" w:pos="8364"/>
        </w:tabs>
        <w:spacing w:before="82" w:line="337" w:lineRule="auto"/>
        <w:ind w:right="343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D377E1">
        <w:rPr>
          <w:rFonts w:ascii="SimSun" w:eastAsia="SimSun" w:hAnsi="SimSun" w:cs="SimSun"/>
          <w:spacing w:val="8"/>
          <w:sz w:val="26"/>
          <w:szCs w:val="26"/>
        </w:rPr>
        <w:t>结果公开：自评报告通过学校官网、乡政务公开栏公示，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接受社会监督。</w:t>
      </w:r>
    </w:p>
    <w:p w:rsidR="006D05F3" w:rsidRPr="00D377E1" w:rsidRDefault="002C5138" w:rsidP="00D377E1">
      <w:pPr>
        <w:spacing w:before="82" w:line="337" w:lineRule="auto"/>
        <w:ind w:right="343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D377E1">
        <w:rPr>
          <w:rFonts w:ascii="SimSun" w:eastAsia="SimSun" w:hAnsi="SimSun" w:cs="SimSun"/>
          <w:spacing w:val="8"/>
          <w:sz w:val="26"/>
          <w:szCs w:val="26"/>
        </w:rPr>
        <w:t>预算优化：压减低效支出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(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如冗余设备采购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)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,2025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年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预算向智慧课堂</w:t>
      </w:r>
      <w:r w:rsidR="00D377E1">
        <w:rPr>
          <w:rFonts w:ascii="SimSun" w:hAnsi="SimSun" w:cs="SimSun" w:hint="eastAsia"/>
          <w:spacing w:val="8"/>
          <w:sz w:val="26"/>
          <w:szCs w:val="26"/>
          <w:lang w:eastAsia="zh-CN"/>
        </w:rPr>
        <w:t>、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教师培训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等项目倾斜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20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%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。</w:t>
      </w:r>
    </w:p>
    <w:p w:rsidR="006D05F3" w:rsidRPr="00D377E1" w:rsidRDefault="002C5138" w:rsidP="00D377E1">
      <w:pPr>
        <w:spacing w:before="82" w:line="337" w:lineRule="auto"/>
        <w:ind w:right="201" w:firstLineChars="200" w:firstLine="536"/>
        <w:rPr>
          <w:rFonts w:ascii="SimSun" w:eastAsia="SimSun" w:hAnsi="SimSun" w:cs="SimSun"/>
          <w:spacing w:val="8"/>
          <w:sz w:val="26"/>
          <w:szCs w:val="26"/>
        </w:rPr>
      </w:pPr>
      <w:r w:rsidRPr="00D377E1">
        <w:rPr>
          <w:rFonts w:ascii="SimSun" w:eastAsia="SimSun" w:hAnsi="SimSun" w:cs="SimSun"/>
          <w:spacing w:val="8"/>
          <w:sz w:val="26"/>
          <w:szCs w:val="26"/>
        </w:rPr>
        <w:t>责任落实：将绩效目标完成情况纳入中层干部考核，与</w:t>
      </w:r>
      <w:r w:rsidRPr="00D377E1">
        <w:rPr>
          <w:rFonts w:ascii="SimSun" w:eastAsia="SimSun" w:hAnsi="SimSun" w:cs="SimSun"/>
          <w:spacing w:val="8"/>
          <w:sz w:val="26"/>
          <w:szCs w:val="26"/>
        </w:rPr>
        <w:t>评优评先挂钩。</w:t>
      </w:r>
    </w:p>
    <w:p w:rsidR="006D05F3" w:rsidRPr="00D377E1" w:rsidRDefault="002C5138" w:rsidP="00D377E1">
      <w:pPr>
        <w:tabs>
          <w:tab w:val="left" w:pos="3684"/>
        </w:tabs>
        <w:spacing w:before="206" w:line="355" w:lineRule="auto"/>
        <w:ind w:right="57" w:firstLineChars="200" w:firstLine="530"/>
        <w:rPr>
          <w:rFonts w:ascii="SimHei" w:eastAsia="SimHei" w:hAnsi="SimHei" w:cs="SimHei" w:hint="eastAsia"/>
          <w:b/>
          <w:bCs/>
          <w:spacing w:val="4"/>
          <w:sz w:val="26"/>
          <w:szCs w:val="26"/>
        </w:rPr>
      </w:pPr>
      <w:r w:rsidRPr="00D377E1">
        <w:rPr>
          <w:rFonts w:ascii="SimHei" w:eastAsia="SimHei" w:hAnsi="SimHei" w:cs="SimHei"/>
          <w:b/>
          <w:bCs/>
          <w:spacing w:val="4"/>
          <w:sz w:val="26"/>
          <w:szCs w:val="26"/>
        </w:rPr>
        <w:t>十、其他需要说明的情况：</w:t>
      </w:r>
      <w:r w:rsidR="007646CD" w:rsidRPr="00D377E1">
        <w:rPr>
          <w:rFonts w:ascii="SimHei" w:eastAsia="SimHei" w:hAnsi="SimHei" w:cs="SimHei" w:hint="eastAsia"/>
          <w:b/>
          <w:bCs/>
          <w:spacing w:val="4"/>
          <w:sz w:val="26"/>
          <w:szCs w:val="26"/>
        </w:rPr>
        <w:t xml:space="preserve">无 </w:t>
      </w:r>
    </w:p>
    <w:sectPr w:rsidR="006D05F3" w:rsidRPr="00D377E1" w:rsidSect="007646CD">
      <w:headerReference w:type="default" r:id="rId6"/>
      <w:pgSz w:w="11910" w:h="16840"/>
      <w:pgMar w:top="1431" w:right="1710" w:bottom="400" w:left="163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138" w:rsidRDefault="002C5138" w:rsidP="006D05F3">
      <w:r>
        <w:separator/>
      </w:r>
    </w:p>
  </w:endnote>
  <w:endnote w:type="continuationSeparator" w:id="0">
    <w:p w:rsidR="002C5138" w:rsidRDefault="002C5138" w:rsidP="006D0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138" w:rsidRDefault="002C5138" w:rsidP="006D05F3">
      <w:r>
        <w:separator/>
      </w:r>
    </w:p>
  </w:footnote>
  <w:footnote w:type="continuationSeparator" w:id="0">
    <w:p w:rsidR="002C5138" w:rsidRDefault="002C5138" w:rsidP="006D0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5F3" w:rsidRDefault="006D05F3">
    <w:pPr>
      <w:pStyle w:val="a3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D05F3"/>
    <w:rsid w:val="00060B04"/>
    <w:rsid w:val="000D610A"/>
    <w:rsid w:val="002C5138"/>
    <w:rsid w:val="004833E1"/>
    <w:rsid w:val="006D05F3"/>
    <w:rsid w:val="007646CD"/>
    <w:rsid w:val="00AC5B10"/>
    <w:rsid w:val="00D377E1"/>
    <w:rsid w:val="00E007AC"/>
    <w:rsid w:val="00F2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6D05F3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D05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6D05F3"/>
    <w:rPr>
      <w:rFonts w:eastAsia="Arial"/>
    </w:rPr>
  </w:style>
  <w:style w:type="paragraph" w:customStyle="1" w:styleId="TableText">
    <w:name w:val="Table Text"/>
    <w:basedOn w:val="a"/>
    <w:semiHidden/>
    <w:qFormat/>
    <w:rsid w:val="006D05F3"/>
    <w:rPr>
      <w:rFonts w:ascii="SimSun" w:eastAsia="SimSun" w:hAnsi="SimSun" w:cs="SimSu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2025-09-30T17:19:00Z</dcterms:created>
  <dcterms:modified xsi:type="dcterms:W3CDTF">2025-10-09T07:09:00Z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2025-09-30T17:19:35Z</vt:filetime>
  </property>
  <property fmtid="{D5CDD505-2E9C-101B-9397-08002B2CF9AE}" pid="4" name="UsrData">
    <vt:lpwstr>68dba099de2c1a001f042776wl</vt:lpwstr>
  </property>
</Properties>
</file>