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6622C">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6D939E7C">
      <w:pPr>
        <w:widowControl w:val="0"/>
        <w:kinsoku/>
        <w:autoSpaceDE/>
        <w:autoSpaceDN/>
        <w:adjustRightInd/>
        <w:snapToGrid/>
        <w:spacing w:line="560" w:lineRule="exact"/>
        <w:jc w:val="center"/>
        <w:textAlignment w:val="auto"/>
        <w:rPr>
          <w:rFonts w:ascii="Times New Roman" w:hAnsi="Times New Roman" w:eastAsia="方正小标宋_GBK" w:cs="Times New Roman"/>
          <w:snapToGrid/>
          <w:kern w:val="0"/>
          <w:sz w:val="36"/>
          <w:szCs w:val="36"/>
          <w:lang w:eastAsia="zh-CN"/>
        </w:rPr>
      </w:pPr>
      <w:r>
        <w:rPr>
          <w:rFonts w:hint="eastAsia" w:ascii="Times New Roman" w:hAnsi="Times New Roman" w:eastAsia="方正小标宋_GBK" w:cs="Times New Roman"/>
          <w:snapToGrid/>
          <w:kern w:val="0"/>
          <w:sz w:val="36"/>
          <w:szCs w:val="36"/>
          <w:lang w:eastAsia="zh-CN"/>
        </w:rPr>
        <w:t>部门整体支出绩效评价基础数据表</w:t>
      </w:r>
    </w:p>
    <w:p w14:paraId="5DABC7EC">
      <w:pPr>
        <w:widowControl/>
        <w:tabs>
          <w:tab w:val="left" w:pos="3611"/>
          <w:tab w:val="left" w:pos="4791"/>
          <w:tab w:val="left" w:pos="5951"/>
          <w:tab w:val="left" w:pos="7071"/>
          <w:tab w:val="left" w:pos="8191"/>
          <w:tab w:val="left" w:pos="9311"/>
        </w:tabs>
        <w:kinsoku/>
        <w:autoSpaceDE/>
        <w:autoSpaceDN/>
        <w:adjustRightInd/>
        <w:snapToGrid/>
        <w:ind w:left="91"/>
        <w:jc w:val="center"/>
        <w:textAlignment w:val="auto"/>
        <w:rPr>
          <w:rFonts w:ascii="Times New Roman" w:hAnsi="Times New Roman" w:eastAsia="仿宋_GB2312" w:cs="Times New Roman"/>
          <w:snapToGrid/>
          <w:kern w:val="0"/>
          <w:sz w:val="24"/>
          <w:szCs w:val="24"/>
          <w:lang w:eastAsia="zh-CN"/>
        </w:rPr>
      </w:pPr>
      <w:r>
        <w:rPr>
          <w:rFonts w:hint="eastAsia" w:ascii="Times New Roman" w:hAnsi="Times New Roman" w:eastAsia="楷体_GB2312" w:cs="Times New Roman"/>
          <w:snapToGrid/>
          <w:kern w:val="0"/>
          <w:sz w:val="24"/>
          <w:szCs w:val="24"/>
          <w:lang w:eastAsia="zh-CN"/>
        </w:rPr>
        <w:t>（以</w:t>
      </w:r>
      <w:r>
        <w:rPr>
          <w:rFonts w:ascii="Times New Roman" w:hAnsi="Times New Roman" w:eastAsia="楷体_GB2312" w:cs="Times New Roman"/>
          <w:snapToGrid/>
          <w:kern w:val="0"/>
          <w:sz w:val="24"/>
          <w:szCs w:val="24"/>
          <w:lang w:eastAsia="zh-CN"/>
        </w:rPr>
        <w:t>202</w:t>
      </w:r>
      <w:r>
        <w:rPr>
          <w:rFonts w:hint="eastAsia" w:ascii="Times New Roman" w:hAnsi="Times New Roman" w:eastAsia="楷体_GB2312" w:cs="Times New Roman"/>
          <w:snapToGrid/>
          <w:kern w:val="0"/>
          <w:sz w:val="24"/>
          <w:szCs w:val="24"/>
          <w:lang w:eastAsia="zh-CN"/>
        </w:rPr>
        <w:t>5年对</w:t>
      </w:r>
      <w:r>
        <w:rPr>
          <w:rFonts w:ascii="Times New Roman" w:hAnsi="Times New Roman" w:eastAsia="楷体_GB2312" w:cs="Times New Roman"/>
          <w:snapToGrid/>
          <w:kern w:val="0"/>
          <w:sz w:val="24"/>
          <w:szCs w:val="24"/>
          <w:lang w:eastAsia="zh-CN"/>
        </w:rPr>
        <w:t>202</w:t>
      </w:r>
      <w:r>
        <w:rPr>
          <w:rFonts w:hint="eastAsia" w:ascii="Times New Roman" w:hAnsi="Times New Roman" w:eastAsia="楷体_GB2312" w:cs="Times New Roman"/>
          <w:snapToGrid/>
          <w:kern w:val="0"/>
          <w:sz w:val="24"/>
          <w:szCs w:val="24"/>
          <w:lang w:eastAsia="zh-CN"/>
        </w:rPr>
        <w:t>4年度部门整体支出绩效自评为例）</w:t>
      </w:r>
      <w:r>
        <w:rPr>
          <w:rFonts w:ascii="Times New Roman" w:hAnsi="Times New Roman" w:eastAsia="仿宋_GB2312" w:cs="Times New Roman"/>
          <w:snapToGrid/>
          <w:kern w:val="0"/>
          <w:sz w:val="24"/>
          <w:szCs w:val="24"/>
          <w:lang w:eastAsia="zh-CN"/>
        </w:rPr>
        <w:tab/>
      </w:r>
    </w:p>
    <w:tbl>
      <w:tblPr>
        <w:tblStyle w:val="7"/>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267E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F38365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70E80B0">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hint="eastAsia" w:ascii="Times New Roman" w:hAnsi="Times New Roman" w:eastAsia="仿宋_GB2312" w:cs="Times New Roman"/>
                <w:b/>
                <w:bCs/>
                <w:snapToGrid/>
                <w:kern w:val="0"/>
                <w:szCs w:val="21"/>
                <w:lang w:eastAsia="zh-CN"/>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451738AC">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ascii="Times New Roman" w:hAnsi="Times New Roman" w:eastAsia="仿宋_GB2312" w:cs="Times New Roman"/>
                <w:b/>
                <w:bCs/>
                <w:snapToGrid/>
                <w:kern w:val="0"/>
                <w:szCs w:val="21"/>
                <w:lang w:eastAsia="zh-CN"/>
              </w:rPr>
              <w:t>202</w:t>
            </w:r>
            <w:r>
              <w:rPr>
                <w:rFonts w:hint="eastAsia" w:ascii="Times New Roman" w:hAnsi="Times New Roman" w:eastAsia="仿宋_GB2312" w:cs="Times New Roman"/>
                <w:b/>
                <w:bCs/>
                <w:snapToGrid/>
                <w:kern w:val="0"/>
                <w:szCs w:val="21"/>
                <w:lang w:val="en-US" w:eastAsia="zh-CN"/>
              </w:rPr>
              <w:t>4</w:t>
            </w:r>
            <w:r>
              <w:rPr>
                <w:rFonts w:hint="eastAsia" w:ascii="Times New Roman" w:hAnsi="Times New Roman" w:eastAsia="仿宋_GB2312" w:cs="Times New Roman"/>
                <w:b/>
                <w:bCs/>
                <w:snapToGrid/>
                <w:kern w:val="0"/>
                <w:szCs w:val="21"/>
                <w:lang w:eastAsia="zh-CN"/>
              </w:rPr>
              <w:t>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8A676E2">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hint="eastAsia" w:ascii="Times New Roman" w:hAnsi="Times New Roman" w:eastAsia="仿宋_GB2312" w:cs="Times New Roman"/>
                <w:b/>
                <w:bCs/>
                <w:snapToGrid/>
                <w:kern w:val="0"/>
                <w:szCs w:val="21"/>
                <w:lang w:eastAsia="zh-CN"/>
              </w:rPr>
              <w:t>控制率</w:t>
            </w:r>
          </w:p>
        </w:tc>
      </w:tr>
      <w:tr w14:paraId="09A8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5ADDCDF0">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6119B5CA">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82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891224F">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110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6CD2DE5">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134.15</w:t>
            </w:r>
            <w:r>
              <w:rPr>
                <w:rFonts w:hint="eastAsia" w:ascii="Times New Roman" w:hAnsi="Times New Roman" w:eastAsia="仿宋_GB2312" w:cs="Times New Roman"/>
                <w:snapToGrid/>
                <w:kern w:val="0"/>
                <w:szCs w:val="21"/>
                <w:lang w:eastAsia="zh-CN"/>
              </w:rPr>
              <w:t>%　</w:t>
            </w:r>
          </w:p>
        </w:tc>
      </w:tr>
      <w:tr w14:paraId="78A4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3795C2B">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9BF186">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hint="eastAsia" w:ascii="Times New Roman" w:hAnsi="Times New Roman" w:eastAsia="仿宋_GB2312" w:cs="Times New Roman"/>
                <w:b/>
                <w:bCs/>
                <w:snapToGrid/>
                <w:kern w:val="0"/>
                <w:szCs w:val="21"/>
                <w:lang w:eastAsia="zh-CN"/>
              </w:rPr>
              <w:t>2024年决算数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4271BE55">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ascii="Times New Roman" w:hAnsi="Times New Roman" w:eastAsia="仿宋_GB2312" w:cs="Times New Roman"/>
                <w:b/>
                <w:bCs/>
                <w:snapToGrid/>
                <w:kern w:val="0"/>
                <w:szCs w:val="21"/>
                <w:lang w:eastAsia="zh-CN"/>
              </w:rPr>
              <w:t>202</w:t>
            </w:r>
            <w:r>
              <w:rPr>
                <w:rFonts w:hint="eastAsia" w:ascii="Times New Roman" w:hAnsi="Times New Roman" w:eastAsia="仿宋_GB2312" w:cs="Times New Roman"/>
                <w:b/>
                <w:bCs/>
                <w:snapToGrid/>
                <w:kern w:val="0"/>
                <w:szCs w:val="21"/>
                <w:lang w:eastAsia="zh-CN"/>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CD0BF4">
            <w:pPr>
              <w:widowControl/>
              <w:kinsoku/>
              <w:autoSpaceDE/>
              <w:autoSpaceDN/>
              <w:adjustRightInd/>
              <w:snapToGrid/>
              <w:jc w:val="center"/>
              <w:textAlignment w:val="auto"/>
              <w:rPr>
                <w:rFonts w:ascii="Times New Roman" w:hAnsi="Times New Roman" w:eastAsia="仿宋_GB2312" w:cs="Times New Roman"/>
                <w:b/>
                <w:bCs/>
                <w:snapToGrid/>
                <w:kern w:val="0"/>
                <w:szCs w:val="21"/>
                <w:lang w:eastAsia="zh-CN"/>
              </w:rPr>
            </w:pPr>
            <w:r>
              <w:rPr>
                <w:rFonts w:ascii="Times New Roman" w:hAnsi="Times New Roman" w:eastAsia="仿宋_GB2312" w:cs="Times New Roman"/>
                <w:b/>
                <w:bCs/>
                <w:snapToGrid/>
                <w:kern w:val="0"/>
                <w:szCs w:val="21"/>
                <w:lang w:eastAsia="zh-CN"/>
              </w:rPr>
              <w:t>202</w:t>
            </w:r>
            <w:r>
              <w:rPr>
                <w:rFonts w:hint="eastAsia" w:ascii="Times New Roman" w:hAnsi="Times New Roman" w:eastAsia="仿宋_GB2312" w:cs="Times New Roman"/>
                <w:b/>
                <w:bCs/>
                <w:snapToGrid/>
                <w:kern w:val="0"/>
                <w:szCs w:val="21"/>
                <w:lang w:eastAsia="zh-CN"/>
              </w:rPr>
              <w:t>4年决算数</w:t>
            </w:r>
          </w:p>
        </w:tc>
      </w:tr>
      <w:tr w14:paraId="4449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949870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14A2719">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2.45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ADCC21D">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48C7766">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2.88</w:t>
            </w:r>
          </w:p>
        </w:tc>
      </w:tr>
      <w:tr w14:paraId="5C64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978E815">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1</w:t>
            </w:r>
            <w:r>
              <w:rPr>
                <w:rFonts w:hint="eastAsia" w:ascii="Times New Roman" w:hAnsi="Times New Roman" w:eastAsia="仿宋_GB2312" w:cs="Times New Roman"/>
                <w:snapToGrid/>
                <w:kern w:val="0"/>
                <w:szCs w:val="21"/>
                <w:lang w:eastAsia="zh-CN"/>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2BC32F3">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025F18">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52C6D15">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r>
      <w:tr w14:paraId="5EC1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8691F1B">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02F0F3">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A51CF5">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D2D680D">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22DA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FC17AF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AFB2639">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A426A8">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729ACB1">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0</w:t>
            </w:r>
          </w:p>
        </w:tc>
      </w:tr>
      <w:tr w14:paraId="6588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D0FFB46">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2</w:t>
            </w:r>
            <w:r>
              <w:rPr>
                <w:rFonts w:hint="eastAsia" w:ascii="Times New Roman" w:hAnsi="Times New Roman" w:eastAsia="仿宋_GB2312" w:cs="Times New Roman"/>
                <w:snapToGrid/>
                <w:kern w:val="0"/>
                <w:szCs w:val="21"/>
                <w:lang w:eastAsia="zh-CN"/>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E0375D8">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FC5E1E">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300535E">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01E1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5B34AB3">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3</w:t>
            </w:r>
            <w:r>
              <w:rPr>
                <w:rFonts w:hint="eastAsia" w:ascii="Times New Roman" w:hAnsi="Times New Roman" w:eastAsia="仿宋_GB2312" w:cs="Times New Roman"/>
                <w:snapToGrid/>
                <w:kern w:val="0"/>
                <w:szCs w:val="21"/>
                <w:lang w:eastAsia="zh-CN"/>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008DF37">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2.45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9D30136">
            <w:pPr>
              <w:widowControl/>
              <w:kinsoku/>
              <w:autoSpaceDE/>
              <w:autoSpaceDN/>
              <w:adjustRightInd/>
              <w:snapToGrid/>
              <w:jc w:val="center"/>
              <w:textAlignment w:val="auto"/>
              <w:rPr>
                <w:rFonts w:hint="eastAsia"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257C41B">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2.88</w:t>
            </w:r>
          </w:p>
        </w:tc>
      </w:tr>
      <w:tr w14:paraId="1201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A48388F">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8D0E0">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526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4A273DD5">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226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0B354AB">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647.03</w:t>
            </w:r>
          </w:p>
        </w:tc>
      </w:tr>
      <w:tr w14:paraId="21BD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02B685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1</w:t>
            </w:r>
            <w:r>
              <w:rPr>
                <w:rFonts w:hint="eastAsia" w:ascii="Times New Roman" w:hAnsi="Times New Roman" w:eastAsia="仿宋_GB2312" w:cs="Times New Roman"/>
                <w:snapToGrid/>
                <w:kern w:val="0"/>
                <w:szCs w:val="21"/>
                <w:lang w:eastAsia="zh-CN"/>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A503516">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198E447">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9A3AAB9">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095A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A07FFB0">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2</w:t>
            </w:r>
            <w:r>
              <w:rPr>
                <w:rFonts w:hint="eastAsia" w:ascii="Times New Roman" w:hAnsi="Times New Roman" w:eastAsia="仿宋_GB2312" w:cs="Times New Roman"/>
                <w:snapToGrid/>
                <w:kern w:val="0"/>
                <w:szCs w:val="21"/>
                <w:lang w:eastAsia="zh-CN"/>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798943F">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526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D6C18DD">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226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D77B685">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647.03</w:t>
            </w:r>
          </w:p>
        </w:tc>
      </w:tr>
      <w:tr w14:paraId="7BDA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4389079">
            <w:pPr>
              <w:widowControl/>
              <w:kinsoku/>
              <w:autoSpaceDE/>
              <w:autoSpaceDN/>
              <w:adjustRightInd/>
              <w:snapToGrid/>
              <w:ind w:firstLine="420" w:firstLineChars="200"/>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3</w:t>
            </w:r>
            <w:r>
              <w:rPr>
                <w:rFonts w:hint="eastAsia" w:ascii="Times New Roman" w:hAnsi="Times New Roman" w:eastAsia="仿宋_GB2312" w:cs="Times New Roman"/>
                <w:snapToGrid/>
                <w:kern w:val="0"/>
                <w:szCs w:val="21"/>
                <w:lang w:eastAsia="zh-CN"/>
              </w:rPr>
              <w:t>、县级专项资金</w:t>
            </w:r>
          </w:p>
          <w:p w14:paraId="2A230A65">
            <w:pPr>
              <w:widowControl/>
              <w:kinsoku/>
              <w:autoSpaceDE/>
              <w:autoSpaceDN/>
              <w:adjustRightInd/>
              <w:snapToGrid/>
              <w:ind w:firstLine="630" w:firstLineChars="300"/>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D4B08C5">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4BDCAC61">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C6A8C79">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3C06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1C63F">
            <w:pPr>
              <w:widowControl/>
              <w:kinsoku/>
              <w:autoSpaceDE/>
              <w:autoSpaceDN/>
              <w:adjustRightInd/>
              <w:snapToGrid/>
              <w:ind w:firstLine="420" w:firstLineChars="200"/>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4</w:t>
            </w:r>
            <w:r>
              <w:rPr>
                <w:rFonts w:hint="eastAsia" w:ascii="Times New Roman" w:hAnsi="Times New Roman" w:eastAsia="仿宋_GB2312" w:cs="Times New Roman"/>
                <w:snapToGrid/>
                <w:kern w:val="0"/>
                <w:szCs w:val="21"/>
                <w:lang w:eastAsia="zh-CN"/>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FD228E3">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3EDCCCE">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5E93439">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0FC1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A3F1F9B">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B8BC500">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392D3E4">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ADC4054">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r>
      <w:tr w14:paraId="5F40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0B54891">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8F20B8B">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554.07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BCBFBEE">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48.78</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D9B05E">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432.81</w:t>
            </w:r>
          </w:p>
        </w:tc>
      </w:tr>
      <w:tr w14:paraId="10C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E995616">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D68E21E">
            <w:pPr>
              <w:widowControl/>
              <w:kinsoku/>
              <w:autoSpaceDE/>
              <w:autoSpaceDN/>
              <w:adjustRightInd/>
              <w:snapToGrid/>
              <w:jc w:val="center"/>
              <w:textAlignment w:val="auto"/>
              <w:rPr>
                <w:rFonts w:hint="default"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19.18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0735B1C">
            <w:pPr>
              <w:widowControl/>
              <w:kinsoku/>
              <w:autoSpaceDE/>
              <w:autoSpaceDN/>
              <w:adjustRightInd/>
              <w:snapToGrid/>
              <w:jc w:val="center"/>
              <w:textAlignment w:val="auto"/>
              <w:rPr>
                <w:rFonts w:hint="eastAsia"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1C1F580">
            <w:pPr>
              <w:widowControl/>
              <w:kinsoku/>
              <w:autoSpaceDE/>
              <w:autoSpaceDN/>
              <w:adjustRightInd/>
              <w:snapToGrid/>
              <w:jc w:val="center"/>
              <w:textAlignment w:val="auto"/>
              <w:rPr>
                <w:rFonts w:hint="default"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6.34</w:t>
            </w:r>
          </w:p>
        </w:tc>
      </w:tr>
      <w:tr w14:paraId="2AEA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C2A6855">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6D6D2B0">
            <w:pPr>
              <w:widowControl/>
              <w:kinsoku/>
              <w:autoSpaceDE/>
              <w:autoSpaceDN/>
              <w:adjustRightInd/>
              <w:snapToGrid/>
              <w:jc w:val="center"/>
              <w:textAlignment w:val="auto"/>
              <w:rPr>
                <w:rFonts w:hint="default"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35.7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7F6BDB">
            <w:pPr>
              <w:widowControl/>
              <w:kinsoku/>
              <w:autoSpaceDE/>
              <w:autoSpaceDN/>
              <w:adjustRightInd/>
              <w:snapToGrid/>
              <w:jc w:val="center"/>
              <w:textAlignment w:val="auto"/>
              <w:rPr>
                <w:rFonts w:hint="eastAsia"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7</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14E0249">
            <w:pPr>
              <w:widowControl/>
              <w:kinsoku/>
              <w:autoSpaceDE/>
              <w:autoSpaceDN/>
              <w:adjustRightInd/>
              <w:snapToGrid/>
              <w:jc w:val="center"/>
              <w:textAlignment w:val="auto"/>
              <w:rPr>
                <w:rFonts w:hint="default" w:ascii="Times New Roman" w:hAnsi="Times New Roman" w:eastAsia="仿宋_GB2312" w:cs="Times New Roman"/>
                <w:snapToGrid/>
                <w:color w:val="FF0000"/>
                <w:kern w:val="0"/>
                <w:szCs w:val="21"/>
                <w:lang w:val="en-US" w:eastAsia="zh-CN"/>
              </w:rPr>
            </w:pPr>
            <w:r>
              <w:rPr>
                <w:rFonts w:hint="eastAsia" w:ascii="Times New Roman" w:hAnsi="Times New Roman" w:eastAsia="仿宋_GB2312" w:cs="Times New Roman"/>
                <w:snapToGrid/>
                <w:color w:val="FF0000"/>
                <w:kern w:val="0"/>
                <w:szCs w:val="21"/>
                <w:lang w:val="en-US" w:eastAsia="zh-CN"/>
              </w:rPr>
              <w:t>21.87</w:t>
            </w:r>
          </w:p>
        </w:tc>
      </w:tr>
      <w:tr w14:paraId="7DF2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CD23C28">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9D035B">
            <w:pPr>
              <w:widowControl/>
              <w:kinsoku/>
              <w:autoSpaceDE/>
              <w:autoSpaceDN/>
              <w:adjustRightInd/>
              <w:snapToGrid/>
              <w:jc w:val="center"/>
              <w:textAlignment w:val="auto"/>
              <w:rPr>
                <w:rFonts w:ascii="Times New Roman" w:hAnsi="Times New Roman" w:eastAsia="仿宋_GB2312" w:cs="Times New Roman"/>
                <w:snapToGrid/>
                <w:color w:val="FF0000"/>
                <w:kern w:val="0"/>
                <w:szCs w:val="21"/>
                <w:lang w:eastAsia="zh-CN"/>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A00B746">
            <w:pPr>
              <w:widowControl/>
              <w:kinsoku/>
              <w:autoSpaceDE/>
              <w:autoSpaceDN/>
              <w:adjustRightInd/>
              <w:snapToGrid/>
              <w:jc w:val="center"/>
              <w:textAlignment w:val="auto"/>
              <w:rPr>
                <w:rFonts w:ascii="Times New Roman" w:hAnsi="Times New Roman" w:eastAsia="仿宋_GB2312" w:cs="Times New Roman"/>
                <w:snapToGrid/>
                <w:color w:val="FF0000"/>
                <w:kern w:val="0"/>
                <w:szCs w:val="21"/>
                <w:lang w:eastAsia="zh-CN"/>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0201C41">
            <w:pPr>
              <w:widowControl/>
              <w:kinsoku/>
              <w:autoSpaceDE/>
              <w:autoSpaceDN/>
              <w:adjustRightInd/>
              <w:snapToGrid/>
              <w:jc w:val="center"/>
              <w:textAlignment w:val="auto"/>
              <w:rPr>
                <w:rFonts w:ascii="Times New Roman" w:hAnsi="Times New Roman" w:eastAsia="仿宋_GB2312" w:cs="Times New Roman"/>
                <w:snapToGrid/>
                <w:color w:val="FF0000"/>
                <w:kern w:val="0"/>
                <w:szCs w:val="21"/>
                <w:lang w:eastAsia="zh-CN"/>
              </w:rPr>
            </w:pPr>
          </w:p>
        </w:tc>
      </w:tr>
      <w:tr w14:paraId="03B7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028F858">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9441190">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75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5B1BD68">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215.25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CB2089">
            <w:pPr>
              <w:widowControl/>
              <w:kinsoku/>
              <w:autoSpaceDE/>
              <w:autoSpaceDN/>
              <w:adjustRightInd/>
              <w:snapToGrid/>
              <w:jc w:val="center"/>
              <w:textAlignment w:val="auto"/>
              <w:rPr>
                <w:rFonts w:hint="default" w:ascii="Times New Roman" w:hAnsi="Times New Roman" w:eastAsia="仿宋_GB2312" w:cs="Times New Roman"/>
                <w:snapToGrid/>
                <w:kern w:val="0"/>
                <w:szCs w:val="21"/>
                <w:lang w:val="en-US" w:eastAsia="zh-CN"/>
              </w:rPr>
            </w:pPr>
            <w:r>
              <w:rPr>
                <w:rFonts w:hint="eastAsia" w:ascii="Times New Roman" w:hAnsi="Times New Roman" w:eastAsia="仿宋_GB2312" w:cs="Times New Roman"/>
                <w:snapToGrid/>
                <w:kern w:val="0"/>
                <w:szCs w:val="21"/>
                <w:lang w:val="en-US" w:eastAsia="zh-CN"/>
              </w:rPr>
              <w:t>47</w:t>
            </w:r>
          </w:p>
        </w:tc>
      </w:tr>
      <w:tr w14:paraId="64A5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13FB07C">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02D7067">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ascii="Times New Roman" w:hAnsi="Times New Roman" w:eastAsia="仿宋_GB2312" w:cs="Times New Roman"/>
                <w:snapToGrid/>
                <w:kern w:val="0"/>
                <w:szCs w:val="21"/>
                <w:lang w:eastAsia="zh-CN"/>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F2346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1192.26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88DCB44">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1918.95　</w:t>
            </w:r>
          </w:p>
        </w:tc>
      </w:tr>
      <w:tr w14:paraId="4833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349D55DC">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楼堂馆所控制情况</w:t>
            </w:r>
            <w:r>
              <w:rPr>
                <w:rFonts w:ascii="Times New Roman" w:hAnsi="Times New Roman" w:eastAsia="仿宋_GB2312" w:cs="Times New Roman"/>
                <w:snapToGrid/>
                <w:kern w:val="0"/>
                <w:szCs w:val="21"/>
                <w:lang w:eastAsia="zh-CN"/>
              </w:rPr>
              <w:br w:type="textWrapping"/>
            </w:r>
            <w:r>
              <w:rPr>
                <w:rFonts w:hint="eastAsia" w:ascii="Times New Roman" w:hAnsi="Times New Roman" w:eastAsia="仿宋_GB2312" w:cs="Times New Roman"/>
                <w:snapToGrid/>
                <w:kern w:val="0"/>
                <w:szCs w:val="21"/>
                <w:lang w:eastAsia="zh-CN"/>
              </w:rPr>
              <w:t>（</w:t>
            </w:r>
            <w:r>
              <w:rPr>
                <w:rFonts w:ascii="Times New Roman" w:hAnsi="Times New Roman" w:eastAsia="仿宋_GB2312" w:cs="Times New Roman"/>
                <w:snapToGrid/>
                <w:kern w:val="0"/>
                <w:szCs w:val="21"/>
                <w:lang w:eastAsia="zh-CN"/>
              </w:rPr>
              <w:t>20</w:t>
            </w:r>
            <w:r>
              <w:rPr>
                <w:rFonts w:hint="eastAsia" w:ascii="Times New Roman" w:hAnsi="Times New Roman" w:eastAsia="仿宋_GB2312" w:cs="Times New Roman"/>
                <w:snapToGrid/>
                <w:kern w:val="0"/>
                <w:szCs w:val="21"/>
                <w:lang w:eastAsia="zh-CN"/>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266FAA1C">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批复规模</w:t>
            </w:r>
            <w:r>
              <w:rPr>
                <w:rFonts w:ascii="Times New Roman" w:hAnsi="Times New Roman" w:eastAsia="仿宋_GB2312" w:cs="Times New Roman"/>
                <w:bCs/>
                <w:snapToGrid/>
                <w:kern w:val="0"/>
                <w:szCs w:val="21"/>
                <w:lang w:eastAsia="zh-CN"/>
              </w:rPr>
              <w:br w:type="textWrapping"/>
            </w:r>
            <w:r>
              <w:rPr>
                <w:rFonts w:hint="eastAsia" w:ascii="Times New Roman" w:hAnsi="Times New Roman" w:eastAsia="仿宋_GB2312" w:cs="Times New Roman"/>
                <w:bCs/>
                <w:snapToGrid/>
                <w:kern w:val="0"/>
                <w:szCs w:val="21"/>
                <w:lang w:eastAsia="zh-CN"/>
              </w:rPr>
              <w:t>（</w:t>
            </w:r>
            <w:r>
              <w:rPr>
                <w:rFonts w:hint="eastAsia" w:ascii="Times New Roman" w:hAnsi="Times New Roman" w:eastAsia="Batang" w:cs="Times New Roman"/>
                <w:bCs/>
                <w:snapToGrid/>
                <w:kern w:val="0"/>
                <w:szCs w:val="21"/>
                <w:lang w:eastAsia="zh-CN"/>
              </w:rPr>
              <w:t>㎡</w:t>
            </w:r>
            <w:r>
              <w:rPr>
                <w:rFonts w:hint="eastAsia" w:ascii="Times New Roman" w:hAnsi="Times New Roman" w:eastAsia="仿宋_GB2312" w:cs="Times New Roman"/>
                <w:bCs/>
                <w:snapToGrid/>
                <w:kern w:val="0"/>
                <w:szCs w:val="21"/>
                <w:lang w:eastAsia="zh-CN"/>
              </w:rPr>
              <w:t>）</w:t>
            </w:r>
          </w:p>
        </w:tc>
        <w:tc>
          <w:tcPr>
            <w:tcW w:w="856" w:type="dxa"/>
            <w:tcBorders>
              <w:top w:val="single" w:color="auto" w:sz="4" w:space="0"/>
              <w:left w:val="single" w:color="auto" w:sz="4" w:space="0"/>
              <w:bottom w:val="single" w:color="auto" w:sz="4" w:space="0"/>
              <w:right w:val="single" w:color="auto" w:sz="4" w:space="0"/>
            </w:tcBorders>
            <w:vAlign w:val="center"/>
          </w:tcPr>
          <w:p w14:paraId="6444A768">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实际规模（</w:t>
            </w:r>
            <w:r>
              <w:rPr>
                <w:rFonts w:hint="eastAsia" w:ascii="Times New Roman" w:hAnsi="Times New Roman" w:eastAsia="Batang" w:cs="Times New Roman"/>
                <w:bCs/>
                <w:snapToGrid/>
                <w:kern w:val="0"/>
                <w:szCs w:val="21"/>
                <w:lang w:eastAsia="zh-CN"/>
              </w:rPr>
              <w:t>㎡</w:t>
            </w:r>
            <w:r>
              <w:rPr>
                <w:rFonts w:hint="eastAsia" w:ascii="Times New Roman" w:hAnsi="Times New Roman" w:eastAsia="仿宋_GB2312" w:cs="Times New Roman"/>
                <w:bCs/>
                <w:snapToGrid/>
                <w:kern w:val="0"/>
                <w:szCs w:val="21"/>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14:paraId="41F17B24">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611B767F">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77B5B258">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52FA96A">
            <w:pPr>
              <w:widowControl/>
              <w:kinsoku/>
              <w:autoSpaceDE/>
              <w:autoSpaceDN/>
              <w:adjustRightInd/>
              <w:snapToGrid/>
              <w:spacing w:line="240" w:lineRule="exact"/>
              <w:jc w:val="center"/>
              <w:textAlignment w:val="auto"/>
              <w:rPr>
                <w:rFonts w:ascii="Times New Roman" w:hAnsi="Times New Roman" w:eastAsia="仿宋_GB2312" w:cs="Times New Roman"/>
                <w:bCs/>
                <w:snapToGrid/>
                <w:kern w:val="0"/>
                <w:szCs w:val="21"/>
                <w:lang w:eastAsia="zh-CN"/>
              </w:rPr>
            </w:pPr>
            <w:r>
              <w:rPr>
                <w:rFonts w:hint="eastAsia" w:ascii="Times New Roman" w:hAnsi="Times New Roman" w:eastAsia="仿宋_GB2312" w:cs="Times New Roman"/>
                <w:bCs/>
                <w:snapToGrid/>
                <w:kern w:val="0"/>
                <w:szCs w:val="21"/>
                <w:lang w:eastAsia="zh-CN"/>
              </w:rPr>
              <w:t>投资概算控制率</w:t>
            </w:r>
          </w:p>
        </w:tc>
      </w:tr>
      <w:tr w14:paraId="13F5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71ACFCD2">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p>
        </w:tc>
        <w:tc>
          <w:tcPr>
            <w:tcW w:w="1189" w:type="dxa"/>
            <w:tcBorders>
              <w:top w:val="single" w:color="auto" w:sz="4" w:space="0"/>
              <w:left w:val="single" w:color="auto" w:sz="4" w:space="0"/>
              <w:bottom w:val="single" w:color="auto" w:sz="4" w:space="0"/>
              <w:right w:val="single" w:color="auto" w:sz="4" w:space="0"/>
            </w:tcBorders>
            <w:vAlign w:val="center"/>
          </w:tcPr>
          <w:p w14:paraId="290AC911">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c>
          <w:tcPr>
            <w:tcW w:w="856" w:type="dxa"/>
            <w:tcBorders>
              <w:top w:val="single" w:color="auto" w:sz="4" w:space="0"/>
              <w:left w:val="single" w:color="auto" w:sz="4" w:space="0"/>
              <w:bottom w:val="single" w:color="auto" w:sz="4" w:space="0"/>
              <w:right w:val="single" w:color="auto" w:sz="4" w:space="0"/>
            </w:tcBorders>
            <w:vAlign w:val="center"/>
          </w:tcPr>
          <w:p w14:paraId="27CE4BEF">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c>
          <w:tcPr>
            <w:tcW w:w="850" w:type="dxa"/>
            <w:tcBorders>
              <w:top w:val="single" w:color="auto" w:sz="4" w:space="0"/>
              <w:left w:val="single" w:color="auto" w:sz="4" w:space="0"/>
              <w:bottom w:val="single" w:color="auto" w:sz="4" w:space="0"/>
              <w:right w:val="single" w:color="auto" w:sz="4" w:space="0"/>
            </w:tcBorders>
            <w:vAlign w:val="center"/>
          </w:tcPr>
          <w:p w14:paraId="27676E42">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c>
          <w:tcPr>
            <w:tcW w:w="1171" w:type="dxa"/>
            <w:tcBorders>
              <w:top w:val="single" w:color="auto" w:sz="4" w:space="0"/>
              <w:left w:val="single" w:color="auto" w:sz="4" w:space="0"/>
              <w:bottom w:val="single" w:color="auto" w:sz="4" w:space="0"/>
              <w:right w:val="single" w:color="auto" w:sz="4" w:space="0"/>
            </w:tcBorders>
            <w:vAlign w:val="center"/>
          </w:tcPr>
          <w:p w14:paraId="4059281C">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c>
          <w:tcPr>
            <w:tcW w:w="1239" w:type="dxa"/>
            <w:tcBorders>
              <w:top w:val="single" w:color="auto" w:sz="4" w:space="0"/>
              <w:left w:val="single" w:color="auto" w:sz="4" w:space="0"/>
              <w:bottom w:val="single" w:color="auto" w:sz="4" w:space="0"/>
              <w:right w:val="single" w:color="auto" w:sz="4" w:space="0"/>
            </w:tcBorders>
            <w:vAlign w:val="center"/>
          </w:tcPr>
          <w:p w14:paraId="7C26BD93">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c>
          <w:tcPr>
            <w:tcW w:w="1134" w:type="dxa"/>
            <w:tcBorders>
              <w:top w:val="single" w:color="auto" w:sz="4" w:space="0"/>
              <w:left w:val="single" w:color="auto" w:sz="4" w:space="0"/>
              <w:bottom w:val="single" w:color="auto" w:sz="4" w:space="0"/>
              <w:right w:val="single" w:color="auto" w:sz="4" w:space="0"/>
            </w:tcBorders>
            <w:vAlign w:val="center"/>
          </w:tcPr>
          <w:p w14:paraId="1BF132E9">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　</w:t>
            </w:r>
          </w:p>
        </w:tc>
      </w:tr>
      <w:tr w14:paraId="17B6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945CEFF">
            <w:pPr>
              <w:widowControl/>
              <w:kinsoku/>
              <w:autoSpaceDE/>
              <w:autoSpaceDN/>
              <w:adjustRightInd/>
              <w:snapToGrid/>
              <w:jc w:val="center"/>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176DAAF4">
            <w:pPr>
              <w:widowControl/>
              <w:kinsoku/>
              <w:autoSpaceDE/>
              <w:autoSpaceDN/>
              <w:adjustRightInd/>
              <w:snapToGrid/>
              <w:jc w:val="left"/>
              <w:textAlignment w:val="auto"/>
              <w:rPr>
                <w:rFonts w:ascii="Times New Roman" w:hAnsi="Times New Roman" w:eastAsia="仿宋_GB2312" w:cs="Times New Roman"/>
                <w:snapToGrid/>
                <w:kern w:val="0"/>
                <w:szCs w:val="21"/>
                <w:lang w:eastAsia="zh-CN"/>
              </w:rPr>
            </w:pPr>
            <w:r>
              <w:rPr>
                <w:rFonts w:hint="eastAsia" w:ascii="Times New Roman" w:hAnsi="Times New Roman" w:eastAsia="仿宋_GB2312" w:cs="Times New Roman"/>
                <w:snapToGrid/>
                <w:kern w:val="0"/>
                <w:szCs w:val="21"/>
                <w:lang w:eastAsia="zh-CN"/>
              </w:rPr>
              <w:t>节约办公资源降低办公成本提高办公效率</w:t>
            </w:r>
          </w:p>
        </w:tc>
      </w:tr>
    </w:tbl>
    <w:p w14:paraId="780CB9D0">
      <w:pPr>
        <w:widowControl w:val="0"/>
        <w:kinsoku/>
        <w:autoSpaceDE/>
        <w:autoSpaceDN/>
        <w:adjustRightInd/>
        <w:snapToGrid/>
        <w:spacing w:line="440" w:lineRule="exact"/>
        <w:jc w:val="both"/>
        <w:textAlignment w:val="auto"/>
        <w:rPr>
          <w:rFonts w:ascii="Times New Roman" w:hAnsi="Times New Roman" w:eastAsia="黑体" w:cs="Times New Roman"/>
          <w:snapToGrid/>
          <w:kern w:val="2"/>
          <w:sz w:val="32"/>
          <w:szCs w:val="32"/>
          <w:lang w:eastAsia="zh-CN"/>
        </w:rPr>
      </w:pPr>
      <w:r>
        <w:rPr>
          <w:rFonts w:hint="eastAsia" w:ascii="Times New Roman" w:hAnsi="Times New Roman" w:eastAsia="仿宋_GB2312" w:cs="Times New Roman"/>
          <w:snapToGrid/>
          <w:kern w:val="0"/>
          <w:sz w:val="22"/>
          <w:szCs w:val="24"/>
          <w:lang w:eastAsia="zh-CN"/>
        </w:rPr>
        <w:t>说明：</w:t>
      </w:r>
      <w:r>
        <w:rPr>
          <w:rFonts w:ascii="Times New Roman" w:hAnsi="Times New Roman" w:eastAsia="仿宋_GB2312" w:cs="Times New Roman"/>
          <w:snapToGrid/>
          <w:kern w:val="0"/>
          <w:sz w:val="22"/>
          <w:szCs w:val="24"/>
          <w:lang w:eastAsia="zh-CN"/>
        </w:rPr>
        <w:t>“</w:t>
      </w:r>
      <w:r>
        <w:rPr>
          <w:rFonts w:hint="eastAsia" w:ascii="Times New Roman" w:hAnsi="Times New Roman" w:eastAsia="仿宋_GB2312" w:cs="Times New Roman"/>
          <w:snapToGrid/>
          <w:kern w:val="0"/>
          <w:sz w:val="22"/>
          <w:szCs w:val="24"/>
          <w:lang w:eastAsia="zh-CN"/>
        </w:rPr>
        <w:t>项目支出</w:t>
      </w:r>
      <w:r>
        <w:rPr>
          <w:rFonts w:ascii="Times New Roman" w:hAnsi="Times New Roman" w:eastAsia="仿宋_GB2312" w:cs="Times New Roman"/>
          <w:snapToGrid/>
          <w:kern w:val="0"/>
          <w:sz w:val="22"/>
          <w:szCs w:val="24"/>
          <w:lang w:eastAsia="zh-CN"/>
        </w:rPr>
        <w:t>”</w:t>
      </w:r>
      <w:r>
        <w:rPr>
          <w:rFonts w:hint="eastAsia" w:ascii="Times New Roman" w:hAnsi="Times New Roman" w:eastAsia="仿宋_GB2312" w:cs="Times New Roman"/>
          <w:snapToGrid/>
          <w:kern w:val="0"/>
          <w:sz w:val="22"/>
          <w:szCs w:val="24"/>
          <w:lang w:eastAsia="zh-CN"/>
        </w:rPr>
        <w:t>需要填报基本支出以外的所有项目支出情况，</w:t>
      </w:r>
      <w:r>
        <w:rPr>
          <w:rFonts w:ascii="Times New Roman" w:hAnsi="Times New Roman" w:eastAsia="仿宋_GB2312" w:cs="Times New Roman"/>
          <w:snapToGrid/>
          <w:kern w:val="0"/>
          <w:sz w:val="22"/>
          <w:szCs w:val="24"/>
          <w:lang w:eastAsia="zh-CN"/>
        </w:rPr>
        <w:t>“</w:t>
      </w:r>
      <w:r>
        <w:rPr>
          <w:rFonts w:hint="eastAsia" w:ascii="Times New Roman" w:hAnsi="Times New Roman" w:eastAsia="仿宋_GB2312" w:cs="Times New Roman"/>
          <w:snapToGrid/>
          <w:kern w:val="0"/>
          <w:sz w:val="22"/>
          <w:szCs w:val="24"/>
          <w:lang w:eastAsia="zh-CN"/>
        </w:rPr>
        <w:t>公用经费</w:t>
      </w:r>
      <w:r>
        <w:rPr>
          <w:rFonts w:ascii="Times New Roman" w:hAnsi="Times New Roman" w:eastAsia="仿宋_GB2312" w:cs="Times New Roman"/>
          <w:snapToGrid/>
          <w:kern w:val="0"/>
          <w:sz w:val="22"/>
          <w:szCs w:val="24"/>
          <w:lang w:eastAsia="zh-CN"/>
        </w:rPr>
        <w:t>”</w:t>
      </w:r>
      <w:r>
        <w:rPr>
          <w:rFonts w:hint="eastAsia" w:ascii="Times New Roman" w:hAnsi="Times New Roman" w:eastAsia="仿宋_GB2312" w:cs="Times New Roman"/>
          <w:snapToGrid/>
          <w:kern w:val="0"/>
          <w:sz w:val="22"/>
          <w:szCs w:val="24"/>
          <w:lang w:eastAsia="zh-CN"/>
        </w:rPr>
        <w:t>填报基本支出中的一般商品和服务支出。</w:t>
      </w:r>
      <w:r>
        <w:rPr>
          <w:rFonts w:ascii="Times New Roman" w:hAnsi="Times New Roman" w:eastAsia="仿宋_GB2312" w:cs="Times New Roman"/>
          <w:snapToGrid/>
          <w:kern w:val="0"/>
          <w:sz w:val="22"/>
          <w:szCs w:val="24"/>
          <w:lang w:eastAsia="zh-CN"/>
        </w:rPr>
        <w:br w:type="page"/>
      </w:r>
    </w:p>
    <w:p w14:paraId="60FFE77D">
      <w:pPr>
        <w:spacing w:before="117" w:line="219" w:lineRule="auto"/>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12DA1051">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ascii="方正小标宋简体" w:hAnsi="宋体" w:eastAsia="方正小标宋简体" w:cs="宋体"/>
          <w:bCs/>
          <w:spacing w:val="8"/>
          <w:sz w:val="44"/>
          <w:szCs w:val="44"/>
          <w:lang w:eastAsia="zh-CN"/>
        </w:rPr>
        <w:t>年度部门整体支出绩效自评表</w:t>
      </w:r>
    </w:p>
    <w:p w14:paraId="5C27C089">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583"/>
        <w:gridCol w:w="1084"/>
        <w:gridCol w:w="1113"/>
        <w:gridCol w:w="1113"/>
        <w:gridCol w:w="867"/>
        <w:gridCol w:w="824"/>
        <w:gridCol w:w="824"/>
        <w:gridCol w:w="708"/>
        <w:gridCol w:w="795"/>
        <w:gridCol w:w="1577"/>
      </w:tblGrid>
      <w:tr w14:paraId="5615A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gridSpan w:val="2"/>
            <w:vAlign w:val="center"/>
          </w:tcPr>
          <w:p w14:paraId="30634BA5">
            <w:pPr>
              <w:keepNext w:val="0"/>
              <w:keepLines w:val="0"/>
              <w:widowControl/>
              <w:suppressLineNumbers w:val="0"/>
              <w:jc w:val="center"/>
              <w:textAlignment w:val="center"/>
              <w:rPr>
                <w:rFonts w:ascii="仿宋_GB2312" w:hAnsi="宋体" w:eastAsia="仿宋_GB2312" w:cs="宋体"/>
                <w:lang w:eastAsia="zh-CN"/>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8905" w:type="dxa"/>
            <w:gridSpan w:val="9"/>
            <w:vAlign w:val="center"/>
          </w:tcPr>
          <w:p w14:paraId="3A154B61">
            <w:pPr>
              <w:keepNext w:val="0"/>
              <w:keepLines w:val="0"/>
              <w:widowControl/>
              <w:suppressLineNumbers w:val="0"/>
              <w:jc w:val="center"/>
              <w:textAlignment w:val="center"/>
              <w:rPr>
                <w:rFonts w:hint="eastAsia" w:ascii="仿宋_GB2312" w:eastAsia="仿宋_GB2312"/>
                <w:lang w:eastAsia="zh-CN"/>
              </w:rPr>
            </w:pPr>
            <w:r>
              <w:rPr>
                <w:rFonts w:hint="eastAsia" w:ascii="宋体" w:hAnsi="宋体" w:eastAsia="宋体" w:cs="宋体"/>
                <w:i w:val="0"/>
                <w:iCs w:val="0"/>
                <w:snapToGrid w:val="0"/>
                <w:color w:val="000000"/>
                <w:kern w:val="0"/>
                <w:sz w:val="18"/>
                <w:szCs w:val="18"/>
                <w:u w:val="none"/>
                <w:lang w:val="en-US" w:eastAsia="zh-CN" w:bidi="ar"/>
              </w:rPr>
              <w:t>岳阳县融媒体中心（岳阳县广播电视台）</w:t>
            </w:r>
          </w:p>
        </w:tc>
      </w:tr>
      <w:tr w14:paraId="558F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2"/>
            <w:vMerge w:val="restart"/>
            <w:tcBorders>
              <w:bottom w:val="nil"/>
            </w:tcBorders>
            <w:vAlign w:val="center"/>
          </w:tcPr>
          <w:p w14:paraId="1D8782A0">
            <w:pPr>
              <w:keepNext w:val="0"/>
              <w:keepLines w:val="0"/>
              <w:widowControl/>
              <w:suppressLineNumbers w:val="0"/>
              <w:jc w:val="center"/>
              <w:textAlignment w:val="center"/>
              <w:rPr>
                <w:rFonts w:ascii="仿宋_GB2312" w:hAnsi="宋体" w:eastAsia="仿宋_GB2312" w:cs="宋体"/>
                <w:lang w:eastAsia="zh-CN"/>
              </w:rPr>
            </w:pPr>
            <w:r>
              <w:rPr>
                <w:rFonts w:hint="default"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default"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1084" w:type="dxa"/>
            <w:vAlign w:val="center"/>
          </w:tcPr>
          <w:p w14:paraId="52F3293D">
            <w:pPr>
              <w:jc w:val="center"/>
              <w:rPr>
                <w:rFonts w:ascii="仿宋_GB2312" w:eastAsia="仿宋_GB2312"/>
              </w:rPr>
            </w:pPr>
          </w:p>
        </w:tc>
        <w:tc>
          <w:tcPr>
            <w:tcW w:w="1113" w:type="dxa"/>
            <w:vAlign w:val="center"/>
          </w:tcPr>
          <w:p w14:paraId="6BC59FF0">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年初预算数</w:t>
            </w:r>
            <w:r>
              <w:rPr>
                <w:rFonts w:hint="default" w:ascii="仿宋_GB2312" w:hAnsi="宋体" w:eastAsia="仿宋_GB2312" w:cs="仿宋_GB2312"/>
                <w:b/>
                <w:bCs/>
                <w:i w:val="0"/>
                <w:iCs w:val="0"/>
                <w:snapToGrid w:val="0"/>
                <w:color w:val="000000"/>
                <w:kern w:val="0"/>
                <w:sz w:val="18"/>
                <w:szCs w:val="18"/>
                <w:u w:val="none"/>
                <w:lang w:val="en-US" w:eastAsia="zh-CN" w:bidi="ar"/>
              </w:rPr>
              <w:br w:type="textWrapping"/>
            </w:r>
            <w:r>
              <w:rPr>
                <w:rFonts w:hint="default" w:ascii="仿宋_GB2312" w:hAnsi="宋体" w:eastAsia="仿宋_GB2312" w:cs="仿宋_GB2312"/>
                <w:b/>
                <w:bCs/>
                <w:i w:val="0"/>
                <w:iCs w:val="0"/>
                <w:snapToGrid w:val="0"/>
                <w:color w:val="000000"/>
                <w:kern w:val="0"/>
                <w:sz w:val="18"/>
                <w:szCs w:val="18"/>
                <w:u w:val="none"/>
                <w:lang w:val="en-US" w:eastAsia="zh-CN" w:bidi="ar"/>
              </w:rPr>
              <w:t>(万元)</w:t>
            </w:r>
          </w:p>
        </w:tc>
        <w:tc>
          <w:tcPr>
            <w:tcW w:w="1113" w:type="dxa"/>
            <w:vAlign w:val="center"/>
          </w:tcPr>
          <w:p w14:paraId="3E18EFC6">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2515" w:type="dxa"/>
            <w:gridSpan w:val="3"/>
            <w:vAlign w:val="center"/>
          </w:tcPr>
          <w:p w14:paraId="00018933">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708" w:type="dxa"/>
            <w:vAlign w:val="center"/>
          </w:tcPr>
          <w:p w14:paraId="77DF874E">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795" w:type="dxa"/>
            <w:vAlign w:val="center"/>
          </w:tcPr>
          <w:p w14:paraId="2E3A16C0">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执行率</w:t>
            </w:r>
          </w:p>
        </w:tc>
        <w:tc>
          <w:tcPr>
            <w:tcW w:w="1577" w:type="dxa"/>
            <w:vAlign w:val="center"/>
          </w:tcPr>
          <w:p w14:paraId="0AC457E3">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r>
      <w:tr w14:paraId="3AC2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2"/>
            <w:vMerge w:val="continue"/>
            <w:tcBorders>
              <w:top w:val="nil"/>
              <w:bottom w:val="nil"/>
            </w:tcBorders>
            <w:vAlign w:val="center"/>
          </w:tcPr>
          <w:p w14:paraId="77A88723">
            <w:pPr>
              <w:jc w:val="center"/>
              <w:rPr>
                <w:rFonts w:ascii="仿宋_GB2312" w:eastAsia="仿宋_GB2312"/>
              </w:rPr>
            </w:pPr>
          </w:p>
        </w:tc>
        <w:tc>
          <w:tcPr>
            <w:tcW w:w="1084" w:type="dxa"/>
            <w:vAlign w:val="center"/>
          </w:tcPr>
          <w:p w14:paraId="11C01191">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年度资金总额：</w:t>
            </w:r>
          </w:p>
        </w:tc>
        <w:tc>
          <w:tcPr>
            <w:tcW w:w="1113" w:type="dxa"/>
            <w:vAlign w:val="center"/>
          </w:tcPr>
          <w:p w14:paraId="0D428A95">
            <w:pPr>
              <w:keepNext w:val="0"/>
              <w:keepLines w:val="0"/>
              <w:widowControl/>
              <w:suppressLineNumbers w:val="0"/>
              <w:jc w:val="center"/>
              <w:textAlignment w:val="center"/>
              <w:rPr>
                <w:rFonts w:hint="default" w:ascii="仿宋_GB2312" w:eastAsia="仿宋_GB2312"/>
                <w:color w:val="000000" w:themeColor="text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1265.12</w:t>
            </w:r>
          </w:p>
        </w:tc>
        <w:tc>
          <w:tcPr>
            <w:tcW w:w="1113" w:type="dxa"/>
            <w:vAlign w:val="center"/>
          </w:tcPr>
          <w:p w14:paraId="2EB1604F">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2004.98</w:t>
            </w:r>
          </w:p>
        </w:tc>
        <w:tc>
          <w:tcPr>
            <w:tcW w:w="2515" w:type="dxa"/>
            <w:gridSpan w:val="3"/>
            <w:vAlign w:val="center"/>
          </w:tcPr>
          <w:p w14:paraId="52C43677">
            <w:pPr>
              <w:keepNext w:val="0"/>
              <w:keepLines w:val="0"/>
              <w:widowControl/>
              <w:suppressLineNumbers w:val="0"/>
              <w:jc w:val="center"/>
              <w:textAlignment w:val="center"/>
              <w:rPr>
                <w:rFonts w:hint="default" w:ascii="仿宋_GB2312" w:eastAsia="仿宋_GB2312"/>
                <w:color w:val="000000" w:themeColor="text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1948.38</w:t>
            </w:r>
          </w:p>
        </w:tc>
        <w:tc>
          <w:tcPr>
            <w:tcW w:w="708" w:type="dxa"/>
            <w:vAlign w:val="center"/>
          </w:tcPr>
          <w:p w14:paraId="3717D1E6">
            <w:pPr>
              <w:keepNext w:val="0"/>
              <w:keepLines w:val="0"/>
              <w:widowControl/>
              <w:suppressLineNumbers w:val="0"/>
              <w:jc w:val="center"/>
              <w:textAlignment w:val="center"/>
              <w:rPr>
                <w:rFonts w:hint="default" w:ascii="仿宋_GB2312" w:eastAsia="仿宋_GB2312"/>
                <w:color w:val="000000" w:themeColor="text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795" w:type="dxa"/>
            <w:vAlign w:val="center"/>
          </w:tcPr>
          <w:p w14:paraId="57830940">
            <w:pPr>
              <w:keepNext w:val="0"/>
              <w:keepLines w:val="0"/>
              <w:widowControl/>
              <w:suppressLineNumbers w:val="0"/>
              <w:jc w:val="center"/>
              <w:textAlignment w:val="center"/>
              <w:rPr>
                <w:rFonts w:ascii="仿宋_GB2312" w:eastAsia="仿宋_GB2312"/>
                <w:color w:val="000000" w:themeColor="text1"/>
              </w:rPr>
            </w:pPr>
            <w:r>
              <w:rPr>
                <w:rFonts w:hint="default" w:ascii="Times New Roman" w:hAnsi="Times New Roman" w:eastAsia="宋体" w:cs="Times New Roman"/>
                <w:i w:val="0"/>
                <w:iCs w:val="0"/>
                <w:snapToGrid w:val="0"/>
                <w:color w:val="000000"/>
                <w:kern w:val="0"/>
                <w:sz w:val="18"/>
                <w:szCs w:val="18"/>
                <w:u w:val="none"/>
                <w:lang w:val="en-US" w:eastAsia="zh-CN" w:bidi="ar"/>
              </w:rPr>
              <w:t>97.17%</w:t>
            </w:r>
          </w:p>
        </w:tc>
        <w:tc>
          <w:tcPr>
            <w:tcW w:w="1577" w:type="dxa"/>
            <w:vAlign w:val="center"/>
          </w:tcPr>
          <w:p w14:paraId="0BEE82FC">
            <w:pPr>
              <w:keepNext w:val="0"/>
              <w:keepLines w:val="0"/>
              <w:widowControl/>
              <w:suppressLineNumbers w:val="0"/>
              <w:jc w:val="center"/>
              <w:textAlignment w:val="center"/>
              <w:rPr>
                <w:rFonts w:hint="default" w:ascii="仿宋_GB2312" w:eastAsia="仿宋_GB2312"/>
                <w:color w:val="000000" w:themeColor="text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9.72</w:t>
            </w:r>
          </w:p>
        </w:tc>
      </w:tr>
      <w:tr w14:paraId="4357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gridSpan w:val="2"/>
            <w:vMerge w:val="continue"/>
            <w:tcBorders>
              <w:top w:val="nil"/>
              <w:bottom w:val="nil"/>
            </w:tcBorders>
            <w:vAlign w:val="center"/>
          </w:tcPr>
          <w:p w14:paraId="676E8634">
            <w:pPr>
              <w:jc w:val="center"/>
              <w:rPr>
                <w:rFonts w:ascii="仿宋_GB2312" w:eastAsia="仿宋_GB2312"/>
              </w:rPr>
            </w:pPr>
          </w:p>
        </w:tc>
        <w:tc>
          <w:tcPr>
            <w:tcW w:w="5825" w:type="dxa"/>
            <w:gridSpan w:val="6"/>
            <w:vAlign w:val="center"/>
          </w:tcPr>
          <w:p w14:paraId="3DF9EE4B">
            <w:pPr>
              <w:keepNext w:val="0"/>
              <w:keepLines w:val="0"/>
              <w:widowControl/>
              <w:suppressLineNumbers w:val="0"/>
              <w:jc w:val="left"/>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按收入性质分：</w:t>
            </w:r>
          </w:p>
        </w:tc>
        <w:tc>
          <w:tcPr>
            <w:tcW w:w="3080" w:type="dxa"/>
            <w:gridSpan w:val="3"/>
            <w:vAlign w:val="center"/>
          </w:tcPr>
          <w:p w14:paraId="2EAF75DB">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14:paraId="7CDB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2"/>
            <w:vMerge w:val="continue"/>
            <w:tcBorders>
              <w:top w:val="nil"/>
              <w:bottom w:val="nil"/>
            </w:tcBorders>
            <w:vAlign w:val="center"/>
          </w:tcPr>
          <w:p w14:paraId="69097AC4">
            <w:pPr>
              <w:jc w:val="center"/>
              <w:rPr>
                <w:rFonts w:ascii="仿宋_GB2312" w:eastAsia="仿宋_GB2312"/>
              </w:rPr>
            </w:pPr>
          </w:p>
        </w:tc>
        <w:tc>
          <w:tcPr>
            <w:tcW w:w="1084" w:type="dxa"/>
            <w:vAlign w:val="center"/>
          </w:tcPr>
          <w:p w14:paraId="4C891136">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b/>
                <w:bCs/>
                <w:i w:val="0"/>
                <w:iCs w:val="0"/>
                <w:snapToGrid w:val="0"/>
                <w:color w:val="000000"/>
                <w:kern w:val="0"/>
                <w:sz w:val="18"/>
                <w:szCs w:val="18"/>
                <w:u w:val="none"/>
                <w:lang w:val="en-US" w:eastAsia="zh-CN" w:bidi="ar"/>
              </w:rPr>
              <w:t>一般公共预算：</w:t>
            </w:r>
          </w:p>
        </w:tc>
        <w:tc>
          <w:tcPr>
            <w:tcW w:w="4741" w:type="dxa"/>
            <w:gridSpan w:val="5"/>
            <w:vAlign w:val="center"/>
          </w:tcPr>
          <w:p w14:paraId="13258911">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1800.44</w:t>
            </w:r>
          </w:p>
        </w:tc>
        <w:tc>
          <w:tcPr>
            <w:tcW w:w="708" w:type="dxa"/>
            <w:vMerge w:val="restart"/>
            <w:vAlign w:val="center"/>
          </w:tcPr>
          <w:p w14:paraId="6777A8A3">
            <w:pPr>
              <w:keepNext w:val="0"/>
              <w:keepLines w:val="0"/>
              <w:widowControl/>
              <w:suppressLineNumbers w:val="0"/>
              <w:jc w:val="center"/>
              <w:textAlignment w:val="center"/>
              <w:rPr>
                <w:rFonts w:hint="default" w:ascii="仿宋_GB2312" w:eastAsia="仿宋_GB2312"/>
                <w:lang w:val="en-US" w:eastAsia="zh-CN"/>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2372" w:type="dxa"/>
            <w:gridSpan w:val="2"/>
            <w:vMerge w:val="restart"/>
            <w:vAlign w:val="center"/>
          </w:tcPr>
          <w:p w14:paraId="7B2C7114">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1178.04</w:t>
            </w:r>
          </w:p>
        </w:tc>
      </w:tr>
      <w:tr w14:paraId="0F9E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gridSpan w:val="2"/>
            <w:vMerge w:val="continue"/>
            <w:tcBorders>
              <w:top w:val="nil"/>
              <w:bottom w:val="nil"/>
            </w:tcBorders>
            <w:vAlign w:val="center"/>
          </w:tcPr>
          <w:p w14:paraId="2F6A15D0">
            <w:pPr>
              <w:jc w:val="center"/>
              <w:rPr>
                <w:rFonts w:ascii="仿宋_GB2312" w:eastAsia="仿宋_GB2312"/>
              </w:rPr>
            </w:pPr>
          </w:p>
        </w:tc>
        <w:tc>
          <w:tcPr>
            <w:tcW w:w="1084" w:type="dxa"/>
            <w:vAlign w:val="center"/>
          </w:tcPr>
          <w:p w14:paraId="61436219">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b/>
                <w:bCs/>
                <w:i w:val="0"/>
                <w:iCs w:val="0"/>
                <w:snapToGrid w:val="0"/>
                <w:color w:val="000000"/>
                <w:kern w:val="0"/>
                <w:sz w:val="18"/>
                <w:szCs w:val="18"/>
                <w:u w:val="none"/>
                <w:lang w:val="en-US" w:eastAsia="zh-CN" w:bidi="ar"/>
              </w:rPr>
              <w:t>政府性基金拨款：</w:t>
            </w:r>
          </w:p>
        </w:tc>
        <w:tc>
          <w:tcPr>
            <w:tcW w:w="4741" w:type="dxa"/>
            <w:gridSpan w:val="5"/>
            <w:vAlign w:val="center"/>
          </w:tcPr>
          <w:p w14:paraId="6E33F7DE">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708" w:type="dxa"/>
            <w:vMerge w:val="continue"/>
            <w:vAlign w:val="center"/>
          </w:tcPr>
          <w:p w14:paraId="10936B54">
            <w:pPr>
              <w:jc w:val="center"/>
              <w:rPr>
                <w:rFonts w:hint="default" w:ascii="仿宋_GB2312" w:eastAsia="仿宋_GB2312"/>
                <w:lang w:val="en-US" w:eastAsia="zh-CN"/>
              </w:rPr>
            </w:pPr>
          </w:p>
        </w:tc>
        <w:tc>
          <w:tcPr>
            <w:tcW w:w="2372" w:type="dxa"/>
            <w:gridSpan w:val="2"/>
            <w:vMerge w:val="continue"/>
            <w:vAlign w:val="center"/>
          </w:tcPr>
          <w:p w14:paraId="0CA9BAA8">
            <w:pPr>
              <w:jc w:val="center"/>
            </w:pPr>
          </w:p>
        </w:tc>
      </w:tr>
      <w:tr w14:paraId="5F67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2"/>
            <w:vMerge w:val="continue"/>
            <w:tcBorders>
              <w:top w:val="nil"/>
              <w:bottom w:val="nil"/>
            </w:tcBorders>
            <w:vAlign w:val="center"/>
          </w:tcPr>
          <w:p w14:paraId="104370EF">
            <w:pPr>
              <w:jc w:val="center"/>
              <w:rPr>
                <w:rFonts w:ascii="仿宋_GB2312" w:eastAsia="仿宋_GB2312"/>
              </w:rPr>
            </w:pPr>
          </w:p>
        </w:tc>
        <w:tc>
          <w:tcPr>
            <w:tcW w:w="1084" w:type="dxa"/>
            <w:vAlign w:val="center"/>
          </w:tcPr>
          <w:p w14:paraId="7673A1AA">
            <w:pPr>
              <w:keepNext w:val="0"/>
              <w:keepLines w:val="0"/>
              <w:widowControl/>
              <w:suppressLineNumbers w:val="0"/>
              <w:jc w:val="center"/>
              <w:textAlignment w:val="center"/>
              <w:rPr>
                <w:rFonts w:ascii="仿宋_GB2312" w:eastAsia="仿宋_GB2312"/>
                <w:lang w:eastAsia="zh-CN"/>
              </w:rPr>
            </w:pPr>
            <w:r>
              <w:rPr>
                <w:rFonts w:hint="default" w:ascii="仿宋_GB2312" w:hAnsi="宋体" w:eastAsia="仿宋_GB2312" w:cs="仿宋_GB2312"/>
                <w:b/>
                <w:bCs/>
                <w:i w:val="0"/>
                <w:iCs w:val="0"/>
                <w:snapToGrid w:val="0"/>
                <w:color w:val="000000"/>
                <w:kern w:val="0"/>
                <w:sz w:val="18"/>
                <w:szCs w:val="18"/>
                <w:u w:val="none"/>
                <w:lang w:val="en-US" w:eastAsia="zh-CN" w:bidi="ar"/>
              </w:rPr>
              <w:t>纳入专户管理的非税收入拨款：</w:t>
            </w:r>
          </w:p>
        </w:tc>
        <w:tc>
          <w:tcPr>
            <w:tcW w:w="4741" w:type="dxa"/>
            <w:gridSpan w:val="5"/>
            <w:vAlign w:val="center"/>
          </w:tcPr>
          <w:p w14:paraId="552551CF">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708" w:type="dxa"/>
            <w:vMerge w:val="restart"/>
            <w:vAlign w:val="center"/>
          </w:tcPr>
          <w:p w14:paraId="35A98745">
            <w:pPr>
              <w:keepNext w:val="0"/>
              <w:keepLines w:val="0"/>
              <w:widowControl/>
              <w:suppressLineNumbers w:val="0"/>
              <w:jc w:val="center"/>
              <w:textAlignment w:val="center"/>
              <w:rPr>
                <w:rFonts w:ascii="仿宋_GB2312" w:eastAsia="仿宋_GB2312"/>
                <w:lang w:eastAsia="zh-CN"/>
              </w:rPr>
            </w:pPr>
            <w:r>
              <w:rPr>
                <w:rFonts w:hint="eastAsia" w:ascii="宋体" w:hAnsi="宋体" w:eastAsia="宋体" w:cs="宋体"/>
                <w:b/>
                <w:bCs/>
                <w:i w:val="0"/>
                <w:iCs w:val="0"/>
                <w:snapToGrid w:val="0"/>
                <w:color w:val="000000"/>
                <w:kern w:val="0"/>
                <w:sz w:val="18"/>
                <w:szCs w:val="18"/>
                <w:u w:val="none"/>
                <w:lang w:val="en-US" w:eastAsia="zh-CN" w:bidi="ar"/>
              </w:rPr>
              <w:t>项目支出：</w:t>
            </w:r>
          </w:p>
        </w:tc>
        <w:tc>
          <w:tcPr>
            <w:tcW w:w="2372" w:type="dxa"/>
            <w:gridSpan w:val="2"/>
            <w:vMerge w:val="restart"/>
            <w:vAlign w:val="center"/>
          </w:tcPr>
          <w:p w14:paraId="6AB5B33C">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770.34</w:t>
            </w:r>
          </w:p>
        </w:tc>
      </w:tr>
      <w:tr w14:paraId="35AF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2"/>
            <w:vMerge w:val="continue"/>
            <w:tcBorders>
              <w:top w:val="nil"/>
            </w:tcBorders>
            <w:vAlign w:val="center"/>
          </w:tcPr>
          <w:p w14:paraId="17FE1B48">
            <w:pPr>
              <w:jc w:val="center"/>
              <w:rPr>
                <w:rFonts w:ascii="仿宋_GB2312" w:eastAsia="仿宋_GB2312"/>
                <w:lang w:eastAsia="zh-CN"/>
              </w:rPr>
            </w:pPr>
          </w:p>
        </w:tc>
        <w:tc>
          <w:tcPr>
            <w:tcW w:w="1084" w:type="dxa"/>
            <w:vAlign w:val="center"/>
          </w:tcPr>
          <w:p w14:paraId="4E46D40E">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b/>
                <w:bCs/>
                <w:i w:val="0"/>
                <w:iCs w:val="0"/>
                <w:snapToGrid w:val="0"/>
                <w:color w:val="000000"/>
                <w:kern w:val="0"/>
                <w:sz w:val="18"/>
                <w:szCs w:val="18"/>
                <w:u w:val="none"/>
                <w:lang w:val="en-US" w:eastAsia="zh-CN" w:bidi="ar"/>
              </w:rPr>
              <w:t>其他资金</w:t>
            </w:r>
          </w:p>
        </w:tc>
        <w:tc>
          <w:tcPr>
            <w:tcW w:w="4741" w:type="dxa"/>
            <w:gridSpan w:val="5"/>
            <w:vAlign w:val="center"/>
          </w:tcPr>
          <w:p w14:paraId="30B5C00B">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204.53</w:t>
            </w:r>
          </w:p>
        </w:tc>
        <w:tc>
          <w:tcPr>
            <w:tcW w:w="708" w:type="dxa"/>
            <w:vMerge w:val="continue"/>
            <w:vAlign w:val="center"/>
          </w:tcPr>
          <w:p w14:paraId="5E031C8C">
            <w:pPr>
              <w:jc w:val="center"/>
              <w:rPr>
                <w:rFonts w:ascii="仿宋_GB2312" w:eastAsia="仿宋_GB2312"/>
              </w:rPr>
            </w:pPr>
          </w:p>
        </w:tc>
        <w:tc>
          <w:tcPr>
            <w:tcW w:w="2372" w:type="dxa"/>
            <w:gridSpan w:val="2"/>
            <w:vMerge w:val="continue"/>
            <w:vAlign w:val="center"/>
          </w:tcPr>
          <w:p w14:paraId="733BA3DA">
            <w:pPr>
              <w:jc w:val="center"/>
            </w:pPr>
          </w:p>
        </w:tc>
      </w:tr>
      <w:tr w14:paraId="5F6E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gridSpan w:val="2"/>
            <w:vMerge w:val="restart"/>
            <w:tcBorders>
              <w:bottom w:val="nil"/>
            </w:tcBorders>
            <w:vAlign w:val="center"/>
          </w:tcPr>
          <w:p w14:paraId="00F45D84">
            <w:pPr>
              <w:keepNext w:val="0"/>
              <w:keepLines w:val="0"/>
              <w:widowControl/>
              <w:suppressLineNumbers w:val="0"/>
              <w:jc w:val="center"/>
              <w:textAlignment w:val="center"/>
              <w:rPr>
                <w:rFonts w:ascii="仿宋_GB2312" w:hAnsi="宋体" w:eastAsia="仿宋_GB2312" w:cs="宋体"/>
                <w:lang w:eastAsia="zh-CN"/>
              </w:rPr>
            </w:pPr>
            <w:r>
              <w:rPr>
                <w:rFonts w:hint="default" w:ascii="仿宋_GB2312" w:hAnsi="宋体" w:eastAsia="仿宋_GB2312" w:cs="仿宋_GB2312"/>
                <w:b/>
                <w:bCs/>
                <w:i w:val="0"/>
                <w:iCs w:val="0"/>
                <w:snapToGrid w:val="0"/>
                <w:color w:val="000000"/>
                <w:kern w:val="0"/>
                <w:sz w:val="18"/>
                <w:szCs w:val="18"/>
                <w:u w:val="none"/>
                <w:lang w:val="en-US" w:eastAsia="zh-CN" w:bidi="ar"/>
              </w:rPr>
              <w:t>年度总体目标</w:t>
            </w:r>
          </w:p>
        </w:tc>
        <w:tc>
          <w:tcPr>
            <w:tcW w:w="5825" w:type="dxa"/>
            <w:gridSpan w:val="6"/>
            <w:vAlign w:val="center"/>
          </w:tcPr>
          <w:p w14:paraId="2BB3A792">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预期目标</w:t>
            </w:r>
          </w:p>
        </w:tc>
        <w:tc>
          <w:tcPr>
            <w:tcW w:w="3080" w:type="dxa"/>
            <w:gridSpan w:val="3"/>
            <w:vAlign w:val="center"/>
          </w:tcPr>
          <w:p w14:paraId="321625CD">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实际完成情况</w:t>
            </w:r>
          </w:p>
        </w:tc>
      </w:tr>
      <w:tr w14:paraId="5BDD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2"/>
            <w:vMerge w:val="continue"/>
            <w:tcBorders>
              <w:top w:val="nil"/>
            </w:tcBorders>
            <w:vAlign w:val="center"/>
          </w:tcPr>
          <w:p w14:paraId="7724A55F">
            <w:pPr>
              <w:jc w:val="center"/>
              <w:rPr>
                <w:rFonts w:ascii="仿宋_GB2312" w:eastAsia="仿宋_GB2312"/>
              </w:rPr>
            </w:pPr>
          </w:p>
        </w:tc>
        <w:tc>
          <w:tcPr>
            <w:tcW w:w="5825" w:type="dxa"/>
            <w:gridSpan w:val="6"/>
            <w:vAlign w:val="center"/>
          </w:tcPr>
          <w:p w14:paraId="624A5A33">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 xml:space="preserve">目标1： 持续强化上大台 </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 xml:space="preserve">目标2： 继续优化移动优先战略，做优短视频 </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目标3： 社会面宣传全覆盖</w:t>
            </w:r>
          </w:p>
        </w:tc>
        <w:tc>
          <w:tcPr>
            <w:tcW w:w="3080" w:type="dxa"/>
            <w:gridSpan w:val="3"/>
            <w:vAlign w:val="center"/>
          </w:tcPr>
          <w:p w14:paraId="16ECA28B">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1： 持续强化上大台</w:t>
            </w:r>
            <w:r>
              <w:rPr>
                <w:rFonts w:hint="default" w:ascii="Times New Roman" w:hAnsi="Times New Roman" w:eastAsia="宋体" w:cs="Times New Roman"/>
                <w:i w:val="0"/>
                <w:iCs w:val="0"/>
                <w:snapToGrid w:val="0"/>
                <w:color w:val="000000"/>
                <w:kern w:val="0"/>
                <w:sz w:val="18"/>
                <w:szCs w:val="18"/>
                <w:u w:val="none"/>
                <w:lang w:val="en-US" w:eastAsia="zh-CN" w:bidi="ar"/>
              </w:rPr>
              <w:br w:type="textWrapping"/>
            </w:r>
            <w:r>
              <w:rPr>
                <w:rFonts w:hint="default" w:ascii="Times New Roman" w:hAnsi="Times New Roman" w:eastAsia="宋体" w:cs="Times New Roman"/>
                <w:i w:val="0"/>
                <w:iCs w:val="0"/>
                <w:snapToGrid w:val="0"/>
                <w:color w:val="000000"/>
                <w:kern w:val="0"/>
                <w:sz w:val="18"/>
                <w:szCs w:val="18"/>
                <w:u w:val="none"/>
                <w:lang w:val="en-US" w:eastAsia="zh-CN" w:bidi="ar"/>
              </w:rPr>
              <w:t>2： 继续优化移动优先战略，做优短视频</w:t>
            </w:r>
            <w:r>
              <w:rPr>
                <w:rFonts w:hint="default" w:ascii="Times New Roman" w:hAnsi="Times New Roman" w:eastAsia="宋体" w:cs="Times New Roman"/>
                <w:i w:val="0"/>
                <w:iCs w:val="0"/>
                <w:snapToGrid w:val="0"/>
                <w:color w:val="000000"/>
                <w:kern w:val="0"/>
                <w:sz w:val="18"/>
                <w:szCs w:val="18"/>
                <w:u w:val="none"/>
                <w:lang w:val="en-US" w:eastAsia="zh-CN" w:bidi="ar"/>
              </w:rPr>
              <w:br w:type="textWrapping"/>
            </w:r>
            <w:r>
              <w:rPr>
                <w:rFonts w:hint="default" w:ascii="Times New Roman" w:hAnsi="Times New Roman" w:eastAsia="宋体" w:cs="Times New Roman"/>
                <w:i w:val="0"/>
                <w:iCs w:val="0"/>
                <w:snapToGrid w:val="0"/>
                <w:color w:val="000000"/>
                <w:kern w:val="0"/>
                <w:sz w:val="18"/>
                <w:szCs w:val="18"/>
                <w:u w:val="none"/>
                <w:lang w:val="en-US" w:eastAsia="zh-CN" w:bidi="ar"/>
              </w:rPr>
              <w:t>3： 社会面宣传全覆盖</w:t>
            </w:r>
          </w:p>
        </w:tc>
      </w:tr>
      <w:tr w14:paraId="2AE6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91" w:type="dxa"/>
            <w:tcBorders>
              <w:bottom w:val="nil"/>
            </w:tcBorders>
            <w:vAlign w:val="center"/>
          </w:tcPr>
          <w:p w14:paraId="20443433">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绩效指标</w:t>
            </w:r>
          </w:p>
        </w:tc>
        <w:tc>
          <w:tcPr>
            <w:tcW w:w="583" w:type="dxa"/>
            <w:tcBorders>
              <w:bottom w:val="nil"/>
            </w:tcBorders>
            <w:vAlign w:val="center"/>
          </w:tcPr>
          <w:p w14:paraId="24063428">
            <w:pPr>
              <w:keepNext w:val="0"/>
              <w:keepLines w:val="0"/>
              <w:widowControl/>
              <w:suppressLineNumbers w:val="0"/>
              <w:jc w:val="center"/>
              <w:textAlignment w:val="center"/>
            </w:pPr>
            <w:r>
              <w:rPr>
                <w:rFonts w:hint="default" w:ascii="仿宋_GB2312" w:hAnsi="宋体" w:eastAsia="仿宋_GB2312" w:cs="仿宋_GB2312"/>
                <w:b/>
                <w:bCs/>
                <w:i w:val="0"/>
                <w:iCs w:val="0"/>
                <w:snapToGrid w:val="0"/>
                <w:color w:val="000000"/>
                <w:kern w:val="0"/>
                <w:sz w:val="18"/>
                <w:szCs w:val="18"/>
                <w:u w:val="none"/>
                <w:lang w:val="en-US" w:eastAsia="zh-CN" w:bidi="ar"/>
              </w:rPr>
              <w:t>一级指标</w:t>
            </w:r>
          </w:p>
        </w:tc>
        <w:tc>
          <w:tcPr>
            <w:tcW w:w="1084" w:type="dxa"/>
            <w:vAlign w:val="center"/>
          </w:tcPr>
          <w:p w14:paraId="6EF683FD">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三级指标</w:t>
            </w:r>
          </w:p>
        </w:tc>
        <w:tc>
          <w:tcPr>
            <w:tcW w:w="1113" w:type="dxa"/>
            <w:vAlign w:val="center"/>
          </w:tcPr>
          <w:p w14:paraId="3130B5DD">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年度指标值</w:t>
            </w:r>
          </w:p>
        </w:tc>
        <w:tc>
          <w:tcPr>
            <w:tcW w:w="1113" w:type="dxa"/>
            <w:vAlign w:val="center"/>
          </w:tcPr>
          <w:p w14:paraId="107183AE">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实际完成值</w:t>
            </w:r>
          </w:p>
        </w:tc>
        <w:tc>
          <w:tcPr>
            <w:tcW w:w="867" w:type="dxa"/>
            <w:vAlign w:val="center"/>
          </w:tcPr>
          <w:p w14:paraId="6C2BAF41">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评扣分标准</w:t>
            </w:r>
          </w:p>
        </w:tc>
        <w:tc>
          <w:tcPr>
            <w:tcW w:w="824" w:type="dxa"/>
            <w:vAlign w:val="center"/>
          </w:tcPr>
          <w:p w14:paraId="3480EAA0">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分值</w:t>
            </w:r>
          </w:p>
        </w:tc>
        <w:tc>
          <w:tcPr>
            <w:tcW w:w="824" w:type="dxa"/>
            <w:vAlign w:val="center"/>
          </w:tcPr>
          <w:p w14:paraId="0793D313">
            <w:pPr>
              <w:keepNext w:val="0"/>
              <w:keepLines w:val="0"/>
              <w:widowControl/>
              <w:suppressLineNumbers w:val="0"/>
              <w:jc w:val="center"/>
              <w:textAlignment w:val="cente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c>
          <w:tcPr>
            <w:tcW w:w="3080" w:type="dxa"/>
            <w:gridSpan w:val="3"/>
            <w:vAlign w:val="center"/>
          </w:tcPr>
          <w:p w14:paraId="564D0CCE">
            <w:pPr>
              <w:keepNext w:val="0"/>
              <w:keepLines w:val="0"/>
              <w:widowControl/>
              <w:suppressLineNumbers w:val="0"/>
              <w:jc w:val="center"/>
              <w:textAlignment w:val="center"/>
              <w:rPr>
                <w:rFonts w:ascii="仿宋_GB2312" w:eastAsia="仿宋_GB2312"/>
                <w:lang w:eastAsia="zh-CN"/>
              </w:rPr>
            </w:pPr>
            <w:r>
              <w:rPr>
                <w:rFonts w:hint="eastAsia" w:ascii="宋体" w:hAnsi="宋体" w:eastAsia="宋体" w:cs="宋体"/>
                <w:b/>
                <w:bCs/>
                <w:i w:val="0"/>
                <w:iCs w:val="0"/>
                <w:snapToGrid w:val="0"/>
                <w:color w:val="000000"/>
                <w:kern w:val="0"/>
                <w:sz w:val="18"/>
                <w:szCs w:val="18"/>
                <w:u w:val="none"/>
                <w:lang w:val="en-US" w:eastAsia="zh-CN" w:bidi="ar"/>
              </w:rPr>
              <w:t>偏差原因分析及改进措施</w:t>
            </w:r>
          </w:p>
        </w:tc>
      </w:tr>
      <w:tr w14:paraId="670B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restart"/>
            <w:tcBorders>
              <w:top w:val="nil"/>
              <w:bottom w:val="nil"/>
            </w:tcBorders>
            <w:vAlign w:val="center"/>
          </w:tcPr>
          <w:p w14:paraId="1B36E6E5">
            <w:pPr>
              <w:keepNext w:val="0"/>
              <w:keepLines w:val="0"/>
              <w:widowControl/>
              <w:suppressLineNumbers w:val="0"/>
              <w:jc w:val="left"/>
              <w:textAlignment w:val="center"/>
              <w:rPr>
                <w:rFonts w:ascii="仿宋_GB2312" w:eastAsia="仿宋_GB2312"/>
                <w:lang w:eastAsia="zh-CN"/>
              </w:rPr>
            </w:pPr>
            <w:r>
              <w:rPr>
                <w:rFonts w:hint="default" w:ascii="仿宋_GB2312" w:hAnsi="宋体" w:eastAsia="仿宋_GB2312" w:cs="仿宋_GB2312"/>
                <w:i w:val="0"/>
                <w:iCs w:val="0"/>
                <w:snapToGrid w:val="0"/>
                <w:color w:val="000000"/>
                <w:kern w:val="0"/>
                <w:sz w:val="18"/>
                <w:szCs w:val="18"/>
                <w:u w:val="none"/>
                <w:lang w:val="en-US" w:eastAsia="zh-CN" w:bidi="ar"/>
              </w:rPr>
              <w:t>绩效指标</w:t>
            </w:r>
          </w:p>
        </w:tc>
        <w:tc>
          <w:tcPr>
            <w:tcW w:w="583" w:type="dxa"/>
            <w:vMerge w:val="restart"/>
            <w:tcBorders>
              <w:top w:val="nil"/>
              <w:bottom w:val="nil"/>
            </w:tcBorders>
            <w:vAlign w:val="center"/>
          </w:tcPr>
          <w:p w14:paraId="53668D79">
            <w:pPr>
              <w:keepNext w:val="0"/>
              <w:keepLines w:val="0"/>
              <w:widowControl/>
              <w:suppressLineNumbers w:val="0"/>
              <w:jc w:val="left"/>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产出指标</w:t>
            </w:r>
          </w:p>
        </w:tc>
        <w:tc>
          <w:tcPr>
            <w:tcW w:w="1084" w:type="dxa"/>
            <w:tcBorders>
              <w:bottom w:val="nil"/>
            </w:tcBorders>
            <w:vAlign w:val="center"/>
          </w:tcPr>
          <w:p w14:paraId="58F632CD">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向省、市电视台上稿</w:t>
            </w:r>
          </w:p>
        </w:tc>
        <w:tc>
          <w:tcPr>
            <w:tcW w:w="1113" w:type="dxa"/>
            <w:tcBorders>
              <w:bottom w:val="nil"/>
            </w:tcBorders>
            <w:vAlign w:val="center"/>
          </w:tcPr>
          <w:p w14:paraId="06107FEE">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80</w:t>
            </w:r>
          </w:p>
        </w:tc>
        <w:tc>
          <w:tcPr>
            <w:tcW w:w="1113" w:type="dxa"/>
            <w:vAlign w:val="center"/>
          </w:tcPr>
          <w:p w14:paraId="413BBF4D">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80</w:t>
            </w:r>
          </w:p>
        </w:tc>
        <w:tc>
          <w:tcPr>
            <w:tcW w:w="867" w:type="dxa"/>
            <w:vAlign w:val="center"/>
          </w:tcPr>
          <w:p w14:paraId="6AA4509B">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完成得满分，每减少1条扣1分</w:t>
            </w:r>
          </w:p>
        </w:tc>
        <w:tc>
          <w:tcPr>
            <w:tcW w:w="824" w:type="dxa"/>
            <w:vAlign w:val="center"/>
          </w:tcPr>
          <w:p w14:paraId="0FB38C48">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5032FD62">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4F6FF1A4">
            <w:pPr>
              <w:jc w:val="center"/>
              <w:rPr>
                <w:rFonts w:hint="eastAsia" w:ascii="仿宋" w:hAnsi="仿宋" w:eastAsia="仿宋" w:cs="仿宋"/>
                <w:sz w:val="21"/>
                <w:szCs w:val="21"/>
              </w:rPr>
            </w:pPr>
          </w:p>
        </w:tc>
      </w:tr>
      <w:tr w14:paraId="4D90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91" w:type="dxa"/>
            <w:vMerge w:val="continue"/>
            <w:tcBorders>
              <w:top w:val="nil"/>
              <w:bottom w:val="nil"/>
            </w:tcBorders>
            <w:vAlign w:val="center"/>
          </w:tcPr>
          <w:p w14:paraId="5BF27971">
            <w:pPr>
              <w:rPr>
                <w:rFonts w:ascii="仿宋_GB2312" w:eastAsia="仿宋_GB2312"/>
              </w:rPr>
            </w:pPr>
          </w:p>
        </w:tc>
        <w:tc>
          <w:tcPr>
            <w:tcW w:w="583" w:type="dxa"/>
            <w:vMerge w:val="continue"/>
            <w:tcBorders>
              <w:top w:val="nil"/>
              <w:bottom w:val="nil"/>
            </w:tcBorders>
            <w:vAlign w:val="center"/>
          </w:tcPr>
          <w:p w14:paraId="6D6BC678"/>
        </w:tc>
        <w:tc>
          <w:tcPr>
            <w:tcW w:w="1084" w:type="dxa"/>
            <w:tcBorders>
              <w:top w:val="nil"/>
              <w:bottom w:val="nil"/>
            </w:tcBorders>
            <w:vAlign w:val="center"/>
          </w:tcPr>
          <w:p w14:paraId="48F86980">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推出短视频</w:t>
            </w:r>
          </w:p>
        </w:tc>
        <w:tc>
          <w:tcPr>
            <w:tcW w:w="1113" w:type="dxa"/>
            <w:tcBorders>
              <w:top w:val="nil"/>
            </w:tcBorders>
            <w:vAlign w:val="center"/>
          </w:tcPr>
          <w:p w14:paraId="331B2A9F">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500</w:t>
            </w:r>
          </w:p>
        </w:tc>
        <w:tc>
          <w:tcPr>
            <w:tcW w:w="1113" w:type="dxa"/>
            <w:vAlign w:val="center"/>
          </w:tcPr>
          <w:p w14:paraId="3BA370EA">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500</w:t>
            </w:r>
          </w:p>
        </w:tc>
        <w:tc>
          <w:tcPr>
            <w:tcW w:w="867" w:type="dxa"/>
            <w:vAlign w:val="center"/>
          </w:tcPr>
          <w:p w14:paraId="5B7060AA">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完成得满分，每减少1条扣0.2分</w:t>
            </w:r>
          </w:p>
        </w:tc>
        <w:tc>
          <w:tcPr>
            <w:tcW w:w="824" w:type="dxa"/>
            <w:vAlign w:val="center"/>
          </w:tcPr>
          <w:p w14:paraId="2C8FA429">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2364BAEB">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7CAAD498">
            <w:pPr>
              <w:jc w:val="center"/>
              <w:rPr>
                <w:rFonts w:hint="eastAsia" w:ascii="仿宋" w:hAnsi="仿宋" w:eastAsia="仿宋" w:cs="仿宋"/>
                <w:sz w:val="21"/>
                <w:szCs w:val="21"/>
              </w:rPr>
            </w:pPr>
          </w:p>
        </w:tc>
      </w:tr>
      <w:tr w14:paraId="6CD00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00C40397">
            <w:pPr>
              <w:rPr>
                <w:rFonts w:ascii="仿宋_GB2312" w:eastAsia="仿宋_GB2312"/>
              </w:rPr>
            </w:pPr>
          </w:p>
        </w:tc>
        <w:tc>
          <w:tcPr>
            <w:tcW w:w="583" w:type="dxa"/>
            <w:vMerge w:val="continue"/>
            <w:tcBorders>
              <w:top w:val="nil"/>
              <w:bottom w:val="nil"/>
            </w:tcBorders>
            <w:vAlign w:val="center"/>
          </w:tcPr>
          <w:p w14:paraId="266101E6"/>
        </w:tc>
        <w:tc>
          <w:tcPr>
            <w:tcW w:w="1084" w:type="dxa"/>
            <w:tcBorders>
              <w:top w:val="nil"/>
              <w:bottom w:val="nil"/>
            </w:tcBorders>
            <w:vAlign w:val="center"/>
          </w:tcPr>
          <w:p w14:paraId="6EEB5538">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省、市电视台优稿率</w:t>
            </w:r>
          </w:p>
        </w:tc>
        <w:tc>
          <w:tcPr>
            <w:tcW w:w="1113" w:type="dxa"/>
            <w:tcBorders>
              <w:bottom w:val="nil"/>
            </w:tcBorders>
            <w:vAlign w:val="center"/>
          </w:tcPr>
          <w:p w14:paraId="1842CE50">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60</w:t>
            </w:r>
          </w:p>
        </w:tc>
        <w:tc>
          <w:tcPr>
            <w:tcW w:w="1113" w:type="dxa"/>
            <w:vAlign w:val="center"/>
          </w:tcPr>
          <w:p w14:paraId="28A7D18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867" w:type="dxa"/>
            <w:vAlign w:val="center"/>
          </w:tcPr>
          <w:p w14:paraId="71BEC530">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完成得满分，每降低1%扣1分</w:t>
            </w:r>
          </w:p>
        </w:tc>
        <w:tc>
          <w:tcPr>
            <w:tcW w:w="824" w:type="dxa"/>
            <w:vAlign w:val="center"/>
          </w:tcPr>
          <w:p w14:paraId="473A28F5">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68928AD5">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5459A0F4">
            <w:pPr>
              <w:jc w:val="center"/>
              <w:rPr>
                <w:rFonts w:hint="eastAsia" w:ascii="仿宋" w:hAnsi="仿宋" w:eastAsia="仿宋" w:cs="仿宋"/>
                <w:sz w:val="21"/>
                <w:szCs w:val="21"/>
              </w:rPr>
            </w:pPr>
          </w:p>
        </w:tc>
      </w:tr>
      <w:tr w14:paraId="4A88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491" w:type="dxa"/>
            <w:vMerge w:val="continue"/>
            <w:tcBorders>
              <w:top w:val="nil"/>
              <w:bottom w:val="nil"/>
            </w:tcBorders>
            <w:vAlign w:val="center"/>
          </w:tcPr>
          <w:p w14:paraId="59716810">
            <w:pPr>
              <w:rPr>
                <w:rFonts w:ascii="仿宋_GB2312" w:eastAsia="仿宋_GB2312"/>
              </w:rPr>
            </w:pPr>
          </w:p>
        </w:tc>
        <w:tc>
          <w:tcPr>
            <w:tcW w:w="583" w:type="dxa"/>
            <w:vMerge w:val="continue"/>
            <w:tcBorders>
              <w:top w:val="nil"/>
              <w:bottom w:val="nil"/>
            </w:tcBorders>
            <w:vAlign w:val="center"/>
          </w:tcPr>
          <w:p w14:paraId="19928F1B"/>
        </w:tc>
        <w:tc>
          <w:tcPr>
            <w:tcW w:w="1084" w:type="dxa"/>
            <w:tcBorders>
              <w:top w:val="nil"/>
              <w:bottom w:val="nil"/>
            </w:tcBorders>
            <w:vAlign w:val="center"/>
          </w:tcPr>
          <w:p w14:paraId="5DE8C689">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10万点击量短视频</w:t>
            </w:r>
          </w:p>
        </w:tc>
        <w:tc>
          <w:tcPr>
            <w:tcW w:w="1113" w:type="dxa"/>
            <w:tcBorders>
              <w:top w:val="nil"/>
            </w:tcBorders>
            <w:vAlign w:val="center"/>
          </w:tcPr>
          <w:p w14:paraId="6613DB13">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14</w:t>
            </w:r>
          </w:p>
        </w:tc>
        <w:tc>
          <w:tcPr>
            <w:tcW w:w="1113" w:type="dxa"/>
            <w:vAlign w:val="center"/>
          </w:tcPr>
          <w:p w14:paraId="3D6EFC7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867" w:type="dxa"/>
            <w:vAlign w:val="center"/>
          </w:tcPr>
          <w:p w14:paraId="674A72E8">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完成得满分，每减少1条扣2分</w:t>
            </w:r>
          </w:p>
        </w:tc>
        <w:tc>
          <w:tcPr>
            <w:tcW w:w="824" w:type="dxa"/>
            <w:vAlign w:val="center"/>
          </w:tcPr>
          <w:p w14:paraId="0811157D">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3512116D">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2BBB6AC3">
            <w:pPr>
              <w:jc w:val="center"/>
              <w:rPr>
                <w:rFonts w:hint="eastAsia" w:ascii="仿宋" w:hAnsi="仿宋" w:eastAsia="仿宋" w:cs="仿宋"/>
                <w:sz w:val="21"/>
                <w:szCs w:val="21"/>
              </w:rPr>
            </w:pPr>
          </w:p>
        </w:tc>
      </w:tr>
      <w:tr w14:paraId="5CDFB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91" w:type="dxa"/>
            <w:vMerge w:val="continue"/>
            <w:tcBorders>
              <w:top w:val="nil"/>
              <w:bottom w:val="nil"/>
            </w:tcBorders>
            <w:vAlign w:val="center"/>
          </w:tcPr>
          <w:p w14:paraId="6AE3AE24">
            <w:pPr>
              <w:rPr>
                <w:rFonts w:ascii="仿宋_GB2312" w:eastAsia="仿宋_GB2312"/>
              </w:rPr>
            </w:pPr>
          </w:p>
        </w:tc>
        <w:tc>
          <w:tcPr>
            <w:tcW w:w="583" w:type="dxa"/>
            <w:vMerge w:val="continue"/>
            <w:tcBorders>
              <w:top w:val="nil"/>
              <w:bottom w:val="nil"/>
            </w:tcBorders>
            <w:vAlign w:val="center"/>
          </w:tcPr>
          <w:p w14:paraId="5FC3B5E7"/>
        </w:tc>
        <w:tc>
          <w:tcPr>
            <w:tcW w:w="1084" w:type="dxa"/>
            <w:tcBorders>
              <w:top w:val="nil"/>
              <w:bottom w:val="nil"/>
            </w:tcBorders>
            <w:vAlign w:val="center"/>
          </w:tcPr>
          <w:p w14:paraId="21FBFB44">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上级媒体新闻好作品转载率</w:t>
            </w:r>
          </w:p>
        </w:tc>
        <w:tc>
          <w:tcPr>
            <w:tcW w:w="1113" w:type="dxa"/>
            <w:tcBorders>
              <w:top w:val="nil"/>
            </w:tcBorders>
            <w:vAlign w:val="center"/>
          </w:tcPr>
          <w:p w14:paraId="0D3E2B1D">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113" w:type="dxa"/>
            <w:vAlign w:val="center"/>
          </w:tcPr>
          <w:p w14:paraId="3E0D36B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67" w:type="dxa"/>
            <w:vAlign w:val="center"/>
          </w:tcPr>
          <w:p w14:paraId="220532F6">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完成得满分，每降低1%扣1分</w:t>
            </w:r>
          </w:p>
        </w:tc>
        <w:tc>
          <w:tcPr>
            <w:tcW w:w="824" w:type="dxa"/>
            <w:vAlign w:val="center"/>
          </w:tcPr>
          <w:p w14:paraId="2F86CB6D">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6A5A9D5F">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78C7A0A0">
            <w:pPr>
              <w:jc w:val="center"/>
              <w:rPr>
                <w:rFonts w:hint="eastAsia" w:ascii="仿宋" w:hAnsi="仿宋" w:eastAsia="仿宋" w:cs="仿宋"/>
                <w:sz w:val="21"/>
                <w:szCs w:val="21"/>
              </w:rPr>
            </w:pPr>
          </w:p>
        </w:tc>
      </w:tr>
      <w:tr w14:paraId="3536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491" w:type="dxa"/>
            <w:vMerge w:val="continue"/>
            <w:tcBorders>
              <w:top w:val="nil"/>
              <w:bottom w:val="nil"/>
            </w:tcBorders>
            <w:vAlign w:val="center"/>
          </w:tcPr>
          <w:p w14:paraId="12F111C4">
            <w:pPr>
              <w:rPr>
                <w:rFonts w:ascii="仿宋_GB2312" w:eastAsia="仿宋_GB2312"/>
              </w:rPr>
            </w:pPr>
          </w:p>
        </w:tc>
        <w:tc>
          <w:tcPr>
            <w:tcW w:w="583" w:type="dxa"/>
            <w:vMerge w:val="continue"/>
            <w:tcBorders>
              <w:top w:val="nil"/>
              <w:bottom w:val="nil"/>
            </w:tcBorders>
            <w:vAlign w:val="center"/>
          </w:tcPr>
          <w:p w14:paraId="77608E78"/>
        </w:tc>
        <w:tc>
          <w:tcPr>
            <w:tcW w:w="1084" w:type="dxa"/>
            <w:tcBorders>
              <w:top w:val="nil"/>
              <w:bottom w:val="nil"/>
            </w:tcBorders>
            <w:vAlign w:val="center"/>
          </w:tcPr>
          <w:p w14:paraId="3BBC5A25">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工作完成及时率</w:t>
            </w:r>
          </w:p>
        </w:tc>
        <w:tc>
          <w:tcPr>
            <w:tcW w:w="1113" w:type="dxa"/>
            <w:tcBorders>
              <w:bottom w:val="nil"/>
            </w:tcBorders>
            <w:vAlign w:val="center"/>
          </w:tcPr>
          <w:p w14:paraId="37579AF9">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113" w:type="dxa"/>
            <w:vAlign w:val="center"/>
          </w:tcPr>
          <w:p w14:paraId="304773B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67" w:type="dxa"/>
            <w:vAlign w:val="center"/>
          </w:tcPr>
          <w:p w14:paraId="377C971A">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完成得满分，每降低1%扣1分</w:t>
            </w:r>
          </w:p>
        </w:tc>
        <w:tc>
          <w:tcPr>
            <w:tcW w:w="824" w:type="dxa"/>
            <w:vAlign w:val="center"/>
          </w:tcPr>
          <w:p w14:paraId="1049223D">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69AC98C4">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0F34BF04">
            <w:pPr>
              <w:jc w:val="center"/>
              <w:rPr>
                <w:rFonts w:hint="eastAsia" w:ascii="仿宋" w:hAnsi="仿宋" w:eastAsia="仿宋" w:cs="仿宋"/>
                <w:sz w:val="21"/>
                <w:szCs w:val="21"/>
              </w:rPr>
            </w:pPr>
          </w:p>
        </w:tc>
      </w:tr>
      <w:tr w14:paraId="5469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91" w:type="dxa"/>
            <w:vMerge w:val="continue"/>
            <w:tcBorders>
              <w:top w:val="nil"/>
              <w:bottom w:val="nil"/>
            </w:tcBorders>
            <w:vAlign w:val="center"/>
          </w:tcPr>
          <w:p w14:paraId="3A8B6833">
            <w:pPr>
              <w:rPr>
                <w:rFonts w:ascii="仿宋_GB2312" w:eastAsia="仿宋_GB2312"/>
              </w:rPr>
            </w:pPr>
          </w:p>
        </w:tc>
        <w:tc>
          <w:tcPr>
            <w:tcW w:w="583" w:type="dxa"/>
            <w:vMerge w:val="restart"/>
            <w:tcBorders>
              <w:top w:val="nil"/>
              <w:bottom w:val="nil"/>
            </w:tcBorders>
            <w:vAlign w:val="center"/>
          </w:tcPr>
          <w:p w14:paraId="1338CFC9">
            <w:pPr>
              <w:keepNext w:val="0"/>
              <w:keepLines w:val="0"/>
              <w:widowControl/>
              <w:suppressLineNumbers w:val="0"/>
              <w:jc w:val="left"/>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效益指标</w:t>
            </w:r>
          </w:p>
        </w:tc>
        <w:tc>
          <w:tcPr>
            <w:tcW w:w="1084" w:type="dxa"/>
            <w:tcBorders>
              <w:top w:val="nil"/>
              <w:bottom w:val="nil"/>
            </w:tcBorders>
            <w:vAlign w:val="center"/>
          </w:tcPr>
          <w:p w14:paraId="6B65183D">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无</w:t>
            </w:r>
          </w:p>
        </w:tc>
        <w:tc>
          <w:tcPr>
            <w:tcW w:w="1113" w:type="dxa"/>
            <w:tcBorders>
              <w:top w:val="nil"/>
            </w:tcBorders>
            <w:vAlign w:val="center"/>
          </w:tcPr>
          <w:p w14:paraId="61B05F97">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113" w:type="dxa"/>
            <w:vAlign w:val="center"/>
          </w:tcPr>
          <w:p w14:paraId="4F51DBA4">
            <w:pPr>
              <w:jc w:val="center"/>
              <w:rPr>
                <w:rFonts w:hint="eastAsia" w:ascii="仿宋" w:hAnsi="仿宋" w:eastAsia="仿宋" w:cs="仿宋"/>
                <w:sz w:val="21"/>
                <w:szCs w:val="21"/>
              </w:rPr>
            </w:pPr>
          </w:p>
        </w:tc>
        <w:tc>
          <w:tcPr>
            <w:tcW w:w="867" w:type="dxa"/>
            <w:vAlign w:val="center"/>
          </w:tcPr>
          <w:p w14:paraId="5178DBC0">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824" w:type="dxa"/>
            <w:vAlign w:val="center"/>
          </w:tcPr>
          <w:p w14:paraId="594D546A">
            <w:pPr>
              <w:jc w:val="center"/>
              <w:rPr>
                <w:rFonts w:hint="eastAsia" w:ascii="仿宋" w:hAnsi="仿宋" w:eastAsia="仿宋" w:cs="仿宋"/>
                <w:sz w:val="21"/>
                <w:szCs w:val="21"/>
              </w:rPr>
            </w:pPr>
          </w:p>
        </w:tc>
        <w:tc>
          <w:tcPr>
            <w:tcW w:w="824" w:type="dxa"/>
            <w:vAlign w:val="center"/>
          </w:tcPr>
          <w:p w14:paraId="5AA727A3">
            <w:pPr>
              <w:jc w:val="center"/>
            </w:pPr>
          </w:p>
        </w:tc>
        <w:tc>
          <w:tcPr>
            <w:tcW w:w="3080" w:type="dxa"/>
            <w:gridSpan w:val="3"/>
            <w:vAlign w:val="center"/>
          </w:tcPr>
          <w:p w14:paraId="4E082080">
            <w:pPr>
              <w:jc w:val="center"/>
              <w:rPr>
                <w:rFonts w:hint="eastAsia" w:ascii="仿宋" w:hAnsi="仿宋" w:eastAsia="仿宋" w:cs="仿宋"/>
                <w:sz w:val="21"/>
                <w:szCs w:val="21"/>
              </w:rPr>
            </w:pPr>
          </w:p>
        </w:tc>
      </w:tr>
      <w:tr w14:paraId="0331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57DE5773">
            <w:pPr>
              <w:rPr>
                <w:rFonts w:ascii="仿宋_GB2312" w:eastAsia="仿宋_GB2312"/>
              </w:rPr>
            </w:pPr>
          </w:p>
        </w:tc>
        <w:tc>
          <w:tcPr>
            <w:tcW w:w="583" w:type="dxa"/>
            <w:vMerge w:val="continue"/>
            <w:tcBorders>
              <w:top w:val="nil"/>
              <w:bottom w:val="nil"/>
            </w:tcBorders>
            <w:vAlign w:val="center"/>
          </w:tcPr>
          <w:p w14:paraId="572C3628"/>
        </w:tc>
        <w:tc>
          <w:tcPr>
            <w:tcW w:w="1084" w:type="dxa"/>
            <w:tcBorders>
              <w:top w:val="nil"/>
              <w:bottom w:val="nil"/>
            </w:tcBorders>
            <w:vAlign w:val="center"/>
          </w:tcPr>
          <w:p w14:paraId="29513B8B">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应急广播覆盖率</w:t>
            </w:r>
          </w:p>
        </w:tc>
        <w:tc>
          <w:tcPr>
            <w:tcW w:w="1113" w:type="dxa"/>
            <w:tcBorders>
              <w:bottom w:val="nil"/>
            </w:tcBorders>
            <w:vAlign w:val="center"/>
          </w:tcPr>
          <w:p w14:paraId="03CE4F55">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提升</w:t>
            </w:r>
          </w:p>
        </w:tc>
        <w:tc>
          <w:tcPr>
            <w:tcW w:w="1113" w:type="dxa"/>
            <w:vAlign w:val="center"/>
          </w:tcPr>
          <w:p w14:paraId="07A20D21">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提升</w:t>
            </w:r>
          </w:p>
        </w:tc>
        <w:tc>
          <w:tcPr>
            <w:tcW w:w="867" w:type="dxa"/>
            <w:vAlign w:val="center"/>
          </w:tcPr>
          <w:p w14:paraId="4D86F9F5">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提升效果良好得满分，效果一般得50%分数，效果较差不得分</w:t>
            </w:r>
          </w:p>
        </w:tc>
        <w:tc>
          <w:tcPr>
            <w:tcW w:w="824" w:type="dxa"/>
            <w:vAlign w:val="center"/>
          </w:tcPr>
          <w:p w14:paraId="3A57F100">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24" w:type="dxa"/>
            <w:vAlign w:val="center"/>
          </w:tcPr>
          <w:p w14:paraId="43C91DE8">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3080" w:type="dxa"/>
            <w:gridSpan w:val="3"/>
            <w:vAlign w:val="center"/>
          </w:tcPr>
          <w:p w14:paraId="440F6C67">
            <w:pPr>
              <w:jc w:val="center"/>
              <w:rPr>
                <w:rFonts w:hint="eastAsia" w:ascii="仿宋" w:hAnsi="仿宋" w:eastAsia="仿宋" w:cs="仿宋"/>
                <w:sz w:val="21"/>
                <w:szCs w:val="21"/>
              </w:rPr>
            </w:pPr>
          </w:p>
        </w:tc>
      </w:tr>
      <w:tr w14:paraId="2CD0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91" w:type="dxa"/>
            <w:vMerge w:val="continue"/>
            <w:tcBorders>
              <w:top w:val="nil"/>
              <w:bottom w:val="nil"/>
            </w:tcBorders>
            <w:vAlign w:val="center"/>
          </w:tcPr>
          <w:p w14:paraId="278CBC37">
            <w:pPr>
              <w:rPr>
                <w:rFonts w:ascii="仿宋_GB2312" w:eastAsia="仿宋_GB2312"/>
              </w:rPr>
            </w:pPr>
          </w:p>
        </w:tc>
        <w:tc>
          <w:tcPr>
            <w:tcW w:w="583" w:type="dxa"/>
            <w:vMerge w:val="continue"/>
            <w:tcBorders>
              <w:top w:val="nil"/>
              <w:bottom w:val="nil"/>
            </w:tcBorders>
            <w:vAlign w:val="center"/>
          </w:tcPr>
          <w:p w14:paraId="301AD398"/>
        </w:tc>
        <w:tc>
          <w:tcPr>
            <w:tcW w:w="1084" w:type="dxa"/>
            <w:tcBorders>
              <w:top w:val="nil"/>
            </w:tcBorders>
            <w:vAlign w:val="center"/>
          </w:tcPr>
          <w:p w14:paraId="4C0A159C">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我县对外的影响力和吸引力</w:t>
            </w:r>
          </w:p>
        </w:tc>
        <w:tc>
          <w:tcPr>
            <w:tcW w:w="1113" w:type="dxa"/>
            <w:tcBorders>
              <w:top w:val="nil"/>
            </w:tcBorders>
            <w:vAlign w:val="center"/>
          </w:tcPr>
          <w:p w14:paraId="0067A3F8">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提升</w:t>
            </w:r>
          </w:p>
        </w:tc>
        <w:tc>
          <w:tcPr>
            <w:tcW w:w="1113" w:type="dxa"/>
            <w:vAlign w:val="center"/>
          </w:tcPr>
          <w:p w14:paraId="4675E553">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提升</w:t>
            </w:r>
          </w:p>
        </w:tc>
        <w:tc>
          <w:tcPr>
            <w:tcW w:w="867" w:type="dxa"/>
            <w:vAlign w:val="center"/>
          </w:tcPr>
          <w:p w14:paraId="2C25B7FD">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提升效果良好得满分，效果一般得50%分数，效果较差不得分</w:t>
            </w:r>
          </w:p>
        </w:tc>
        <w:tc>
          <w:tcPr>
            <w:tcW w:w="824" w:type="dxa"/>
            <w:vAlign w:val="center"/>
          </w:tcPr>
          <w:p w14:paraId="6D28FF2F">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24" w:type="dxa"/>
            <w:vAlign w:val="center"/>
          </w:tcPr>
          <w:p w14:paraId="30E7DFE7">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3080" w:type="dxa"/>
            <w:gridSpan w:val="3"/>
            <w:vAlign w:val="center"/>
          </w:tcPr>
          <w:p w14:paraId="1F66B3EB">
            <w:pPr>
              <w:jc w:val="center"/>
              <w:rPr>
                <w:rFonts w:hint="eastAsia" w:ascii="仿宋" w:hAnsi="仿宋" w:eastAsia="仿宋" w:cs="仿宋"/>
                <w:sz w:val="21"/>
                <w:szCs w:val="21"/>
              </w:rPr>
            </w:pPr>
          </w:p>
        </w:tc>
      </w:tr>
      <w:tr w14:paraId="35A2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794A2131">
            <w:pPr>
              <w:rPr>
                <w:rFonts w:ascii="仿宋_GB2312" w:eastAsia="仿宋_GB2312"/>
              </w:rPr>
            </w:pPr>
          </w:p>
        </w:tc>
        <w:tc>
          <w:tcPr>
            <w:tcW w:w="583" w:type="dxa"/>
            <w:vMerge w:val="continue"/>
            <w:tcBorders>
              <w:top w:val="nil"/>
              <w:bottom w:val="nil"/>
            </w:tcBorders>
            <w:vAlign w:val="center"/>
          </w:tcPr>
          <w:p w14:paraId="22FF6B85"/>
        </w:tc>
        <w:tc>
          <w:tcPr>
            <w:tcW w:w="1084" w:type="dxa"/>
            <w:tcBorders>
              <w:bottom w:val="nil"/>
            </w:tcBorders>
            <w:vAlign w:val="center"/>
          </w:tcPr>
          <w:p w14:paraId="7239E111">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无</w:t>
            </w:r>
          </w:p>
        </w:tc>
        <w:tc>
          <w:tcPr>
            <w:tcW w:w="1113" w:type="dxa"/>
            <w:tcBorders>
              <w:bottom w:val="nil"/>
            </w:tcBorders>
            <w:vAlign w:val="center"/>
          </w:tcPr>
          <w:p w14:paraId="0DD5986B">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113" w:type="dxa"/>
            <w:vAlign w:val="center"/>
          </w:tcPr>
          <w:p w14:paraId="24218E6C">
            <w:pPr>
              <w:jc w:val="center"/>
              <w:rPr>
                <w:rFonts w:hint="eastAsia" w:ascii="仿宋" w:hAnsi="仿宋" w:eastAsia="仿宋" w:cs="仿宋"/>
                <w:sz w:val="21"/>
                <w:szCs w:val="21"/>
              </w:rPr>
            </w:pPr>
          </w:p>
        </w:tc>
        <w:tc>
          <w:tcPr>
            <w:tcW w:w="867" w:type="dxa"/>
            <w:vAlign w:val="center"/>
          </w:tcPr>
          <w:p w14:paraId="7C2E80D0">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824" w:type="dxa"/>
            <w:vAlign w:val="center"/>
          </w:tcPr>
          <w:p w14:paraId="3CEB89FC">
            <w:pPr>
              <w:jc w:val="center"/>
              <w:rPr>
                <w:rFonts w:hint="eastAsia" w:ascii="仿宋" w:hAnsi="仿宋" w:eastAsia="仿宋" w:cs="仿宋"/>
                <w:sz w:val="21"/>
                <w:szCs w:val="21"/>
              </w:rPr>
            </w:pPr>
          </w:p>
        </w:tc>
        <w:tc>
          <w:tcPr>
            <w:tcW w:w="824" w:type="dxa"/>
            <w:vAlign w:val="center"/>
          </w:tcPr>
          <w:p w14:paraId="5976628E">
            <w:pPr>
              <w:jc w:val="center"/>
            </w:pPr>
          </w:p>
        </w:tc>
        <w:tc>
          <w:tcPr>
            <w:tcW w:w="3080" w:type="dxa"/>
            <w:gridSpan w:val="3"/>
            <w:vAlign w:val="center"/>
          </w:tcPr>
          <w:p w14:paraId="0C9658AD">
            <w:pPr>
              <w:jc w:val="center"/>
              <w:rPr>
                <w:rFonts w:hint="eastAsia" w:ascii="仿宋" w:hAnsi="仿宋" w:eastAsia="仿宋" w:cs="仿宋"/>
                <w:sz w:val="21"/>
                <w:szCs w:val="21"/>
              </w:rPr>
            </w:pPr>
          </w:p>
        </w:tc>
      </w:tr>
      <w:tr w14:paraId="3501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64310448">
            <w:pPr>
              <w:rPr>
                <w:rFonts w:ascii="仿宋_GB2312" w:eastAsia="仿宋_GB2312"/>
              </w:rPr>
            </w:pPr>
          </w:p>
        </w:tc>
        <w:tc>
          <w:tcPr>
            <w:tcW w:w="583" w:type="dxa"/>
            <w:vMerge w:val="continue"/>
            <w:tcBorders>
              <w:top w:val="nil"/>
              <w:bottom w:val="nil"/>
            </w:tcBorders>
            <w:vAlign w:val="center"/>
          </w:tcPr>
          <w:p w14:paraId="608FE45E"/>
        </w:tc>
        <w:tc>
          <w:tcPr>
            <w:tcW w:w="1084" w:type="dxa"/>
            <w:tcBorders>
              <w:top w:val="nil"/>
              <w:bottom w:val="nil"/>
            </w:tcBorders>
            <w:vAlign w:val="center"/>
          </w:tcPr>
          <w:p w14:paraId="4870EAEC">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媒体融合</w:t>
            </w:r>
          </w:p>
        </w:tc>
        <w:tc>
          <w:tcPr>
            <w:tcW w:w="1113" w:type="dxa"/>
            <w:tcBorders>
              <w:top w:val="nil"/>
            </w:tcBorders>
            <w:vAlign w:val="center"/>
          </w:tcPr>
          <w:p w14:paraId="471DB998">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促进</w:t>
            </w:r>
          </w:p>
        </w:tc>
        <w:tc>
          <w:tcPr>
            <w:tcW w:w="1113" w:type="dxa"/>
            <w:vAlign w:val="center"/>
          </w:tcPr>
          <w:p w14:paraId="1C7D87CE">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促进</w:t>
            </w:r>
          </w:p>
        </w:tc>
        <w:tc>
          <w:tcPr>
            <w:tcW w:w="867" w:type="dxa"/>
            <w:vAlign w:val="center"/>
          </w:tcPr>
          <w:p w14:paraId="373A3983">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促进效果良好得满分，效果一般得50%分数，效果较差不得分</w:t>
            </w:r>
          </w:p>
        </w:tc>
        <w:tc>
          <w:tcPr>
            <w:tcW w:w="824" w:type="dxa"/>
            <w:vAlign w:val="center"/>
          </w:tcPr>
          <w:p w14:paraId="38208053">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24" w:type="dxa"/>
            <w:vAlign w:val="center"/>
          </w:tcPr>
          <w:p w14:paraId="02CE917B">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4</w:t>
            </w:r>
          </w:p>
        </w:tc>
        <w:tc>
          <w:tcPr>
            <w:tcW w:w="3080" w:type="dxa"/>
            <w:gridSpan w:val="3"/>
            <w:vAlign w:val="center"/>
          </w:tcPr>
          <w:p w14:paraId="648EAB75">
            <w:pPr>
              <w:jc w:val="center"/>
              <w:rPr>
                <w:rFonts w:hint="eastAsia" w:ascii="仿宋" w:hAnsi="仿宋" w:eastAsia="仿宋" w:cs="仿宋"/>
                <w:sz w:val="21"/>
                <w:szCs w:val="21"/>
              </w:rPr>
            </w:pPr>
          </w:p>
        </w:tc>
      </w:tr>
      <w:tr w14:paraId="4F02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794D1464">
            <w:pPr>
              <w:rPr>
                <w:rFonts w:ascii="仿宋_GB2312" w:eastAsia="仿宋_GB2312"/>
              </w:rPr>
            </w:pPr>
          </w:p>
        </w:tc>
        <w:tc>
          <w:tcPr>
            <w:tcW w:w="583" w:type="dxa"/>
            <w:tcBorders>
              <w:top w:val="nil"/>
              <w:bottom w:val="nil"/>
            </w:tcBorders>
            <w:vAlign w:val="center"/>
          </w:tcPr>
          <w:p w14:paraId="1E1CE2CB">
            <w:pPr>
              <w:keepNext w:val="0"/>
              <w:keepLines w:val="0"/>
              <w:widowControl/>
              <w:suppressLineNumbers w:val="0"/>
              <w:jc w:val="left"/>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满意度指标</w:t>
            </w:r>
          </w:p>
        </w:tc>
        <w:tc>
          <w:tcPr>
            <w:tcW w:w="1084" w:type="dxa"/>
            <w:tcBorders>
              <w:top w:val="nil"/>
              <w:bottom w:val="nil"/>
            </w:tcBorders>
            <w:vAlign w:val="center"/>
          </w:tcPr>
          <w:p w14:paraId="4024A79D">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群众满意度</w:t>
            </w:r>
          </w:p>
        </w:tc>
        <w:tc>
          <w:tcPr>
            <w:tcW w:w="1113" w:type="dxa"/>
            <w:tcBorders>
              <w:bottom w:val="nil"/>
            </w:tcBorders>
            <w:vAlign w:val="center"/>
          </w:tcPr>
          <w:p w14:paraId="706F25E1">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113" w:type="dxa"/>
            <w:vAlign w:val="center"/>
          </w:tcPr>
          <w:p w14:paraId="6C60FECD">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867" w:type="dxa"/>
            <w:vAlign w:val="center"/>
          </w:tcPr>
          <w:p w14:paraId="272CDE89">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完成得满分，每降低1%扣1分</w:t>
            </w:r>
          </w:p>
        </w:tc>
        <w:tc>
          <w:tcPr>
            <w:tcW w:w="824" w:type="dxa"/>
            <w:vAlign w:val="center"/>
          </w:tcPr>
          <w:p w14:paraId="035DD916">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24" w:type="dxa"/>
            <w:vAlign w:val="center"/>
          </w:tcPr>
          <w:p w14:paraId="43765DB9">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3080" w:type="dxa"/>
            <w:gridSpan w:val="3"/>
            <w:vAlign w:val="center"/>
          </w:tcPr>
          <w:p w14:paraId="3099453D">
            <w:pPr>
              <w:jc w:val="center"/>
              <w:rPr>
                <w:rFonts w:hint="eastAsia" w:ascii="仿宋" w:hAnsi="仿宋" w:eastAsia="仿宋" w:cs="仿宋"/>
                <w:sz w:val="21"/>
                <w:szCs w:val="21"/>
              </w:rPr>
            </w:pPr>
          </w:p>
        </w:tc>
      </w:tr>
      <w:tr w14:paraId="374F5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3D834F75">
            <w:pPr>
              <w:rPr>
                <w:rFonts w:ascii="仿宋_GB2312" w:eastAsia="仿宋_GB2312"/>
              </w:rPr>
            </w:pPr>
          </w:p>
        </w:tc>
        <w:tc>
          <w:tcPr>
            <w:tcW w:w="583" w:type="dxa"/>
            <w:vMerge w:val="restart"/>
            <w:tcBorders>
              <w:top w:val="nil"/>
              <w:bottom w:val="nil"/>
            </w:tcBorders>
            <w:vAlign w:val="center"/>
          </w:tcPr>
          <w:p w14:paraId="3E6E868F">
            <w:pPr>
              <w:keepNext w:val="0"/>
              <w:keepLines w:val="0"/>
              <w:widowControl/>
              <w:suppressLineNumbers w:val="0"/>
              <w:jc w:val="left"/>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成本指标</w:t>
            </w:r>
          </w:p>
        </w:tc>
        <w:tc>
          <w:tcPr>
            <w:tcW w:w="1084" w:type="dxa"/>
            <w:tcBorders>
              <w:top w:val="nil"/>
              <w:bottom w:val="nil"/>
            </w:tcBorders>
            <w:vAlign w:val="center"/>
          </w:tcPr>
          <w:p w14:paraId="6A1069B8">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预算控制经费</w:t>
            </w:r>
          </w:p>
        </w:tc>
        <w:tc>
          <w:tcPr>
            <w:tcW w:w="1113" w:type="dxa"/>
            <w:tcBorders>
              <w:top w:val="nil"/>
            </w:tcBorders>
            <w:vAlign w:val="center"/>
          </w:tcPr>
          <w:p w14:paraId="40F89FB8">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1192.26</w:t>
            </w:r>
          </w:p>
        </w:tc>
        <w:tc>
          <w:tcPr>
            <w:tcW w:w="1113" w:type="dxa"/>
            <w:vAlign w:val="center"/>
          </w:tcPr>
          <w:p w14:paraId="4D514464">
            <w:pPr>
              <w:jc w:val="center"/>
              <w:rPr>
                <w:rFonts w:hint="default" w:ascii="仿宋" w:hAnsi="仿宋" w:eastAsia="仿宋" w:cs="仿宋"/>
                <w:sz w:val="21"/>
                <w:szCs w:val="21"/>
                <w:lang w:val="en-US"/>
              </w:rPr>
            </w:pPr>
            <w:r>
              <w:rPr>
                <w:rFonts w:hint="eastAsia" w:ascii="Times New Roman" w:hAnsi="Times New Roman" w:eastAsia="宋体" w:cs="Times New Roman"/>
                <w:i w:val="0"/>
                <w:iCs w:val="0"/>
                <w:snapToGrid w:val="0"/>
                <w:color w:val="000000"/>
                <w:kern w:val="0"/>
                <w:sz w:val="18"/>
                <w:szCs w:val="18"/>
                <w:u w:val="none"/>
                <w:lang w:val="en-US" w:eastAsia="zh-CN" w:bidi="ar"/>
              </w:rPr>
              <w:t>1948.38</w:t>
            </w:r>
          </w:p>
        </w:tc>
        <w:tc>
          <w:tcPr>
            <w:tcW w:w="867" w:type="dxa"/>
            <w:vAlign w:val="center"/>
          </w:tcPr>
          <w:p w14:paraId="0A1A4728">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完成得满分，每超出1%扣1分</w:t>
            </w:r>
          </w:p>
        </w:tc>
        <w:tc>
          <w:tcPr>
            <w:tcW w:w="824" w:type="dxa"/>
            <w:vAlign w:val="center"/>
          </w:tcPr>
          <w:p w14:paraId="7FDCB837">
            <w:pPr>
              <w:keepNext w:val="0"/>
              <w:keepLines w:val="0"/>
              <w:widowControl/>
              <w:suppressLineNumbers w:val="0"/>
              <w:jc w:val="center"/>
              <w:textAlignment w:val="center"/>
              <w:rPr>
                <w:rFonts w:hint="eastAsia" w:ascii="仿宋" w:hAnsi="仿宋" w:eastAsia="仿宋" w:cs="仿宋"/>
                <w:sz w:val="21"/>
                <w:szCs w:val="21"/>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824" w:type="dxa"/>
            <w:vAlign w:val="center"/>
          </w:tcPr>
          <w:p w14:paraId="47F813E2">
            <w:pPr>
              <w:keepNext w:val="0"/>
              <w:keepLines w:val="0"/>
              <w:widowControl/>
              <w:suppressLineNumbers w:val="0"/>
              <w:jc w:val="center"/>
              <w:textAlignment w:val="center"/>
            </w:pPr>
            <w:r>
              <w:rPr>
                <w:rFonts w:hint="default" w:ascii="仿宋_GB2312" w:hAnsi="宋体" w:eastAsia="仿宋_GB2312" w:cs="仿宋_GB2312"/>
                <w:i w:val="0"/>
                <w:iCs w:val="0"/>
                <w:snapToGrid w:val="0"/>
                <w:color w:val="000000"/>
                <w:kern w:val="0"/>
                <w:sz w:val="18"/>
                <w:szCs w:val="18"/>
                <w:u w:val="none"/>
                <w:lang w:val="en-US" w:eastAsia="zh-CN" w:bidi="ar"/>
              </w:rPr>
              <w:t>3</w:t>
            </w:r>
          </w:p>
        </w:tc>
        <w:tc>
          <w:tcPr>
            <w:tcW w:w="3080" w:type="dxa"/>
            <w:gridSpan w:val="3"/>
            <w:vAlign w:val="center"/>
          </w:tcPr>
          <w:p w14:paraId="5B9AC4EC">
            <w:pPr>
              <w:jc w:val="center"/>
              <w:rPr>
                <w:rFonts w:hint="eastAsia" w:ascii="仿宋" w:hAnsi="仿宋" w:eastAsia="仿宋" w:cs="仿宋"/>
                <w:sz w:val="21"/>
                <w:szCs w:val="21"/>
              </w:rPr>
            </w:pPr>
          </w:p>
        </w:tc>
      </w:tr>
      <w:tr w14:paraId="4F1F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91" w:type="dxa"/>
            <w:vMerge w:val="continue"/>
            <w:tcBorders>
              <w:top w:val="nil"/>
              <w:bottom w:val="nil"/>
            </w:tcBorders>
            <w:vAlign w:val="center"/>
          </w:tcPr>
          <w:p w14:paraId="3EA4B880">
            <w:pPr>
              <w:rPr>
                <w:rFonts w:ascii="仿宋_GB2312" w:eastAsia="仿宋_GB2312"/>
              </w:rPr>
            </w:pPr>
          </w:p>
        </w:tc>
        <w:tc>
          <w:tcPr>
            <w:tcW w:w="583" w:type="dxa"/>
            <w:vMerge w:val="continue"/>
            <w:tcBorders>
              <w:top w:val="nil"/>
              <w:bottom w:val="nil"/>
            </w:tcBorders>
            <w:vAlign w:val="center"/>
          </w:tcPr>
          <w:p w14:paraId="09C72C28"/>
        </w:tc>
        <w:tc>
          <w:tcPr>
            <w:tcW w:w="1084" w:type="dxa"/>
            <w:tcBorders>
              <w:top w:val="nil"/>
              <w:bottom w:val="nil"/>
            </w:tcBorders>
            <w:vAlign w:val="center"/>
          </w:tcPr>
          <w:p w14:paraId="39F4D48E">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无</w:t>
            </w:r>
          </w:p>
        </w:tc>
        <w:tc>
          <w:tcPr>
            <w:tcW w:w="1113" w:type="dxa"/>
            <w:tcBorders>
              <w:bottom w:val="nil"/>
            </w:tcBorders>
            <w:vAlign w:val="center"/>
          </w:tcPr>
          <w:p w14:paraId="627EA045">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113" w:type="dxa"/>
            <w:vAlign w:val="center"/>
          </w:tcPr>
          <w:p w14:paraId="1BF32097">
            <w:pPr>
              <w:jc w:val="center"/>
              <w:rPr>
                <w:rFonts w:ascii="仿宋_GB2312" w:eastAsia="仿宋_GB2312"/>
              </w:rPr>
            </w:pPr>
          </w:p>
        </w:tc>
        <w:tc>
          <w:tcPr>
            <w:tcW w:w="867" w:type="dxa"/>
            <w:vAlign w:val="center"/>
          </w:tcPr>
          <w:p w14:paraId="6D05BD7B">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824" w:type="dxa"/>
            <w:vAlign w:val="center"/>
          </w:tcPr>
          <w:p w14:paraId="41023253">
            <w:pPr>
              <w:jc w:val="center"/>
              <w:rPr>
                <w:rFonts w:ascii="仿宋_GB2312" w:eastAsia="仿宋_GB2312"/>
              </w:rPr>
            </w:pPr>
          </w:p>
        </w:tc>
        <w:tc>
          <w:tcPr>
            <w:tcW w:w="824" w:type="dxa"/>
            <w:vAlign w:val="center"/>
          </w:tcPr>
          <w:p w14:paraId="1D96132D">
            <w:pPr>
              <w:jc w:val="center"/>
            </w:pPr>
          </w:p>
        </w:tc>
        <w:tc>
          <w:tcPr>
            <w:tcW w:w="3080" w:type="dxa"/>
            <w:gridSpan w:val="3"/>
            <w:vAlign w:val="center"/>
          </w:tcPr>
          <w:p w14:paraId="4EE8F654">
            <w:pPr>
              <w:jc w:val="center"/>
              <w:rPr>
                <w:rFonts w:ascii="仿宋_GB2312" w:eastAsia="仿宋_GB2312"/>
              </w:rPr>
            </w:pPr>
          </w:p>
        </w:tc>
      </w:tr>
      <w:tr w14:paraId="35B4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91" w:type="dxa"/>
            <w:vMerge w:val="continue"/>
            <w:tcBorders>
              <w:top w:val="nil"/>
              <w:bottom w:val="nil"/>
            </w:tcBorders>
            <w:vAlign w:val="center"/>
          </w:tcPr>
          <w:p w14:paraId="3B25D926">
            <w:pPr>
              <w:rPr>
                <w:rFonts w:ascii="仿宋_GB2312" w:eastAsia="仿宋_GB2312"/>
              </w:rPr>
            </w:pPr>
          </w:p>
        </w:tc>
        <w:tc>
          <w:tcPr>
            <w:tcW w:w="583" w:type="dxa"/>
            <w:vMerge w:val="continue"/>
            <w:tcBorders>
              <w:top w:val="nil"/>
              <w:bottom w:val="nil"/>
            </w:tcBorders>
            <w:vAlign w:val="center"/>
          </w:tcPr>
          <w:p w14:paraId="63DA0AE1"/>
        </w:tc>
        <w:tc>
          <w:tcPr>
            <w:tcW w:w="1084" w:type="dxa"/>
            <w:tcBorders>
              <w:top w:val="nil"/>
              <w:bottom w:val="nil"/>
            </w:tcBorders>
            <w:vAlign w:val="center"/>
          </w:tcPr>
          <w:p w14:paraId="0AF24296">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18"/>
                <w:szCs w:val="18"/>
                <w:u w:val="none"/>
                <w:lang w:val="en-US" w:eastAsia="zh-CN" w:bidi="ar"/>
              </w:rPr>
              <w:t>无</w:t>
            </w:r>
          </w:p>
        </w:tc>
        <w:tc>
          <w:tcPr>
            <w:tcW w:w="1113" w:type="dxa"/>
            <w:tcBorders>
              <w:top w:val="nil"/>
            </w:tcBorders>
            <w:vAlign w:val="center"/>
          </w:tcPr>
          <w:p w14:paraId="171A4D88">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1113" w:type="dxa"/>
            <w:vAlign w:val="center"/>
          </w:tcPr>
          <w:p w14:paraId="47FD8C94">
            <w:pPr>
              <w:jc w:val="center"/>
              <w:rPr>
                <w:rFonts w:ascii="仿宋_GB2312" w:eastAsia="仿宋_GB2312"/>
              </w:rPr>
            </w:pPr>
          </w:p>
        </w:tc>
        <w:tc>
          <w:tcPr>
            <w:tcW w:w="867" w:type="dxa"/>
            <w:vAlign w:val="center"/>
          </w:tcPr>
          <w:p w14:paraId="21E84DF2">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824" w:type="dxa"/>
            <w:vAlign w:val="center"/>
          </w:tcPr>
          <w:p w14:paraId="1B99FE54">
            <w:pPr>
              <w:jc w:val="center"/>
              <w:rPr>
                <w:rFonts w:ascii="仿宋_GB2312" w:eastAsia="仿宋_GB2312"/>
              </w:rPr>
            </w:pPr>
          </w:p>
        </w:tc>
        <w:tc>
          <w:tcPr>
            <w:tcW w:w="824" w:type="dxa"/>
            <w:vAlign w:val="center"/>
          </w:tcPr>
          <w:p w14:paraId="2CFFBFE4">
            <w:pPr>
              <w:jc w:val="center"/>
            </w:pPr>
          </w:p>
        </w:tc>
        <w:tc>
          <w:tcPr>
            <w:tcW w:w="3080" w:type="dxa"/>
            <w:gridSpan w:val="3"/>
            <w:vAlign w:val="center"/>
          </w:tcPr>
          <w:p w14:paraId="737C127E">
            <w:pPr>
              <w:jc w:val="center"/>
              <w:rPr>
                <w:rFonts w:ascii="仿宋_GB2312" w:eastAsia="仿宋_GB2312"/>
              </w:rPr>
            </w:pPr>
          </w:p>
        </w:tc>
      </w:tr>
      <w:tr w14:paraId="4A12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gridSpan w:val="2"/>
            <w:tcBorders>
              <w:top w:val="nil"/>
              <w:bottom w:val="nil"/>
            </w:tcBorders>
            <w:vAlign w:val="center"/>
          </w:tcPr>
          <w:p w14:paraId="7F8128E1">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总分</w:t>
            </w:r>
          </w:p>
        </w:tc>
        <w:tc>
          <w:tcPr>
            <w:tcW w:w="8905" w:type="dxa"/>
            <w:gridSpan w:val="9"/>
            <w:tcBorders>
              <w:top w:val="nil"/>
              <w:bottom w:val="nil"/>
            </w:tcBorders>
            <w:vAlign w:val="center"/>
          </w:tcPr>
          <w:p w14:paraId="0411B15B">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snapToGrid w:val="0"/>
                <w:color w:val="000000"/>
                <w:kern w:val="0"/>
                <w:sz w:val="18"/>
                <w:szCs w:val="18"/>
                <w:u w:val="none"/>
                <w:lang w:val="en-US" w:eastAsia="zh-CN" w:bidi="ar"/>
              </w:rPr>
              <w:t>96.72</w:t>
            </w:r>
          </w:p>
        </w:tc>
      </w:tr>
      <w:tr w14:paraId="77269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gridSpan w:val="2"/>
            <w:tcBorders>
              <w:top w:val="nil"/>
              <w:bottom w:val="nil"/>
            </w:tcBorders>
            <w:vAlign w:val="center"/>
          </w:tcPr>
          <w:p w14:paraId="415FF80B">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8905" w:type="dxa"/>
            <w:gridSpan w:val="9"/>
            <w:tcBorders>
              <w:top w:val="nil"/>
            </w:tcBorders>
            <w:vAlign w:val="center"/>
          </w:tcPr>
          <w:p w14:paraId="2B20AB0D">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snapToGrid w:val="0"/>
                <w:color w:val="000000"/>
                <w:kern w:val="0"/>
                <w:sz w:val="18"/>
                <w:szCs w:val="18"/>
                <w:u w:val="none"/>
                <w:lang w:val="en-US" w:eastAsia="zh-CN" w:bidi="ar"/>
              </w:rPr>
              <w:t>岳阳县广播电视台</w:t>
            </w:r>
          </w:p>
        </w:tc>
      </w:tr>
      <w:tr w14:paraId="24FE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gridSpan w:val="2"/>
            <w:vMerge w:val="restart"/>
            <w:tcBorders>
              <w:top w:val="nil"/>
              <w:bottom w:val="nil"/>
            </w:tcBorders>
            <w:vAlign w:val="center"/>
          </w:tcPr>
          <w:p w14:paraId="17AABBCB">
            <w:pPr>
              <w:keepNext w:val="0"/>
              <w:keepLines w:val="0"/>
              <w:widowControl/>
              <w:suppressLineNumbers w:val="0"/>
              <w:jc w:val="center"/>
              <w:textAlignment w:val="center"/>
              <w:rPr>
                <w:rFonts w:ascii="仿宋_GB2312" w:eastAsia="仿宋_GB2312"/>
              </w:rPr>
            </w:pPr>
            <w:r>
              <w:rPr>
                <w:rFonts w:hint="default"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default"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1084" w:type="dxa"/>
            <w:tcBorders>
              <w:bottom w:val="nil"/>
            </w:tcBorders>
            <w:vAlign w:val="center"/>
          </w:tcPr>
          <w:p w14:paraId="34FA83B2">
            <w:pPr>
              <w:jc w:val="center"/>
              <w:rPr>
                <w:rFonts w:ascii="仿宋_GB2312" w:eastAsia="仿宋_GB2312"/>
              </w:rPr>
            </w:pPr>
          </w:p>
        </w:tc>
        <w:tc>
          <w:tcPr>
            <w:tcW w:w="1113" w:type="dxa"/>
            <w:tcBorders>
              <w:bottom w:val="nil"/>
            </w:tcBorders>
            <w:vAlign w:val="center"/>
          </w:tcPr>
          <w:p w14:paraId="1959CC12">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年初预算数</w:t>
            </w:r>
            <w:r>
              <w:rPr>
                <w:rFonts w:hint="default" w:ascii="仿宋_GB2312" w:hAnsi="宋体" w:eastAsia="仿宋_GB2312" w:cs="仿宋_GB2312"/>
                <w:b/>
                <w:bCs/>
                <w:i w:val="0"/>
                <w:iCs w:val="0"/>
                <w:snapToGrid w:val="0"/>
                <w:color w:val="000000"/>
                <w:kern w:val="0"/>
                <w:sz w:val="18"/>
                <w:szCs w:val="18"/>
                <w:u w:val="none"/>
                <w:lang w:val="en-US" w:eastAsia="zh-CN" w:bidi="ar"/>
              </w:rPr>
              <w:br w:type="textWrapping"/>
            </w:r>
            <w:r>
              <w:rPr>
                <w:rFonts w:hint="default" w:ascii="仿宋_GB2312" w:hAnsi="宋体" w:eastAsia="仿宋_GB2312" w:cs="仿宋_GB2312"/>
                <w:b/>
                <w:bCs/>
                <w:i w:val="0"/>
                <w:iCs w:val="0"/>
                <w:snapToGrid w:val="0"/>
                <w:color w:val="000000"/>
                <w:kern w:val="0"/>
                <w:sz w:val="18"/>
                <w:szCs w:val="18"/>
                <w:u w:val="none"/>
                <w:lang w:val="en-US" w:eastAsia="zh-CN" w:bidi="ar"/>
              </w:rPr>
              <w:t>(万元)</w:t>
            </w:r>
          </w:p>
        </w:tc>
        <w:tc>
          <w:tcPr>
            <w:tcW w:w="1113" w:type="dxa"/>
            <w:vAlign w:val="center"/>
          </w:tcPr>
          <w:p w14:paraId="6A91D0A6">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2515" w:type="dxa"/>
            <w:gridSpan w:val="3"/>
            <w:vAlign w:val="center"/>
          </w:tcPr>
          <w:p w14:paraId="3692A557">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708" w:type="dxa"/>
            <w:vAlign w:val="center"/>
          </w:tcPr>
          <w:p w14:paraId="25281203">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795" w:type="dxa"/>
            <w:vAlign w:val="center"/>
          </w:tcPr>
          <w:p w14:paraId="57F01114">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执行率</w:t>
            </w:r>
          </w:p>
        </w:tc>
        <w:tc>
          <w:tcPr>
            <w:tcW w:w="1577" w:type="dxa"/>
            <w:vAlign w:val="center"/>
          </w:tcPr>
          <w:p w14:paraId="6E97F241">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r>
      <w:tr w14:paraId="1CCA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gridSpan w:val="2"/>
            <w:vMerge w:val="continue"/>
            <w:tcBorders>
              <w:top w:val="nil"/>
              <w:bottom w:val="nil"/>
            </w:tcBorders>
            <w:vAlign w:val="center"/>
          </w:tcPr>
          <w:p w14:paraId="0CBB16CC">
            <w:pPr>
              <w:jc w:val="center"/>
              <w:rPr>
                <w:rFonts w:ascii="仿宋_GB2312" w:eastAsia="仿宋_GB2312"/>
              </w:rPr>
            </w:pPr>
          </w:p>
        </w:tc>
        <w:tc>
          <w:tcPr>
            <w:tcW w:w="1084" w:type="dxa"/>
            <w:tcBorders>
              <w:top w:val="nil"/>
              <w:bottom w:val="nil"/>
            </w:tcBorders>
            <w:vAlign w:val="center"/>
          </w:tcPr>
          <w:p w14:paraId="3EC22126">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年度资金总额：</w:t>
            </w:r>
          </w:p>
        </w:tc>
        <w:tc>
          <w:tcPr>
            <w:tcW w:w="1113" w:type="dxa"/>
            <w:tcBorders>
              <w:top w:val="nil"/>
              <w:bottom w:val="nil"/>
            </w:tcBorders>
            <w:vAlign w:val="center"/>
          </w:tcPr>
          <w:p w14:paraId="0A519A83">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1265.12</w:t>
            </w:r>
          </w:p>
        </w:tc>
        <w:tc>
          <w:tcPr>
            <w:tcW w:w="1113" w:type="dxa"/>
            <w:vAlign w:val="center"/>
          </w:tcPr>
          <w:p w14:paraId="12236E1E">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2004.98</w:t>
            </w:r>
          </w:p>
        </w:tc>
        <w:tc>
          <w:tcPr>
            <w:tcW w:w="2515" w:type="dxa"/>
            <w:gridSpan w:val="3"/>
            <w:vAlign w:val="center"/>
          </w:tcPr>
          <w:p w14:paraId="5559F16A">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1948.38</w:t>
            </w:r>
          </w:p>
        </w:tc>
        <w:tc>
          <w:tcPr>
            <w:tcW w:w="708" w:type="dxa"/>
            <w:vAlign w:val="center"/>
          </w:tcPr>
          <w:p w14:paraId="4CEFDB3E">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795" w:type="dxa"/>
            <w:vAlign w:val="center"/>
          </w:tcPr>
          <w:p w14:paraId="2379313B">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97.17%</w:t>
            </w:r>
          </w:p>
        </w:tc>
        <w:tc>
          <w:tcPr>
            <w:tcW w:w="1577" w:type="dxa"/>
            <w:vAlign w:val="center"/>
          </w:tcPr>
          <w:p w14:paraId="15670563">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9.72</w:t>
            </w:r>
          </w:p>
        </w:tc>
      </w:tr>
      <w:tr w14:paraId="0718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gridSpan w:val="2"/>
            <w:vMerge w:val="continue"/>
            <w:tcBorders>
              <w:top w:val="nil"/>
            </w:tcBorders>
            <w:vAlign w:val="center"/>
          </w:tcPr>
          <w:p w14:paraId="4673C92B">
            <w:pPr>
              <w:jc w:val="center"/>
              <w:rPr>
                <w:rFonts w:ascii="仿宋_GB2312" w:eastAsia="仿宋_GB2312"/>
              </w:rPr>
            </w:pPr>
          </w:p>
        </w:tc>
        <w:tc>
          <w:tcPr>
            <w:tcW w:w="5825" w:type="dxa"/>
            <w:gridSpan w:val="6"/>
            <w:tcBorders>
              <w:top w:val="nil"/>
            </w:tcBorders>
            <w:vAlign w:val="center"/>
          </w:tcPr>
          <w:p w14:paraId="189AC58F">
            <w:pPr>
              <w:keepNext w:val="0"/>
              <w:keepLines w:val="0"/>
              <w:widowControl/>
              <w:suppressLineNumbers w:val="0"/>
              <w:jc w:val="left"/>
              <w:textAlignment w:val="center"/>
              <w:rPr>
                <w:rFonts w:ascii="仿宋_GB2312" w:eastAsia="仿宋_GB2312"/>
              </w:rPr>
            </w:pPr>
            <w:r>
              <w:rPr>
                <w:rFonts w:hint="default" w:ascii="仿宋_GB2312" w:hAnsi="宋体" w:eastAsia="仿宋_GB2312" w:cs="仿宋_GB2312"/>
                <w:b/>
                <w:bCs/>
                <w:i w:val="0"/>
                <w:iCs w:val="0"/>
                <w:snapToGrid w:val="0"/>
                <w:color w:val="000000"/>
                <w:kern w:val="0"/>
                <w:sz w:val="18"/>
                <w:szCs w:val="18"/>
                <w:u w:val="none"/>
                <w:lang w:val="en-US" w:eastAsia="zh-CN" w:bidi="ar"/>
              </w:rPr>
              <w:t>按收入性质分：</w:t>
            </w:r>
          </w:p>
        </w:tc>
        <w:tc>
          <w:tcPr>
            <w:tcW w:w="3080" w:type="dxa"/>
            <w:gridSpan w:val="3"/>
            <w:vAlign w:val="center"/>
          </w:tcPr>
          <w:p w14:paraId="2B279100">
            <w:pPr>
              <w:keepNext w:val="0"/>
              <w:keepLines w:val="0"/>
              <w:widowControl/>
              <w:suppressLineNumbers w:val="0"/>
              <w:jc w:val="center"/>
              <w:textAlignment w:val="center"/>
              <w:rPr>
                <w:rFonts w:ascii="仿宋_GB2312" w:eastAsia="仿宋_GB2312"/>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14:paraId="682E2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4" w:type="dxa"/>
            <w:gridSpan w:val="2"/>
            <w:vMerge w:val="continue"/>
            <w:vAlign w:val="center"/>
          </w:tcPr>
          <w:p w14:paraId="5B0E13A2">
            <w:pPr>
              <w:jc w:val="center"/>
              <w:rPr>
                <w:rFonts w:ascii="仿宋_GB2312" w:eastAsia="仿宋_GB2312"/>
                <w:lang w:eastAsia="zh-CN"/>
              </w:rPr>
            </w:pPr>
          </w:p>
        </w:tc>
        <w:tc>
          <w:tcPr>
            <w:tcW w:w="1084" w:type="dxa"/>
            <w:vAlign w:val="center"/>
          </w:tcPr>
          <w:p w14:paraId="0145282A">
            <w:pPr>
              <w:keepNext w:val="0"/>
              <w:keepLines w:val="0"/>
              <w:widowControl/>
              <w:suppressLineNumbers w:val="0"/>
              <w:jc w:val="center"/>
              <w:textAlignment w:val="center"/>
            </w:pPr>
            <w:r>
              <w:rPr>
                <w:rFonts w:hint="default" w:ascii="仿宋_GB2312" w:hAnsi="宋体" w:eastAsia="仿宋_GB2312" w:cs="仿宋_GB2312"/>
                <w:b/>
                <w:bCs/>
                <w:i w:val="0"/>
                <w:iCs w:val="0"/>
                <w:snapToGrid w:val="0"/>
                <w:color w:val="000000"/>
                <w:kern w:val="0"/>
                <w:sz w:val="18"/>
                <w:szCs w:val="18"/>
                <w:u w:val="none"/>
                <w:lang w:val="en-US" w:eastAsia="zh-CN" w:bidi="ar"/>
              </w:rPr>
              <w:t>一般公共预算：</w:t>
            </w:r>
          </w:p>
        </w:tc>
        <w:tc>
          <w:tcPr>
            <w:tcW w:w="4741" w:type="dxa"/>
            <w:gridSpan w:val="5"/>
            <w:vAlign w:val="center"/>
          </w:tcPr>
          <w:p w14:paraId="17CBD08A">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18"/>
                <w:szCs w:val="18"/>
                <w:u w:val="none"/>
                <w:lang w:val="en-US" w:eastAsia="zh-CN" w:bidi="ar"/>
              </w:rPr>
              <w:t>1800.44</w:t>
            </w:r>
          </w:p>
        </w:tc>
        <w:tc>
          <w:tcPr>
            <w:tcW w:w="708" w:type="dxa"/>
            <w:vAlign w:val="center"/>
          </w:tcPr>
          <w:p w14:paraId="51A165F2">
            <w:pPr>
              <w:keepNext w:val="0"/>
              <w:keepLines w:val="0"/>
              <w:widowControl/>
              <w:suppressLineNumbers w:val="0"/>
              <w:jc w:val="center"/>
              <w:textAlignment w:val="center"/>
              <w:rPr>
                <w:rFonts w:ascii="仿宋_GB2312" w:eastAsia="仿宋_GB2312"/>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2372" w:type="dxa"/>
            <w:gridSpan w:val="2"/>
            <w:vAlign w:val="center"/>
          </w:tcPr>
          <w:p w14:paraId="740CEA95">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18"/>
                <w:szCs w:val="18"/>
                <w:u w:val="none"/>
                <w:lang w:val="en-US" w:eastAsia="zh-CN" w:bidi="ar"/>
              </w:rPr>
              <w:t>1178.04</w:t>
            </w:r>
          </w:p>
        </w:tc>
      </w:tr>
    </w:tbl>
    <w:p w14:paraId="0133CDAC">
      <w:pPr>
        <w:pStyle w:val="2"/>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14:paraId="3251F390">
      <w:pPr>
        <w:pStyle w:val="2"/>
        <w:spacing w:before="293" w:line="236" w:lineRule="auto"/>
        <w:ind w:firstLine="552"/>
        <w:rPr>
          <w:rFonts w:hint="eastAsia" w:ascii="宋体" w:hAnsi="宋体" w:eastAsia="宋体" w:cs="宋体"/>
          <w:bCs/>
          <w:spacing w:val="-4"/>
          <w:sz w:val="28"/>
          <w:szCs w:val="28"/>
          <w:lang w:eastAsia="zh-CN"/>
        </w:rPr>
      </w:pPr>
    </w:p>
    <w:p w14:paraId="4058297F">
      <w:pPr>
        <w:pStyle w:val="2"/>
        <w:spacing w:before="293" w:line="236" w:lineRule="auto"/>
        <w:ind w:firstLine="552"/>
        <w:rPr>
          <w:rFonts w:hint="eastAsia" w:ascii="宋体" w:hAnsi="宋体" w:eastAsia="宋体" w:cs="宋体"/>
          <w:bCs/>
          <w:spacing w:val="-4"/>
          <w:sz w:val="28"/>
          <w:szCs w:val="28"/>
          <w:lang w:eastAsia="zh-CN"/>
        </w:rPr>
      </w:pPr>
    </w:p>
    <w:p w14:paraId="69762F59">
      <w:pPr>
        <w:pStyle w:val="2"/>
        <w:spacing w:before="293" w:line="236" w:lineRule="auto"/>
        <w:ind w:firstLine="552"/>
        <w:rPr>
          <w:rFonts w:hint="eastAsia" w:ascii="宋体" w:hAnsi="宋体" w:eastAsia="宋体" w:cs="宋体"/>
          <w:bCs/>
          <w:spacing w:val="-4"/>
          <w:sz w:val="28"/>
          <w:szCs w:val="28"/>
          <w:lang w:eastAsia="zh-CN"/>
        </w:rPr>
      </w:pPr>
    </w:p>
    <w:p w14:paraId="1B031E7F">
      <w:pPr>
        <w:pStyle w:val="2"/>
        <w:spacing w:before="293" w:line="236" w:lineRule="auto"/>
        <w:ind w:firstLine="552"/>
        <w:rPr>
          <w:rFonts w:hint="eastAsia" w:ascii="宋体" w:hAnsi="宋体" w:eastAsia="宋体" w:cs="宋体"/>
          <w:bCs/>
          <w:spacing w:val="-4"/>
          <w:sz w:val="28"/>
          <w:szCs w:val="28"/>
          <w:lang w:eastAsia="zh-CN"/>
        </w:rPr>
      </w:pPr>
    </w:p>
    <w:p w14:paraId="266BC6AA">
      <w:pPr>
        <w:pStyle w:val="2"/>
        <w:spacing w:before="293" w:line="236" w:lineRule="auto"/>
        <w:ind w:firstLine="552"/>
        <w:rPr>
          <w:rFonts w:hint="eastAsia" w:ascii="宋体" w:hAnsi="宋体" w:eastAsia="宋体" w:cs="宋体"/>
          <w:bCs/>
          <w:spacing w:val="-4"/>
          <w:sz w:val="28"/>
          <w:szCs w:val="28"/>
          <w:lang w:eastAsia="zh-CN"/>
        </w:rPr>
      </w:pPr>
    </w:p>
    <w:p w14:paraId="55DD29DB">
      <w:pPr>
        <w:pStyle w:val="2"/>
        <w:spacing w:before="293" w:line="236" w:lineRule="auto"/>
        <w:ind w:firstLine="552"/>
        <w:rPr>
          <w:rFonts w:hint="eastAsia" w:ascii="宋体" w:hAnsi="宋体" w:eastAsia="宋体" w:cs="宋体"/>
          <w:bCs/>
          <w:spacing w:val="-4"/>
          <w:sz w:val="28"/>
          <w:szCs w:val="28"/>
          <w:lang w:eastAsia="zh-CN"/>
        </w:rPr>
      </w:pPr>
    </w:p>
    <w:p w14:paraId="43D3C3B0">
      <w:pPr>
        <w:pStyle w:val="2"/>
        <w:spacing w:before="293" w:line="236" w:lineRule="auto"/>
        <w:ind w:firstLine="552"/>
        <w:rPr>
          <w:rFonts w:hint="eastAsia" w:ascii="宋体" w:hAnsi="宋体" w:eastAsia="宋体" w:cs="宋体"/>
          <w:bCs/>
          <w:spacing w:val="-4"/>
          <w:sz w:val="28"/>
          <w:szCs w:val="28"/>
          <w:lang w:eastAsia="zh-CN"/>
        </w:rPr>
      </w:pPr>
    </w:p>
    <w:p w14:paraId="2318BB32">
      <w:pPr>
        <w:pStyle w:val="2"/>
        <w:spacing w:before="293" w:line="236" w:lineRule="auto"/>
        <w:ind w:firstLine="552"/>
        <w:rPr>
          <w:rFonts w:hint="eastAsia" w:ascii="宋体" w:hAnsi="宋体" w:eastAsia="宋体" w:cs="宋体"/>
          <w:bCs/>
          <w:spacing w:val="-4"/>
          <w:sz w:val="28"/>
          <w:szCs w:val="28"/>
          <w:lang w:eastAsia="zh-CN"/>
        </w:rPr>
      </w:pPr>
    </w:p>
    <w:p w14:paraId="7C3003A0">
      <w:pPr>
        <w:pStyle w:val="2"/>
        <w:spacing w:before="293" w:line="236" w:lineRule="auto"/>
        <w:ind w:firstLine="552"/>
        <w:rPr>
          <w:rFonts w:hint="eastAsia" w:ascii="宋体" w:hAnsi="宋体" w:eastAsia="宋体" w:cs="宋体"/>
          <w:bCs/>
          <w:spacing w:val="-4"/>
          <w:sz w:val="28"/>
          <w:szCs w:val="28"/>
          <w:lang w:eastAsia="zh-CN"/>
        </w:rPr>
      </w:pPr>
    </w:p>
    <w:p w14:paraId="3B276C89">
      <w:pPr>
        <w:pStyle w:val="2"/>
        <w:spacing w:before="293" w:line="236" w:lineRule="auto"/>
        <w:ind w:firstLine="552"/>
        <w:rPr>
          <w:rFonts w:hint="eastAsia" w:ascii="宋体" w:hAnsi="宋体" w:eastAsia="宋体" w:cs="宋体"/>
          <w:bCs/>
          <w:spacing w:val="-4"/>
          <w:sz w:val="28"/>
          <w:szCs w:val="28"/>
          <w:lang w:eastAsia="zh-CN"/>
        </w:rPr>
      </w:pPr>
    </w:p>
    <w:p w14:paraId="3426EC12">
      <w:pPr>
        <w:pStyle w:val="2"/>
        <w:spacing w:before="293" w:line="236" w:lineRule="auto"/>
        <w:ind w:firstLine="552"/>
        <w:rPr>
          <w:rFonts w:hint="eastAsia" w:ascii="宋体" w:hAnsi="宋体" w:eastAsia="宋体" w:cs="宋体"/>
          <w:bCs/>
          <w:spacing w:val="-4"/>
          <w:sz w:val="28"/>
          <w:szCs w:val="28"/>
          <w:lang w:eastAsia="zh-CN"/>
        </w:rPr>
      </w:pPr>
    </w:p>
    <w:p w14:paraId="59AFBA1B">
      <w:pPr>
        <w:pStyle w:val="2"/>
        <w:spacing w:before="293" w:line="236" w:lineRule="auto"/>
        <w:ind w:firstLine="552"/>
        <w:rPr>
          <w:rFonts w:hint="eastAsia" w:ascii="宋体" w:hAnsi="宋体" w:eastAsia="宋体" w:cs="宋体"/>
          <w:bCs/>
          <w:spacing w:val="-4"/>
          <w:sz w:val="28"/>
          <w:szCs w:val="28"/>
          <w:lang w:eastAsia="zh-CN"/>
        </w:rPr>
      </w:pPr>
    </w:p>
    <w:p w14:paraId="00C60727">
      <w:pPr>
        <w:pStyle w:val="2"/>
        <w:spacing w:before="293" w:line="236" w:lineRule="auto"/>
        <w:ind w:firstLine="272" w:firstLineChars="100"/>
        <w:rPr>
          <w:rFonts w:hint="eastAsia" w:ascii="宋体" w:hAnsi="宋体" w:eastAsia="宋体" w:cs="宋体"/>
          <w:bCs/>
          <w:spacing w:val="-4"/>
          <w:sz w:val="28"/>
          <w:szCs w:val="28"/>
          <w:lang w:eastAsia="zh-CN"/>
        </w:rPr>
      </w:pPr>
    </w:p>
    <w:p w14:paraId="10E6941F">
      <w:pPr>
        <w:pStyle w:val="2"/>
        <w:spacing w:before="293" w:line="236" w:lineRule="auto"/>
        <w:ind w:firstLine="272" w:firstLineChars="100"/>
        <w:rPr>
          <w:rFonts w:hint="eastAsia" w:ascii="宋体" w:hAnsi="宋体" w:eastAsia="宋体" w:cs="宋体"/>
          <w:bCs/>
          <w:spacing w:val="-4"/>
          <w:sz w:val="28"/>
          <w:szCs w:val="28"/>
          <w:lang w:eastAsia="zh-CN"/>
        </w:rPr>
      </w:pPr>
    </w:p>
    <w:p w14:paraId="3F8BF094">
      <w:pPr>
        <w:pStyle w:val="2"/>
        <w:spacing w:before="293" w:line="236" w:lineRule="auto"/>
        <w:ind w:firstLine="272" w:firstLineChars="100"/>
        <w:rPr>
          <w:rFonts w:hint="eastAsia" w:ascii="宋体" w:hAnsi="宋体" w:eastAsia="宋体" w:cs="宋体"/>
          <w:bCs/>
          <w:spacing w:val="-4"/>
          <w:sz w:val="28"/>
          <w:szCs w:val="28"/>
          <w:lang w:eastAsia="zh-CN"/>
        </w:rPr>
      </w:pPr>
    </w:p>
    <w:p w14:paraId="4F7BA87B">
      <w:pPr>
        <w:pStyle w:val="2"/>
        <w:spacing w:before="293" w:line="236" w:lineRule="auto"/>
        <w:ind w:firstLine="272" w:firstLineChars="100"/>
        <w:rPr>
          <w:rFonts w:hint="eastAsia" w:ascii="宋体" w:hAnsi="宋体" w:eastAsia="宋体" w:cs="宋体"/>
          <w:bCs/>
          <w:spacing w:val="-4"/>
          <w:sz w:val="28"/>
          <w:szCs w:val="28"/>
          <w:lang w:eastAsia="zh-CN"/>
        </w:rPr>
      </w:pPr>
    </w:p>
    <w:p w14:paraId="143F7B57">
      <w:pPr>
        <w:spacing w:line="267" w:lineRule="auto"/>
        <w:jc w:val="both"/>
        <w:rPr>
          <w:rFonts w:hint="eastAsia" w:ascii="宋体" w:hAnsi="宋体" w:eastAsia="宋体" w:cs="宋体"/>
          <w:bCs/>
          <w:spacing w:val="-4"/>
          <w:sz w:val="28"/>
          <w:szCs w:val="28"/>
          <w:lang w:eastAsia="zh-CN"/>
        </w:rPr>
      </w:pPr>
    </w:p>
    <w:p w14:paraId="0E61BA86">
      <w:pPr>
        <w:spacing w:line="267" w:lineRule="auto"/>
        <w:jc w:val="both"/>
        <w:rPr>
          <w:rFonts w:hint="eastAsia" w:ascii="宋体" w:hAnsi="宋体" w:eastAsia="宋体" w:cs="宋体"/>
          <w:bCs/>
          <w:spacing w:val="-4"/>
          <w:sz w:val="28"/>
          <w:szCs w:val="28"/>
          <w:lang w:eastAsia="zh-CN"/>
        </w:rPr>
      </w:pPr>
    </w:p>
    <w:p w14:paraId="72EA6DB5">
      <w:pPr>
        <w:spacing w:line="267" w:lineRule="auto"/>
        <w:jc w:val="both"/>
        <w:rPr>
          <w:rFonts w:hint="eastAsia" w:ascii="宋体" w:hAnsi="宋体" w:eastAsia="宋体" w:cs="宋体"/>
          <w:bCs/>
          <w:spacing w:val="-4"/>
          <w:sz w:val="28"/>
          <w:szCs w:val="28"/>
          <w:lang w:eastAsia="zh-CN"/>
        </w:rPr>
      </w:pPr>
    </w:p>
    <w:p w14:paraId="619DF42E">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55D4CFED">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4</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岳阳县融媒体中心</w:t>
      </w:r>
      <w:r>
        <w:rPr>
          <w:rFonts w:hint="eastAsia" w:ascii="方正小标宋简体" w:hAnsi="宋体" w:eastAsia="方正小标宋简体" w:cs="宋体"/>
          <w:sz w:val="44"/>
          <w:szCs w:val="44"/>
          <w:lang w:eastAsia="zh-CN"/>
        </w:rPr>
        <w:t>整体支出</w:t>
      </w:r>
    </w:p>
    <w:p w14:paraId="06D52D9E">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1E9E4981">
      <w:pPr>
        <w:pStyle w:val="2"/>
        <w:spacing w:before="78" w:line="221" w:lineRule="auto"/>
        <w:ind w:firstLine="587"/>
        <w:jc w:val="center"/>
        <w:rPr>
          <w:rFonts w:ascii="楷体_GB2312" w:eastAsia="楷体_GB2312"/>
          <w:b/>
          <w:bCs/>
          <w:spacing w:val="-28"/>
          <w:sz w:val="32"/>
          <w:szCs w:val="32"/>
          <w:lang w:eastAsia="zh-CN"/>
        </w:rPr>
      </w:pPr>
    </w:p>
    <w:p w14:paraId="2A3953B3">
      <w:pPr>
        <w:pStyle w:val="2"/>
        <w:spacing w:before="78" w:line="221" w:lineRule="auto"/>
        <w:ind w:firstLine="587"/>
        <w:jc w:val="center"/>
        <w:rPr>
          <w:rFonts w:ascii="楷体_GB2312" w:eastAsia="楷体_GB2312"/>
          <w:b/>
          <w:bCs/>
          <w:spacing w:val="-28"/>
          <w:sz w:val="32"/>
          <w:szCs w:val="32"/>
          <w:lang w:eastAsia="zh-CN"/>
        </w:rPr>
      </w:pPr>
    </w:p>
    <w:p w14:paraId="537F3929">
      <w:pPr>
        <w:pStyle w:val="2"/>
        <w:spacing w:before="78" w:line="221" w:lineRule="auto"/>
        <w:ind w:firstLine="587"/>
        <w:jc w:val="center"/>
        <w:rPr>
          <w:rFonts w:ascii="楷体_GB2312" w:eastAsia="楷体_GB2312"/>
          <w:b/>
          <w:bCs/>
          <w:spacing w:val="-28"/>
          <w:sz w:val="32"/>
          <w:szCs w:val="32"/>
          <w:lang w:eastAsia="zh-CN"/>
        </w:rPr>
      </w:pPr>
    </w:p>
    <w:p w14:paraId="01B0D00E">
      <w:pPr>
        <w:pStyle w:val="2"/>
        <w:spacing w:before="78" w:line="221" w:lineRule="auto"/>
        <w:ind w:firstLine="587"/>
        <w:jc w:val="center"/>
        <w:rPr>
          <w:rFonts w:ascii="楷体_GB2312" w:eastAsia="楷体_GB2312"/>
          <w:b/>
          <w:bCs/>
          <w:spacing w:val="-28"/>
          <w:sz w:val="32"/>
          <w:szCs w:val="32"/>
          <w:lang w:eastAsia="zh-CN"/>
        </w:rPr>
      </w:pPr>
    </w:p>
    <w:p w14:paraId="3BC6E3C7">
      <w:pPr>
        <w:pStyle w:val="2"/>
        <w:spacing w:before="78" w:line="221" w:lineRule="auto"/>
        <w:ind w:firstLine="587"/>
        <w:jc w:val="center"/>
        <w:rPr>
          <w:rFonts w:ascii="楷体_GB2312" w:eastAsia="楷体_GB2312"/>
          <w:b/>
          <w:bCs/>
          <w:spacing w:val="-28"/>
          <w:sz w:val="32"/>
          <w:szCs w:val="32"/>
          <w:lang w:eastAsia="zh-CN"/>
        </w:rPr>
      </w:pPr>
    </w:p>
    <w:p w14:paraId="61D16DE0">
      <w:pPr>
        <w:pStyle w:val="2"/>
        <w:spacing w:before="78" w:line="221" w:lineRule="auto"/>
        <w:ind w:firstLine="587"/>
        <w:jc w:val="center"/>
        <w:rPr>
          <w:rFonts w:ascii="楷体_GB2312" w:eastAsia="楷体_GB2312"/>
          <w:b/>
          <w:bCs/>
          <w:spacing w:val="-28"/>
          <w:sz w:val="32"/>
          <w:szCs w:val="32"/>
          <w:lang w:eastAsia="zh-CN"/>
        </w:rPr>
      </w:pPr>
    </w:p>
    <w:p w14:paraId="7D42E1C3">
      <w:pPr>
        <w:pStyle w:val="2"/>
        <w:spacing w:before="78" w:line="221" w:lineRule="auto"/>
        <w:ind w:firstLine="587"/>
        <w:jc w:val="center"/>
        <w:rPr>
          <w:rFonts w:ascii="楷体_GB2312" w:eastAsia="楷体_GB2312"/>
          <w:b/>
          <w:bCs/>
          <w:spacing w:val="-28"/>
          <w:sz w:val="32"/>
          <w:szCs w:val="32"/>
          <w:lang w:eastAsia="zh-CN"/>
        </w:rPr>
      </w:pPr>
    </w:p>
    <w:p w14:paraId="3710B078">
      <w:pPr>
        <w:pStyle w:val="2"/>
        <w:spacing w:before="78" w:line="221" w:lineRule="auto"/>
        <w:ind w:firstLine="587"/>
        <w:jc w:val="center"/>
        <w:rPr>
          <w:rFonts w:ascii="楷体_GB2312" w:eastAsia="楷体_GB2312"/>
          <w:b/>
          <w:bCs/>
          <w:spacing w:val="-28"/>
          <w:sz w:val="32"/>
          <w:szCs w:val="32"/>
          <w:lang w:eastAsia="zh-CN"/>
        </w:rPr>
      </w:pPr>
    </w:p>
    <w:p w14:paraId="7E69608E">
      <w:pPr>
        <w:pStyle w:val="2"/>
        <w:spacing w:before="78" w:line="221" w:lineRule="auto"/>
        <w:ind w:firstLine="587"/>
        <w:jc w:val="center"/>
        <w:rPr>
          <w:rFonts w:ascii="楷体_GB2312" w:eastAsia="楷体_GB2312"/>
          <w:b/>
          <w:bCs/>
          <w:spacing w:val="-28"/>
          <w:sz w:val="32"/>
          <w:szCs w:val="32"/>
          <w:lang w:eastAsia="zh-CN"/>
        </w:rPr>
      </w:pPr>
    </w:p>
    <w:p w14:paraId="3046E16E">
      <w:pPr>
        <w:pStyle w:val="2"/>
        <w:spacing w:before="78" w:line="221" w:lineRule="auto"/>
        <w:ind w:firstLine="587"/>
        <w:jc w:val="center"/>
        <w:rPr>
          <w:rFonts w:ascii="楷体_GB2312" w:eastAsia="楷体_GB2312"/>
          <w:b/>
          <w:bCs/>
          <w:spacing w:val="-28"/>
          <w:sz w:val="32"/>
          <w:szCs w:val="32"/>
          <w:lang w:eastAsia="zh-CN"/>
        </w:rPr>
      </w:pPr>
    </w:p>
    <w:p w14:paraId="470F50B7">
      <w:pPr>
        <w:pStyle w:val="2"/>
        <w:spacing w:before="78" w:line="221" w:lineRule="auto"/>
        <w:ind w:firstLine="587"/>
        <w:jc w:val="center"/>
        <w:rPr>
          <w:rFonts w:ascii="楷体_GB2312" w:eastAsia="楷体_GB2312"/>
          <w:b/>
          <w:bCs/>
          <w:spacing w:val="-28"/>
          <w:sz w:val="32"/>
          <w:szCs w:val="32"/>
          <w:lang w:eastAsia="zh-CN"/>
        </w:rPr>
      </w:pPr>
    </w:p>
    <w:p w14:paraId="58E49E32">
      <w:pPr>
        <w:pStyle w:val="2"/>
        <w:spacing w:before="78" w:line="221" w:lineRule="auto"/>
        <w:ind w:firstLine="587"/>
        <w:jc w:val="center"/>
        <w:rPr>
          <w:rFonts w:ascii="楷体_GB2312" w:eastAsia="楷体_GB2312"/>
          <w:b/>
          <w:bCs/>
          <w:spacing w:val="-28"/>
          <w:sz w:val="32"/>
          <w:szCs w:val="32"/>
          <w:lang w:eastAsia="zh-CN"/>
        </w:rPr>
      </w:pPr>
    </w:p>
    <w:p w14:paraId="3ED463BB">
      <w:pPr>
        <w:pStyle w:val="2"/>
        <w:spacing w:before="78" w:line="221" w:lineRule="auto"/>
        <w:ind w:firstLine="587"/>
        <w:jc w:val="center"/>
        <w:rPr>
          <w:rFonts w:ascii="楷体_GB2312" w:eastAsia="楷体_GB2312"/>
          <w:b/>
          <w:bCs/>
          <w:spacing w:val="-28"/>
          <w:sz w:val="32"/>
          <w:szCs w:val="32"/>
          <w:lang w:eastAsia="zh-CN"/>
        </w:rPr>
      </w:pPr>
    </w:p>
    <w:p w14:paraId="32A7050D">
      <w:pPr>
        <w:pStyle w:val="2"/>
        <w:spacing w:before="78" w:line="221" w:lineRule="auto"/>
        <w:ind w:firstLine="587"/>
        <w:jc w:val="center"/>
        <w:rPr>
          <w:rFonts w:ascii="楷体_GB2312" w:eastAsia="楷体_GB2312"/>
          <w:b/>
          <w:bCs/>
          <w:spacing w:val="-28"/>
          <w:sz w:val="32"/>
          <w:szCs w:val="32"/>
          <w:lang w:eastAsia="zh-CN"/>
        </w:rPr>
      </w:pPr>
    </w:p>
    <w:p w14:paraId="10E1C4B6">
      <w:pPr>
        <w:pStyle w:val="2"/>
        <w:spacing w:before="78" w:line="221" w:lineRule="auto"/>
        <w:ind w:firstLine="587"/>
        <w:jc w:val="center"/>
        <w:rPr>
          <w:rFonts w:ascii="楷体_GB2312" w:eastAsia="楷体_GB2312"/>
          <w:b/>
          <w:bCs/>
          <w:spacing w:val="-28"/>
          <w:sz w:val="32"/>
          <w:szCs w:val="32"/>
          <w:lang w:eastAsia="zh-CN"/>
        </w:rPr>
      </w:pPr>
    </w:p>
    <w:p w14:paraId="4D912555">
      <w:pPr>
        <w:pStyle w:val="2"/>
        <w:spacing w:before="78" w:line="221" w:lineRule="auto"/>
        <w:ind w:firstLine="587"/>
        <w:jc w:val="center"/>
        <w:rPr>
          <w:rFonts w:ascii="楷体_GB2312" w:eastAsia="楷体_GB2312"/>
          <w:b/>
          <w:bCs/>
          <w:spacing w:val="-28"/>
          <w:sz w:val="32"/>
          <w:szCs w:val="32"/>
          <w:lang w:eastAsia="zh-CN"/>
        </w:rPr>
      </w:pPr>
    </w:p>
    <w:p w14:paraId="2AF956F4">
      <w:pPr>
        <w:pStyle w:val="2"/>
        <w:spacing w:before="78" w:line="221" w:lineRule="auto"/>
        <w:ind w:firstLine="587"/>
        <w:jc w:val="center"/>
        <w:rPr>
          <w:rFonts w:ascii="楷体_GB2312" w:eastAsia="楷体_GB2312"/>
          <w:b/>
          <w:bCs/>
          <w:spacing w:val="-28"/>
          <w:sz w:val="32"/>
          <w:szCs w:val="32"/>
          <w:lang w:eastAsia="zh-CN"/>
        </w:rPr>
      </w:pPr>
    </w:p>
    <w:p w14:paraId="2ED40AED">
      <w:pPr>
        <w:pStyle w:val="2"/>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0DB91235">
      <w:pPr>
        <w:pStyle w:val="2"/>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2EFCF419">
      <w:pPr>
        <w:pStyle w:val="2"/>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14:paraId="3B04EC89">
          <w:pPr>
            <w:pStyle w:val="4"/>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9 -</w:t>
          </w:r>
          <w:r>
            <w:rPr>
              <w:rFonts w:hint="eastAsia" w:asciiTheme="minorEastAsia" w:hAnsiTheme="minorEastAsia" w:eastAsiaTheme="minorEastAsia"/>
              <w:sz w:val="28"/>
              <w:szCs w:val="28"/>
            </w:rPr>
            <w:fldChar w:fldCharType="end"/>
          </w:r>
        </w:p>
      </w:sdtContent>
    </w:sdt>
    <w:p w14:paraId="28ED261E">
      <w:pPr>
        <w:pStyle w:val="2"/>
        <w:spacing w:before="211" w:line="224" w:lineRule="auto"/>
        <w:ind w:firstLine="638"/>
        <w:jc w:val="both"/>
        <w:rPr>
          <w:b/>
          <w:bCs/>
          <w:spacing w:val="18"/>
          <w:sz w:val="30"/>
          <w:szCs w:val="30"/>
          <w:lang w:eastAsia="zh-CN"/>
        </w:rPr>
      </w:pPr>
    </w:p>
    <w:p w14:paraId="26E638E5">
      <w:pPr>
        <w:pStyle w:val="2"/>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3B738CD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岳阳县融媒体中心（岳阳县广播电视台）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p w14:paraId="16FE09A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内设职能股室4个：办公室、人事股、财务计划股、技术安全股。下设岳阳县广播电视新闻中心、岳阳县广播电视发射台、岳阳县广播电视技术中心、岳阳县广播电视广告服务中心、岳阳县农村广播服务中心5个二级机构。全台共有干部职工166人，其中在职人员82人，退休人员56人，三性用工人员28人。</w:t>
      </w:r>
    </w:p>
    <w:p w14:paraId="42D4727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23FB0F6C">
      <w:pPr>
        <w:pStyle w:val="13"/>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13D3E84D">
      <w:pPr>
        <w:pStyle w:val="13"/>
        <w:spacing w:line="600" w:lineRule="exact"/>
        <w:ind w:firstLine="643"/>
        <w:jc w:val="both"/>
        <w:rPr>
          <w:rFonts w:hint="eastAsia" w:ascii="仿宋" w:hAnsi="仿宋" w:eastAsia="仿宋" w:cs="仿宋"/>
          <w:sz w:val="32"/>
          <w:szCs w:val="32"/>
          <w:lang w:eastAsia="zh-CN"/>
        </w:rPr>
      </w:pPr>
      <w:r>
        <w:rPr>
          <w:rFonts w:hint="eastAsia" w:ascii="仿宋" w:hAnsi="仿宋" w:eastAsia="仿宋" w:cs="仿宋"/>
          <w:kern w:val="0"/>
          <w:sz w:val="32"/>
          <w:szCs w:val="32"/>
          <w:lang w:eastAsia="zh-CN"/>
        </w:rPr>
        <w:t>2024年基本支出决算数为</w:t>
      </w:r>
      <w:r>
        <w:rPr>
          <w:rFonts w:hint="eastAsia" w:ascii="仿宋" w:hAnsi="仿宋" w:eastAsia="仿宋" w:cs="仿宋"/>
          <w:kern w:val="0"/>
          <w:sz w:val="32"/>
          <w:szCs w:val="32"/>
          <w:lang w:val="en-US" w:eastAsia="zh-CN"/>
        </w:rPr>
        <w:t>1178.04</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2138A88C">
      <w:pPr>
        <w:pStyle w:val="13"/>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0EAA152A">
      <w:pPr>
        <w:pStyle w:val="13"/>
        <w:numPr>
          <w:ilvl w:val="0"/>
          <w:numId w:val="0"/>
        </w:num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kern w:val="0"/>
          <w:sz w:val="32"/>
          <w:szCs w:val="32"/>
          <w:lang w:eastAsia="zh-CN"/>
        </w:rPr>
        <w:t>2024年</w:t>
      </w:r>
      <w:r>
        <w:rPr>
          <w:rFonts w:hint="eastAsia" w:ascii="仿宋" w:hAnsi="仿宋" w:eastAsia="仿宋" w:cs="仿宋"/>
          <w:kern w:val="0"/>
          <w:sz w:val="32"/>
          <w:szCs w:val="32"/>
        </w:rPr>
        <w:t>项目支出</w:t>
      </w:r>
      <w:r>
        <w:rPr>
          <w:rFonts w:hint="eastAsia" w:ascii="仿宋" w:hAnsi="仿宋" w:eastAsia="仿宋" w:cs="仿宋"/>
          <w:kern w:val="0"/>
          <w:sz w:val="32"/>
          <w:szCs w:val="32"/>
          <w:lang w:eastAsia="zh-CN"/>
        </w:rPr>
        <w:t>决</w:t>
      </w:r>
      <w:r>
        <w:rPr>
          <w:rFonts w:hint="eastAsia" w:ascii="仿宋" w:hAnsi="仿宋" w:eastAsia="仿宋" w:cs="仿宋"/>
          <w:kern w:val="0"/>
          <w:sz w:val="32"/>
          <w:szCs w:val="32"/>
        </w:rPr>
        <w:t>算数</w:t>
      </w:r>
      <w:bookmarkStart w:id="0" w:name="_GoBack"/>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647.03</w:t>
      </w:r>
      <w:r>
        <w:rPr>
          <w:rFonts w:hint="eastAsia" w:ascii="仿宋" w:hAnsi="仿宋" w:eastAsia="仿宋" w:cs="仿宋"/>
          <w:kern w:val="0"/>
          <w:sz w:val="32"/>
          <w:szCs w:val="32"/>
        </w:rPr>
        <w:t>元，</w:t>
      </w:r>
      <w:bookmarkEnd w:id="0"/>
      <w:r>
        <w:rPr>
          <w:rFonts w:hint="eastAsia" w:ascii="仿宋" w:hAnsi="仿宋" w:eastAsia="仿宋" w:cs="仿宋"/>
          <w:kern w:val="0"/>
          <w:sz w:val="32"/>
          <w:szCs w:val="32"/>
        </w:rPr>
        <w:t>是指</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为完成特定行政工作任务或事业发展目标而发生的支出，包括有关业务工作经费</w:t>
      </w:r>
      <w:r>
        <w:rPr>
          <w:rFonts w:hint="eastAsia" w:ascii="仿宋" w:hAnsi="仿宋" w:eastAsia="仿宋" w:cs="仿宋"/>
          <w:sz w:val="32"/>
          <w:szCs w:val="32"/>
          <w:lang w:eastAsia="zh-CN"/>
        </w:rPr>
        <w:t>、</w:t>
      </w:r>
      <w:r>
        <w:rPr>
          <w:rFonts w:hint="eastAsia" w:ascii="仿宋" w:hAnsi="仿宋" w:eastAsia="仿宋" w:cs="仿宋"/>
          <w:sz w:val="32"/>
          <w:szCs w:val="32"/>
        </w:rPr>
        <w:t>运行维护经费</w:t>
      </w:r>
      <w:r>
        <w:rPr>
          <w:rFonts w:hint="eastAsia" w:ascii="仿宋" w:hAnsi="仿宋" w:eastAsia="仿宋" w:cs="仿宋"/>
          <w:sz w:val="32"/>
          <w:szCs w:val="32"/>
          <w:lang w:val="en-US" w:eastAsia="zh-CN"/>
        </w:rPr>
        <w:t>等</w:t>
      </w:r>
      <w:r>
        <w:rPr>
          <w:rFonts w:hint="eastAsia" w:ascii="仿宋" w:hAnsi="仿宋" w:eastAsia="仿宋" w:cs="仿宋"/>
          <w:sz w:val="32"/>
          <w:szCs w:val="32"/>
        </w:rPr>
        <w:t>。其中：融媒体中心运行费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70</w:t>
      </w:r>
      <w:r>
        <w:rPr>
          <w:rFonts w:hint="eastAsia" w:ascii="仿宋" w:hAnsi="仿宋" w:eastAsia="仿宋" w:cs="仿宋"/>
          <w:sz w:val="32"/>
          <w:szCs w:val="32"/>
        </w:rPr>
        <w:t>万元，主要用于</w:t>
      </w:r>
      <w:r>
        <w:rPr>
          <w:rFonts w:hint="eastAsia" w:ascii="仿宋" w:hAnsi="仿宋" w:eastAsia="仿宋" w:cs="仿宋"/>
          <w:sz w:val="32"/>
          <w:szCs w:val="32"/>
          <w:lang w:eastAsia="zh-CN"/>
        </w:rPr>
        <w:t>单位保障融媒体中心正常运行等</w:t>
      </w:r>
      <w:r>
        <w:rPr>
          <w:rFonts w:hint="eastAsia" w:ascii="仿宋" w:hAnsi="仿宋" w:eastAsia="仿宋" w:cs="仿宋"/>
          <w:sz w:val="32"/>
          <w:szCs w:val="32"/>
        </w:rPr>
        <w:t>方面</w:t>
      </w:r>
      <w:r>
        <w:rPr>
          <w:rFonts w:hint="eastAsia" w:ascii="仿宋" w:hAnsi="仿宋" w:eastAsia="仿宋" w:cs="仿宋"/>
          <w:sz w:val="32"/>
          <w:szCs w:val="32"/>
          <w:lang w:eastAsia="zh-CN"/>
        </w:rPr>
        <w:t>；新湖南省技术平台运维服务费支出</w:t>
      </w:r>
      <w:r>
        <w:rPr>
          <w:rFonts w:hint="eastAsia" w:ascii="仿宋" w:hAnsi="仿宋" w:eastAsia="仿宋" w:cs="仿宋"/>
          <w:sz w:val="32"/>
          <w:szCs w:val="32"/>
          <w:lang w:val="en-US" w:eastAsia="zh-CN"/>
        </w:rPr>
        <w:t>49</w:t>
      </w:r>
      <w:r>
        <w:rPr>
          <w:rFonts w:hint="eastAsia" w:ascii="仿宋" w:hAnsi="仿宋" w:eastAsia="仿宋" w:cs="仿宋"/>
          <w:sz w:val="32"/>
          <w:szCs w:val="32"/>
        </w:rPr>
        <w:t>万元，主要用于</w:t>
      </w:r>
      <w:r>
        <w:rPr>
          <w:rFonts w:hint="eastAsia" w:ascii="仿宋" w:hAnsi="仿宋" w:eastAsia="仿宋" w:cs="仿宋"/>
          <w:sz w:val="32"/>
          <w:szCs w:val="32"/>
          <w:lang w:eastAsia="zh-CN"/>
        </w:rPr>
        <w:t>湖南日报新湖南APP技术平台的使用费；电视广告及新闻宣传支出</w:t>
      </w:r>
      <w:r>
        <w:rPr>
          <w:rFonts w:hint="eastAsia" w:ascii="仿宋" w:hAnsi="仿宋" w:eastAsia="仿宋" w:cs="仿宋"/>
          <w:sz w:val="32"/>
          <w:szCs w:val="32"/>
          <w:lang w:val="en-US" w:eastAsia="zh-CN"/>
        </w:rPr>
        <w:t>107</w:t>
      </w:r>
      <w:r>
        <w:rPr>
          <w:rFonts w:hint="eastAsia" w:ascii="仿宋" w:hAnsi="仿宋" w:eastAsia="仿宋" w:cs="仿宋"/>
          <w:sz w:val="32"/>
          <w:szCs w:val="32"/>
        </w:rPr>
        <w:t>万元，主要用于</w:t>
      </w:r>
      <w:r>
        <w:rPr>
          <w:rFonts w:hint="eastAsia" w:ascii="仿宋" w:hAnsi="仿宋" w:eastAsia="仿宋" w:cs="仿宋"/>
          <w:sz w:val="32"/>
          <w:szCs w:val="32"/>
          <w:lang w:eastAsia="zh-CN"/>
        </w:rPr>
        <w:t>单位新闻交流与宣传</w:t>
      </w:r>
      <w:r>
        <w:rPr>
          <w:rFonts w:hint="eastAsia" w:ascii="仿宋" w:hAnsi="仿宋" w:eastAsia="仿宋" w:cs="仿宋"/>
          <w:sz w:val="32"/>
          <w:szCs w:val="32"/>
        </w:rPr>
        <w:t>等方面。</w:t>
      </w:r>
    </w:p>
    <w:p w14:paraId="42EDAE62">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592FC2C0">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2024年</w:t>
      </w:r>
      <w:r>
        <w:rPr>
          <w:rFonts w:hint="eastAsia" w:ascii="仿宋" w:hAnsi="仿宋" w:eastAsia="仿宋" w:cs="仿宋"/>
          <w:sz w:val="32"/>
          <w:szCs w:val="32"/>
        </w:rPr>
        <w:t>度本单位无政府性基金安排的支出</w:t>
      </w:r>
      <w:r>
        <w:rPr>
          <w:rFonts w:hint="eastAsia" w:ascii="仿宋" w:hAnsi="仿宋" w:eastAsia="仿宋" w:cs="仿宋"/>
          <w:sz w:val="32"/>
          <w:szCs w:val="32"/>
          <w:lang w:eastAsia="zh-CN"/>
        </w:rPr>
        <w:t>。</w:t>
      </w:r>
    </w:p>
    <w:p w14:paraId="06FE803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2F76041F">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2024年</w:t>
      </w:r>
      <w:r>
        <w:rPr>
          <w:rFonts w:hint="eastAsia" w:ascii="仿宋" w:hAnsi="仿宋" w:eastAsia="仿宋" w:cs="仿宋"/>
          <w:sz w:val="32"/>
          <w:szCs w:val="32"/>
        </w:rPr>
        <w:t>度本单位无</w:t>
      </w:r>
      <w:r>
        <w:rPr>
          <w:rFonts w:hint="eastAsia" w:ascii="仿宋" w:hAnsi="仿宋" w:eastAsia="仿宋" w:cs="仿宋"/>
          <w:sz w:val="32"/>
          <w:szCs w:val="32"/>
          <w:lang w:eastAsia="zh-CN"/>
        </w:rPr>
        <w:t>国有资本经营预算支出。</w:t>
      </w:r>
    </w:p>
    <w:p w14:paraId="708EA34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0CFA3EF3">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2024年</w:t>
      </w:r>
      <w:r>
        <w:rPr>
          <w:rFonts w:hint="eastAsia" w:ascii="仿宋" w:hAnsi="仿宋" w:eastAsia="仿宋" w:cs="仿宋"/>
          <w:sz w:val="32"/>
          <w:szCs w:val="32"/>
        </w:rPr>
        <w:t>度本单位无</w:t>
      </w:r>
      <w:r>
        <w:rPr>
          <w:rFonts w:hint="eastAsia" w:ascii="仿宋" w:hAnsi="仿宋" w:eastAsia="仿宋" w:cs="仿宋"/>
          <w:sz w:val="32"/>
          <w:szCs w:val="32"/>
          <w:lang w:eastAsia="zh-CN"/>
        </w:rPr>
        <w:t>社会保险基金预算支出。</w:t>
      </w:r>
    </w:p>
    <w:p w14:paraId="573F3F48">
      <w:pPr>
        <w:spacing w:line="600" w:lineRule="exact"/>
        <w:ind w:firstLine="640" w:firstLineChars="200"/>
        <w:jc w:val="both"/>
        <w:rPr>
          <w:rFonts w:hint="eastAsia" w:ascii="方正黑体_GBK" w:eastAsia="方正黑体_GBK"/>
          <w:sz w:val="32"/>
          <w:szCs w:val="32"/>
          <w:lang w:eastAsia="zh-CN"/>
        </w:rPr>
      </w:pPr>
    </w:p>
    <w:p w14:paraId="38DB5B10">
      <w:pPr>
        <w:spacing w:line="600" w:lineRule="exact"/>
        <w:ind w:firstLine="640" w:firstLineChars="200"/>
        <w:jc w:val="both"/>
        <w:rPr>
          <w:rFonts w:hint="eastAsia" w:ascii="方正黑体_GBK" w:eastAsia="方正黑体_GBK"/>
          <w:sz w:val="32"/>
          <w:szCs w:val="32"/>
          <w:lang w:eastAsia="zh-CN"/>
        </w:rPr>
      </w:pPr>
    </w:p>
    <w:p w14:paraId="2348A5C5">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03C9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（一）投入情况分析</w:t>
      </w:r>
    </w:p>
    <w:p w14:paraId="4FC1C5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rPr>
      </w:pPr>
      <w:r>
        <w:rPr>
          <w:rFonts w:hint="eastAsia" w:ascii="仿宋" w:hAnsi="仿宋" w:eastAsia="仿宋" w:cs="仿宋"/>
          <w:i w:val="0"/>
          <w:iCs w:val="0"/>
          <w:caps w:val="0"/>
          <w:color w:val="000000" w:themeColor="text1"/>
          <w:spacing w:val="0"/>
          <w:sz w:val="32"/>
          <w:szCs w:val="32"/>
          <w:u w:val="none"/>
          <w:shd w:val="clear" w:fill="FFFFFF"/>
        </w:rPr>
        <w:t>结合部门职责职能，设定工作目标，根据工作目标预算部门经费，收入</w:t>
      </w:r>
      <w:r>
        <w:rPr>
          <w:rFonts w:hint="default" w:ascii="仿宋" w:hAnsi="仿宋" w:eastAsia="仿宋" w:cs="仿宋"/>
          <w:i w:val="0"/>
          <w:iCs w:val="0"/>
          <w:caps w:val="0"/>
          <w:color w:val="000000" w:themeColor="text1"/>
          <w:spacing w:val="0"/>
          <w:sz w:val="32"/>
          <w:szCs w:val="32"/>
          <w:u w:val="none"/>
          <w:shd w:val="clear" w:fill="FFFFFF"/>
          <w:lang w:val="en-US" w:eastAsia="zh-CN"/>
        </w:rPr>
        <w:t>1948.38</w:t>
      </w:r>
      <w:r>
        <w:rPr>
          <w:rFonts w:hint="eastAsia" w:ascii="仿宋" w:hAnsi="仿宋" w:eastAsia="仿宋" w:cs="仿宋"/>
          <w:i w:val="0"/>
          <w:iCs w:val="0"/>
          <w:caps w:val="0"/>
          <w:color w:val="000000" w:themeColor="text1"/>
          <w:spacing w:val="0"/>
          <w:sz w:val="32"/>
          <w:szCs w:val="32"/>
          <w:u w:val="none"/>
          <w:shd w:val="clear" w:fill="FFFFFF"/>
        </w:rPr>
        <w:t>万元，支出</w:t>
      </w:r>
      <w:r>
        <w:rPr>
          <w:rFonts w:hint="default" w:ascii="仿宋" w:hAnsi="仿宋" w:eastAsia="仿宋" w:cs="仿宋"/>
          <w:i w:val="0"/>
          <w:iCs w:val="0"/>
          <w:caps w:val="0"/>
          <w:color w:val="000000" w:themeColor="text1"/>
          <w:spacing w:val="0"/>
          <w:sz w:val="32"/>
          <w:szCs w:val="32"/>
          <w:u w:val="none"/>
          <w:shd w:val="clear" w:fill="FFFFFF"/>
          <w:lang w:val="en-US" w:eastAsia="zh-CN"/>
        </w:rPr>
        <w:t>1948.38</w:t>
      </w:r>
      <w:r>
        <w:rPr>
          <w:rFonts w:hint="eastAsia" w:ascii="仿宋" w:hAnsi="仿宋" w:eastAsia="仿宋" w:cs="仿宋"/>
          <w:i w:val="0"/>
          <w:iCs w:val="0"/>
          <w:caps w:val="0"/>
          <w:color w:val="000000" w:themeColor="text1"/>
          <w:spacing w:val="0"/>
          <w:sz w:val="32"/>
          <w:szCs w:val="32"/>
          <w:u w:val="none"/>
          <w:shd w:val="clear" w:fill="FFFFFF"/>
        </w:rPr>
        <w:t>万元，其中：工资福利支出</w:t>
      </w:r>
      <w:r>
        <w:rPr>
          <w:rFonts w:hint="eastAsia" w:ascii="仿宋" w:hAnsi="仿宋" w:eastAsia="仿宋" w:cs="仿宋"/>
          <w:i w:val="0"/>
          <w:iCs w:val="0"/>
          <w:caps w:val="0"/>
          <w:color w:val="000000" w:themeColor="text1"/>
          <w:spacing w:val="0"/>
          <w:sz w:val="32"/>
          <w:szCs w:val="32"/>
          <w:u w:val="none"/>
          <w:shd w:val="clear" w:fill="FFFFFF"/>
          <w:lang w:val="en-US" w:eastAsia="zh-CN"/>
        </w:rPr>
        <w:t>898.64</w:t>
      </w:r>
      <w:r>
        <w:rPr>
          <w:rFonts w:hint="eastAsia" w:ascii="仿宋" w:hAnsi="仿宋" w:eastAsia="仿宋" w:cs="仿宋"/>
          <w:i w:val="0"/>
          <w:iCs w:val="0"/>
          <w:caps w:val="0"/>
          <w:color w:val="000000" w:themeColor="text1"/>
          <w:spacing w:val="0"/>
          <w:sz w:val="32"/>
          <w:szCs w:val="32"/>
          <w:u w:val="none"/>
          <w:shd w:val="clear" w:fill="FFFFFF"/>
        </w:rPr>
        <w:t>万元、商品和服务支出</w:t>
      </w:r>
      <w:r>
        <w:rPr>
          <w:rFonts w:hint="eastAsia" w:ascii="仿宋" w:hAnsi="仿宋" w:eastAsia="仿宋" w:cs="仿宋"/>
          <w:i w:val="0"/>
          <w:iCs w:val="0"/>
          <w:caps w:val="0"/>
          <w:color w:val="000000" w:themeColor="text1"/>
          <w:spacing w:val="0"/>
          <w:sz w:val="32"/>
          <w:szCs w:val="32"/>
          <w:u w:val="none"/>
          <w:shd w:val="clear" w:fill="FFFFFF"/>
          <w:lang w:val="en-US" w:eastAsia="zh-CN"/>
        </w:rPr>
        <w:t>432.81</w:t>
      </w:r>
      <w:r>
        <w:rPr>
          <w:rFonts w:hint="eastAsia" w:ascii="仿宋" w:hAnsi="仿宋" w:eastAsia="仿宋" w:cs="仿宋"/>
          <w:i w:val="0"/>
          <w:iCs w:val="0"/>
          <w:caps w:val="0"/>
          <w:color w:val="000000" w:themeColor="text1"/>
          <w:spacing w:val="0"/>
          <w:sz w:val="32"/>
          <w:szCs w:val="32"/>
          <w:u w:val="none"/>
          <w:shd w:val="clear" w:fill="FFFFFF"/>
        </w:rPr>
        <w:t>万元、对个人和家庭补助</w:t>
      </w:r>
      <w:r>
        <w:rPr>
          <w:rFonts w:hint="eastAsia" w:ascii="仿宋" w:hAnsi="仿宋" w:eastAsia="仿宋" w:cs="仿宋"/>
          <w:i w:val="0"/>
          <w:iCs w:val="0"/>
          <w:caps w:val="0"/>
          <w:color w:val="000000" w:themeColor="text1"/>
          <w:spacing w:val="0"/>
          <w:sz w:val="32"/>
          <w:szCs w:val="32"/>
          <w:u w:val="none"/>
          <w:shd w:val="clear" w:fill="FFFFFF"/>
          <w:lang w:val="en-US" w:eastAsia="zh-CN"/>
        </w:rPr>
        <w:t>31.62</w:t>
      </w:r>
      <w:r>
        <w:rPr>
          <w:rFonts w:hint="eastAsia" w:ascii="仿宋" w:hAnsi="仿宋" w:eastAsia="仿宋" w:cs="仿宋"/>
          <w:i w:val="0"/>
          <w:iCs w:val="0"/>
          <w:caps w:val="0"/>
          <w:color w:val="000000" w:themeColor="text1"/>
          <w:spacing w:val="0"/>
          <w:sz w:val="32"/>
          <w:szCs w:val="32"/>
          <w:u w:val="none"/>
          <w:shd w:val="clear" w:fill="FFFFFF"/>
        </w:rPr>
        <w:t>万元、资本性支出（基本建设）专用设备购置支出10</w:t>
      </w:r>
      <w:r>
        <w:rPr>
          <w:rFonts w:hint="eastAsia" w:ascii="仿宋" w:hAnsi="仿宋" w:eastAsia="仿宋" w:cs="仿宋"/>
          <w:i w:val="0"/>
          <w:iCs w:val="0"/>
          <w:caps w:val="0"/>
          <w:color w:val="000000" w:themeColor="text1"/>
          <w:spacing w:val="0"/>
          <w:sz w:val="32"/>
          <w:szCs w:val="32"/>
          <w:u w:val="none"/>
          <w:shd w:val="clear" w:fill="FFFFFF"/>
          <w:lang w:val="en-US" w:eastAsia="zh-CN"/>
        </w:rPr>
        <w:t>5.87</w:t>
      </w:r>
      <w:r>
        <w:rPr>
          <w:rFonts w:hint="eastAsia" w:ascii="仿宋" w:hAnsi="仿宋" w:eastAsia="仿宋" w:cs="仿宋"/>
          <w:i w:val="0"/>
          <w:iCs w:val="0"/>
          <w:caps w:val="0"/>
          <w:color w:val="000000" w:themeColor="text1"/>
          <w:spacing w:val="0"/>
          <w:sz w:val="32"/>
          <w:szCs w:val="32"/>
          <w:u w:val="none"/>
          <w:shd w:val="clear" w:fill="FFFFFF"/>
        </w:rPr>
        <w:t>万元、资本性支出专用设备购置支出</w:t>
      </w:r>
      <w:r>
        <w:rPr>
          <w:rFonts w:hint="eastAsia" w:ascii="仿宋" w:hAnsi="仿宋" w:eastAsia="仿宋" w:cs="仿宋"/>
          <w:i w:val="0"/>
          <w:iCs w:val="0"/>
          <w:caps w:val="0"/>
          <w:color w:val="000000" w:themeColor="text1"/>
          <w:spacing w:val="0"/>
          <w:sz w:val="32"/>
          <w:szCs w:val="32"/>
          <w:u w:val="none"/>
          <w:shd w:val="clear" w:fill="FFFFFF"/>
          <w:lang w:val="en-US" w:eastAsia="zh-CN"/>
        </w:rPr>
        <w:t>44.85</w:t>
      </w:r>
      <w:r>
        <w:rPr>
          <w:rFonts w:hint="eastAsia" w:ascii="仿宋" w:hAnsi="仿宋" w:eastAsia="仿宋" w:cs="仿宋"/>
          <w:i w:val="0"/>
          <w:iCs w:val="0"/>
          <w:caps w:val="0"/>
          <w:color w:val="000000" w:themeColor="text1"/>
          <w:spacing w:val="0"/>
          <w:sz w:val="32"/>
          <w:szCs w:val="32"/>
          <w:u w:val="none"/>
          <w:shd w:val="clear" w:fill="FFFFFF"/>
        </w:rPr>
        <w:t>万元，均为保障县融媒体中心干部职工工资及部门正常运转的相关经费支出。</w:t>
      </w:r>
    </w:p>
    <w:p w14:paraId="6ABFC5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（二）过程情况分析</w:t>
      </w:r>
    </w:p>
    <w:p w14:paraId="7E310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我中心严格预算执行，按照</w:t>
      </w:r>
      <w:r>
        <w:rPr>
          <w:rFonts w:hint="eastAsia" w:ascii="仿宋" w:hAnsi="仿宋" w:eastAsia="仿宋" w:cs="仿宋"/>
          <w:i w:val="0"/>
          <w:iCs w:val="0"/>
          <w:caps w:val="0"/>
          <w:color w:val="000000" w:themeColor="text1"/>
          <w:spacing w:val="0"/>
          <w:sz w:val="32"/>
          <w:szCs w:val="32"/>
          <w:u w:val="none"/>
          <w:shd w:val="clear" w:fill="FFFFFF"/>
          <w:lang w:eastAsia="zh-CN"/>
        </w:rPr>
        <w:t>岳阳</w:t>
      </w:r>
      <w:r>
        <w:rPr>
          <w:rFonts w:hint="eastAsia" w:ascii="仿宋" w:hAnsi="仿宋" w:eastAsia="仿宋" w:cs="仿宋"/>
          <w:i w:val="0"/>
          <w:iCs w:val="0"/>
          <w:caps w:val="0"/>
          <w:color w:val="000000" w:themeColor="text1"/>
          <w:spacing w:val="0"/>
          <w:sz w:val="32"/>
          <w:szCs w:val="32"/>
          <w:u w:val="none"/>
          <w:shd w:val="clear" w:fill="FFFFFF"/>
        </w:rPr>
        <w:t>县财政局要求有计划完成资金支付进度，</w:t>
      </w:r>
      <w:r>
        <w:rPr>
          <w:rFonts w:hint="eastAsia" w:ascii="仿宋" w:hAnsi="仿宋" w:eastAsia="仿宋" w:cs="仿宋"/>
          <w:i w:val="0"/>
          <w:iCs w:val="0"/>
          <w:caps w:val="0"/>
          <w:color w:val="000000" w:themeColor="text1"/>
          <w:spacing w:val="0"/>
          <w:sz w:val="32"/>
          <w:szCs w:val="32"/>
          <w:u w:val="none"/>
          <w:shd w:val="clear" w:fill="FFFFFF"/>
          <w:lang w:eastAsia="zh-CN"/>
        </w:rPr>
        <w:t>2024年</w:t>
      </w:r>
      <w:r>
        <w:rPr>
          <w:rFonts w:hint="eastAsia" w:ascii="仿宋" w:hAnsi="仿宋" w:eastAsia="仿宋" w:cs="仿宋"/>
          <w:i w:val="0"/>
          <w:iCs w:val="0"/>
          <w:caps w:val="0"/>
          <w:color w:val="000000" w:themeColor="text1"/>
          <w:spacing w:val="0"/>
          <w:sz w:val="32"/>
          <w:szCs w:val="32"/>
          <w:u w:val="none"/>
          <w:shd w:val="clear" w:fill="FFFFFF"/>
        </w:rPr>
        <w:t>全年预算执行率达</w:t>
      </w:r>
      <w:r>
        <w:rPr>
          <w:rFonts w:hint="eastAsia" w:ascii="仿宋" w:hAnsi="仿宋" w:eastAsia="仿宋" w:cs="仿宋"/>
          <w:i w:val="0"/>
          <w:iCs w:val="0"/>
          <w:caps w:val="0"/>
          <w:color w:val="000000" w:themeColor="text1"/>
          <w:spacing w:val="0"/>
          <w:sz w:val="32"/>
          <w:szCs w:val="32"/>
          <w:u w:val="none"/>
          <w:shd w:val="clear" w:fill="FFFFFF"/>
          <w:lang w:val="en-US" w:eastAsia="zh-CN"/>
        </w:rPr>
        <w:t>97.17</w:t>
      </w:r>
      <w:r>
        <w:rPr>
          <w:rFonts w:hint="eastAsia" w:ascii="仿宋" w:hAnsi="仿宋" w:eastAsia="仿宋" w:cs="仿宋"/>
          <w:i w:val="0"/>
          <w:iCs w:val="0"/>
          <w:caps w:val="0"/>
          <w:color w:val="000000" w:themeColor="text1"/>
          <w:spacing w:val="0"/>
          <w:sz w:val="32"/>
          <w:szCs w:val="32"/>
          <w:u w:val="none"/>
          <w:shd w:val="clear" w:fill="FFFFFF"/>
        </w:rPr>
        <w:t>%。进一步健全预算管理制度，并严格按照预算管理制度编制、申报、管理预算资金，实行收支两条线管理，做到预算管理公开化。规范资产管理，对固定资产的采购、使用、处置、管理工作进行了规范，实现了资产管理信息化。</w:t>
      </w:r>
    </w:p>
    <w:p w14:paraId="05E244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（三）产出情况分析</w:t>
      </w:r>
    </w:p>
    <w:p w14:paraId="40422B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1.巩固舆论阵地：在新时代，县级融媒体中心建设是巩固和提升宣传舆论阵地的重要手段。通过增强基层干部群众的吸引力和感染力，县级融媒体中心能够更好地发挥统一思想认识、凝聚社会共识的重要作用。</w:t>
      </w:r>
    </w:p>
    <w:p w14:paraId="2CD3B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2.提升公共信息服务水平：县级融媒体中心整合了县级广播电视、新媒体等资源，能够提供用得上、用得好的信息服务，使各族群众在共享互联网发展成果上享有更多获得感。</w:t>
      </w:r>
    </w:p>
    <w:p w14:paraId="0A122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3.搭建联系群众的桥梁：融媒体中心的建设能够让原本信息不畅通的县域地区的群众拥有快捷、多形式、个性化的信息获取渠道，使党的法规政令在基层干部群众中传达，基层群众的声音通过网络问政和互动服务汇集反映。</w:t>
      </w:r>
    </w:p>
    <w:p w14:paraId="423CB1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4.适应时代发展：县级融媒体中心建设是时代发展的必然要求。当今社会网络应用迅猛发展，新兴媒体影响巨大。与此同时，各类社交媒体已成为很多民众特别是年轻人的第一信息源。</w:t>
      </w:r>
    </w:p>
    <w:p w14:paraId="29F69B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5.推动基层宣传思想工作：县级融媒体中心建设是新时代治国理政的重大举措。通过加强和改进基层宣传思想工作，县级融媒体中心能够打造做群众思想政治工作的重要平台，推动基层宣传思想工作强起来。</w:t>
      </w:r>
    </w:p>
    <w:p w14:paraId="34868C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（四）效果情况分析</w:t>
      </w:r>
    </w:p>
    <w:p w14:paraId="05064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一年来，县融媒体中心按照预算管理和支出绩效的要求，严格对预算申报、预算评审、资金申请等环节进行审批，确保项目资金预算到位、执行到位、使用到位，充分发挥预算资金效益。同时，在项目实施过程中，加强项目监督，按时、按质、按量完成项目绩效指标，确保了单位内各项工作的正常有序开展。</w:t>
      </w:r>
    </w:p>
    <w:p w14:paraId="5546C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eastAsia="zh-CN"/>
        </w:rPr>
        <w:t>七、存在的问题及原因分析</w:t>
      </w:r>
    </w:p>
    <w:p w14:paraId="39365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lang w:val="en-US" w:eastAsia="zh-CN"/>
        </w:rPr>
        <w:t>1、</w:t>
      </w:r>
      <w:r>
        <w:rPr>
          <w:rFonts w:hint="eastAsia" w:ascii="仿宋" w:hAnsi="仿宋" w:eastAsia="仿宋" w:cs="仿宋"/>
          <w:i w:val="0"/>
          <w:iCs w:val="0"/>
          <w:caps w:val="0"/>
          <w:color w:val="000000" w:themeColor="text1"/>
          <w:spacing w:val="0"/>
          <w:sz w:val="32"/>
          <w:szCs w:val="32"/>
          <w:u w:val="none"/>
          <w:shd w:val="clear" w:fill="FFFFFF"/>
        </w:rPr>
        <w:t>部门整体支出绩效目标填报需进一步完善</w:t>
      </w:r>
    </w:p>
    <w:p w14:paraId="6D6D3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rPr>
        <w:t>由于每年申报预算时间基本在10月份左右，对于下一年度绩效目标采取的措施在申报预算时并不能全部计划完成。同时，对于县委临时、突发等不可预见的工作内容也难以计划在内。造成各项任务目标的具体措施在填报计划措施与年终完成情况的对比还不够明确对应。</w:t>
      </w:r>
    </w:p>
    <w:p w14:paraId="107E7F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rPr>
      </w:pPr>
      <w:r>
        <w:rPr>
          <w:rFonts w:hint="eastAsia" w:ascii="仿宋" w:hAnsi="仿宋" w:eastAsia="仿宋" w:cs="仿宋"/>
          <w:i w:val="0"/>
          <w:iCs w:val="0"/>
          <w:caps w:val="0"/>
          <w:color w:val="000000" w:themeColor="text1"/>
          <w:spacing w:val="0"/>
          <w:sz w:val="32"/>
          <w:szCs w:val="32"/>
          <w:u w:val="none"/>
          <w:shd w:val="clear" w:fill="FFFFFF"/>
          <w:lang w:val="en-US" w:eastAsia="zh-CN"/>
        </w:rPr>
        <w:t>2、</w:t>
      </w:r>
      <w:r>
        <w:rPr>
          <w:rFonts w:hint="eastAsia" w:ascii="仿宋" w:hAnsi="仿宋" w:eastAsia="仿宋" w:cs="仿宋"/>
          <w:i w:val="0"/>
          <w:iCs w:val="0"/>
          <w:caps w:val="0"/>
          <w:color w:val="000000" w:themeColor="text1"/>
          <w:spacing w:val="0"/>
          <w:sz w:val="32"/>
          <w:szCs w:val="32"/>
          <w:u w:val="none"/>
          <w:shd w:val="clear" w:fill="FFFFFF"/>
        </w:rPr>
        <w:t>部门对整体支出绩效评价工作需进一步提高</w:t>
      </w:r>
    </w:p>
    <w:p w14:paraId="66A343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rPr>
        <w:t>开展绩效自评工作对于我部门的资金规范管理、资金使用效率、提高资金使用效益以及部门绩效目标的实现都有很大的促进作用。但目前我中心的整体支出绩效自评工作仍有一些需要进一步完善、提高的地方。同时，对于已有的指标通过修改指标评分标准等方式，进一步提高绩效自评工作。</w:t>
      </w:r>
    </w:p>
    <w:p w14:paraId="2D4EB3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eastAsia="zh-CN"/>
        </w:rPr>
        <w:t>下一步改进措施</w:t>
      </w:r>
    </w:p>
    <w:p w14:paraId="28FB79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val="en-US" w:eastAsia="zh-CN"/>
        </w:rPr>
        <w:t>为改进和提高财政支出绩效评价工作，保证下一年度的部门整体支出绩效评价结果客观公正，我中心将在下一年度申报年度预算时对于部门整体支出绩效目标措施内容进一步提前计划、完善，力争做到明确对应、详细表述。</w:t>
      </w:r>
    </w:p>
    <w:p w14:paraId="6B1261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eastAsia="zh-CN"/>
        </w:rPr>
        <w:t>九、部门整体支出绩效自评结果拟应用和公开情况</w:t>
      </w:r>
    </w:p>
    <w:p w14:paraId="06AA28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val="en-US" w:eastAsia="zh-CN"/>
        </w:rPr>
      </w:pPr>
      <w:r>
        <w:rPr>
          <w:rFonts w:hint="eastAsia" w:ascii="仿宋" w:hAnsi="仿宋" w:eastAsia="仿宋" w:cs="仿宋"/>
          <w:i w:val="0"/>
          <w:iCs w:val="0"/>
          <w:caps w:val="0"/>
          <w:color w:val="000000" w:themeColor="text1"/>
          <w:spacing w:val="0"/>
          <w:sz w:val="32"/>
          <w:szCs w:val="32"/>
          <w:u w:val="none"/>
          <w:shd w:val="clear" w:fill="FFFFFF"/>
          <w:lang w:val="en-US" w:eastAsia="zh-CN"/>
        </w:rPr>
        <w:t>1、针对本部门绩效自评中存在的问题，及时调整和优化本部门后续项目和以后年度预算支出的方向和结构，合理配置资源，加强财务管理，完善项目管理办法，切实提高项目管理水平、财政资金使用效益和部门工作效率。</w:t>
      </w:r>
    </w:p>
    <w:p w14:paraId="07063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val="en-US" w:eastAsia="zh-CN"/>
        </w:rPr>
      </w:pPr>
      <w:r>
        <w:rPr>
          <w:rFonts w:hint="eastAsia" w:ascii="仿宋" w:hAnsi="仿宋" w:eastAsia="仿宋" w:cs="仿宋"/>
          <w:i w:val="0"/>
          <w:iCs w:val="0"/>
          <w:caps w:val="0"/>
          <w:color w:val="000000" w:themeColor="text1"/>
          <w:spacing w:val="0"/>
          <w:sz w:val="32"/>
          <w:szCs w:val="32"/>
          <w:u w:val="none"/>
          <w:shd w:val="clear" w:fill="FFFFFF"/>
          <w:lang w:val="en-US" w:eastAsia="zh-CN"/>
        </w:rPr>
        <w:t>2、 根据绩效自评情况，不断补充完善绩效评价指标，逐步建立本部门和本行业的绩效评价指标库。</w:t>
      </w:r>
    </w:p>
    <w:p w14:paraId="77656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val="en-US" w:eastAsia="zh-CN"/>
        </w:rPr>
      </w:pPr>
      <w:r>
        <w:rPr>
          <w:rFonts w:hint="eastAsia" w:ascii="仿宋" w:hAnsi="仿宋" w:eastAsia="仿宋" w:cs="仿宋"/>
          <w:i w:val="0"/>
          <w:iCs w:val="0"/>
          <w:caps w:val="0"/>
          <w:color w:val="000000" w:themeColor="text1"/>
          <w:spacing w:val="0"/>
          <w:sz w:val="32"/>
          <w:szCs w:val="32"/>
          <w:u w:val="none"/>
          <w:shd w:val="clear" w:fill="FFFFFF"/>
          <w:lang w:val="en-US" w:eastAsia="zh-CN"/>
        </w:rPr>
        <w:t>3、 要针对本部门绩效自评中存在的问题，及时调整和优化本部门后续项目和以后年度预算支出的方向和结构，合理配置资源，加强财务管理，完善项目管理办法，切实提高项目管理水平、财政资金使用效益和部门工作效率。要认真落实整改意见，不断提高预算绩效管理水平。</w:t>
      </w:r>
    </w:p>
    <w:p w14:paraId="33064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val="en-US" w:eastAsia="zh-CN"/>
        </w:rPr>
        <w:t>4、</w:t>
      </w:r>
      <w:r>
        <w:rPr>
          <w:rFonts w:hint="eastAsia" w:ascii="仿宋" w:hAnsi="仿宋" w:eastAsia="仿宋" w:cs="仿宋"/>
          <w:i w:val="0"/>
          <w:iCs w:val="0"/>
          <w:caps w:val="0"/>
          <w:color w:val="000000" w:themeColor="text1"/>
          <w:spacing w:val="0"/>
          <w:sz w:val="32"/>
          <w:szCs w:val="32"/>
          <w:u w:val="none"/>
          <w:shd w:val="clear" w:fill="FFFFFF"/>
        </w:rPr>
        <w:t>按照政务公开的相关规定，将部门整体支出绩效自评报告，以及纳入自评范围的所有项目自评报告（涉密内容除外），通过门户网站向社会公开，接受社会监督。</w:t>
      </w:r>
    </w:p>
    <w:p w14:paraId="067380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lang w:eastAsia="zh-CN"/>
        </w:rPr>
        <w:t>十、其他需要说明的情况</w:t>
      </w:r>
    </w:p>
    <w:p w14:paraId="08E43A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shd w:val="clear" w:fill="FFFFFF"/>
          <w:lang w:eastAsia="zh-CN"/>
        </w:rPr>
      </w:pPr>
      <w:r>
        <w:rPr>
          <w:rFonts w:hint="eastAsia" w:ascii="仿宋" w:hAnsi="仿宋" w:eastAsia="仿宋" w:cs="仿宋"/>
          <w:i w:val="0"/>
          <w:iCs w:val="0"/>
          <w:caps w:val="0"/>
          <w:color w:val="000000" w:themeColor="text1"/>
          <w:spacing w:val="0"/>
          <w:sz w:val="32"/>
          <w:szCs w:val="32"/>
          <w:u w:val="none"/>
          <w:shd w:val="clear" w:fill="FFFFFF"/>
        </w:rPr>
        <w:t>无需要说明的情况。</w:t>
      </w:r>
    </w:p>
    <w:p w14:paraId="47110815">
      <w:pPr>
        <w:spacing w:line="600" w:lineRule="exact"/>
        <w:jc w:val="both"/>
        <w:rPr>
          <w:rFonts w:eastAsia="仿宋_GB2312"/>
          <w:sz w:val="32"/>
          <w:szCs w:val="32"/>
          <w:lang w:eastAsia="zh-CN"/>
        </w:rPr>
      </w:pPr>
    </w:p>
    <w:p w14:paraId="251481CC">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55FD6B6A">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39710461">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44AF90C1">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7151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39B05E00">
            <w:pPr>
              <w:ind w:firstLine="420"/>
              <w:rPr>
                <w:rFonts w:ascii="仿宋_GB2312" w:eastAsia="仿宋_GB2312"/>
              </w:rPr>
            </w:pPr>
            <w:r>
              <w:rPr>
                <w:rFonts w:hint="eastAsia" w:ascii="仿宋_GB2312" w:hAnsi="宋体" w:eastAsia="仿宋_GB2312" w:cs="宋体"/>
              </w:rPr>
              <w:t>一级</w:t>
            </w:r>
          </w:p>
          <w:p w14:paraId="0D655EF9">
            <w:pPr>
              <w:ind w:firstLine="420"/>
              <w:rPr>
                <w:rFonts w:ascii="仿宋_GB2312" w:eastAsia="仿宋_GB2312"/>
              </w:rPr>
            </w:pPr>
            <w:r>
              <w:rPr>
                <w:rFonts w:hint="eastAsia" w:ascii="仿宋_GB2312" w:hAnsi="宋体" w:eastAsia="仿宋_GB2312" w:cs="宋体"/>
              </w:rPr>
              <w:t>指标</w:t>
            </w:r>
          </w:p>
        </w:tc>
        <w:tc>
          <w:tcPr>
            <w:tcW w:w="1157" w:type="dxa"/>
            <w:vAlign w:val="center"/>
          </w:tcPr>
          <w:p w14:paraId="243A94B8">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14:paraId="795050FB">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14:paraId="5A26274B">
            <w:pPr>
              <w:ind w:firstLine="420"/>
              <w:jc w:val="center"/>
              <w:rPr>
                <w:rFonts w:ascii="仿宋_GB2312" w:eastAsia="仿宋_GB2312"/>
              </w:rPr>
            </w:pPr>
            <w:r>
              <w:rPr>
                <w:rFonts w:hint="eastAsia" w:ascii="仿宋_GB2312" w:hAnsi="宋体" w:eastAsia="仿宋_GB2312" w:cs="宋体"/>
              </w:rPr>
              <w:t>所需佐证材料</w:t>
            </w:r>
          </w:p>
        </w:tc>
      </w:tr>
      <w:tr w14:paraId="282E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4F16C75F">
            <w:pPr>
              <w:ind w:firstLine="420"/>
              <w:jc w:val="center"/>
              <w:rPr>
                <w:rFonts w:ascii="仿宋_GB2312" w:eastAsia="仿宋_GB2312"/>
              </w:rPr>
            </w:pPr>
          </w:p>
          <w:p w14:paraId="6D9981BF">
            <w:pPr>
              <w:rPr>
                <w:rFonts w:ascii="仿宋_GB2312" w:hAnsi="宋体" w:eastAsia="仿宋_GB2312" w:cs="宋体"/>
                <w:lang w:eastAsia="zh-CN"/>
              </w:rPr>
            </w:pPr>
            <w:r>
              <w:rPr>
                <w:rFonts w:hint="eastAsia" w:ascii="仿宋_GB2312" w:hAnsi="宋体" w:eastAsia="仿宋_GB2312" w:cs="宋体"/>
              </w:rPr>
              <w:t>布置</w:t>
            </w:r>
          </w:p>
          <w:p w14:paraId="44B30D2D">
            <w:pPr>
              <w:rPr>
                <w:rFonts w:ascii="仿宋_GB2312" w:eastAsia="仿宋_GB2312"/>
              </w:rPr>
            </w:pPr>
            <w:r>
              <w:rPr>
                <w:rFonts w:hint="eastAsia" w:ascii="仿宋_GB2312" w:hAnsi="宋体" w:eastAsia="仿宋_GB2312" w:cs="宋体"/>
              </w:rPr>
              <w:t>工作</w:t>
            </w:r>
          </w:p>
          <w:p w14:paraId="41C8EF08">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019B112E">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743700F3">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0906E758">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6F6FBB95">
            <w:pPr>
              <w:ind w:firstLine="420"/>
              <w:jc w:val="both"/>
              <w:rPr>
                <w:rFonts w:ascii="仿宋_GB2312" w:eastAsia="仿宋_GB2312"/>
                <w:lang w:eastAsia="zh-CN"/>
              </w:rPr>
            </w:pPr>
          </w:p>
          <w:p w14:paraId="67BCC3F5">
            <w:pPr>
              <w:ind w:firstLine="420"/>
              <w:jc w:val="both"/>
              <w:rPr>
                <w:rFonts w:ascii="仿宋_GB2312" w:eastAsia="仿宋_GB2312"/>
                <w:lang w:eastAsia="zh-CN"/>
              </w:rPr>
            </w:pPr>
          </w:p>
          <w:p w14:paraId="2BCBA8BF">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7718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53494C5C">
            <w:pPr>
              <w:ind w:firstLine="420"/>
              <w:jc w:val="center"/>
              <w:rPr>
                <w:rFonts w:ascii="仿宋_GB2312" w:eastAsia="仿宋_GB2312"/>
                <w:lang w:eastAsia="zh-CN"/>
              </w:rPr>
            </w:pPr>
          </w:p>
        </w:tc>
        <w:tc>
          <w:tcPr>
            <w:tcW w:w="1157" w:type="dxa"/>
            <w:vAlign w:val="center"/>
          </w:tcPr>
          <w:p w14:paraId="36C35AA7">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6386A5B8">
            <w:pPr>
              <w:ind w:firstLine="420"/>
              <w:jc w:val="both"/>
              <w:rPr>
                <w:rFonts w:ascii="仿宋_GB2312" w:eastAsia="仿宋_GB2312"/>
                <w:lang w:eastAsia="zh-CN"/>
              </w:rPr>
            </w:pPr>
          </w:p>
          <w:p w14:paraId="2A477974">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293F67EF">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50ABB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01D236FF">
            <w:pPr>
              <w:ind w:firstLine="420"/>
              <w:jc w:val="center"/>
              <w:rPr>
                <w:rFonts w:ascii="仿宋_GB2312" w:eastAsia="仿宋_GB2312"/>
                <w:lang w:eastAsia="zh-CN"/>
              </w:rPr>
            </w:pPr>
          </w:p>
          <w:p w14:paraId="116B1849">
            <w:pPr>
              <w:rPr>
                <w:rFonts w:ascii="仿宋_GB2312" w:eastAsia="仿宋_GB2312"/>
              </w:rPr>
            </w:pPr>
            <w:r>
              <w:rPr>
                <w:rFonts w:hint="eastAsia" w:ascii="仿宋_GB2312" w:hAnsi="宋体" w:eastAsia="仿宋_GB2312" w:cs="宋体"/>
              </w:rPr>
              <w:t>实施</w:t>
            </w:r>
          </w:p>
          <w:p w14:paraId="36803338">
            <w:pPr>
              <w:rPr>
                <w:rFonts w:ascii="仿宋_GB2312" w:eastAsia="仿宋_GB2312"/>
              </w:rPr>
            </w:pPr>
            <w:r>
              <w:rPr>
                <w:rFonts w:hint="eastAsia" w:ascii="仿宋_GB2312" w:hAnsi="宋体" w:eastAsia="仿宋_GB2312" w:cs="宋体"/>
              </w:rPr>
              <w:t>评价</w:t>
            </w:r>
          </w:p>
          <w:p w14:paraId="1902CF9B">
            <w:pPr>
              <w:ind w:firstLine="420"/>
              <w:jc w:val="center"/>
              <w:rPr>
                <w:rFonts w:ascii="仿宋_GB2312" w:eastAsia="仿宋_GB2312"/>
              </w:rPr>
            </w:pPr>
          </w:p>
          <w:p w14:paraId="0BA03C16">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395DF1B7">
            <w:pPr>
              <w:jc w:val="center"/>
              <w:rPr>
                <w:rFonts w:ascii="仿宋_GB2312" w:eastAsia="仿宋_GB2312"/>
              </w:rPr>
            </w:pPr>
            <w:r>
              <w:rPr>
                <w:rFonts w:hint="eastAsia" w:ascii="仿宋_GB2312" w:hAnsi="宋体" w:eastAsia="仿宋_GB2312" w:cs="宋体"/>
              </w:rPr>
              <w:t>单位自查</w:t>
            </w:r>
          </w:p>
          <w:p w14:paraId="246014A5">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46DBA48A">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220E0E19">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463F4243">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57FB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1F7ABB24">
            <w:pPr>
              <w:ind w:firstLine="420"/>
              <w:jc w:val="center"/>
              <w:rPr>
                <w:rFonts w:ascii="仿宋_GB2312" w:eastAsia="仿宋_GB2312"/>
                <w:lang w:eastAsia="zh-CN"/>
              </w:rPr>
            </w:pPr>
          </w:p>
        </w:tc>
        <w:tc>
          <w:tcPr>
            <w:tcW w:w="1157" w:type="dxa"/>
            <w:vAlign w:val="center"/>
          </w:tcPr>
          <w:p w14:paraId="21D26296">
            <w:pPr>
              <w:jc w:val="center"/>
              <w:rPr>
                <w:rFonts w:ascii="仿宋_GB2312" w:eastAsia="仿宋_GB2312"/>
              </w:rPr>
            </w:pPr>
            <w:r>
              <w:rPr>
                <w:rFonts w:hint="eastAsia" w:ascii="仿宋_GB2312" w:hAnsi="宋体" w:eastAsia="仿宋_GB2312" w:cs="宋体"/>
              </w:rPr>
              <w:t>提交报告</w:t>
            </w:r>
          </w:p>
          <w:p w14:paraId="273D0248">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5BBF4A78">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2871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3E447B70">
            <w:pPr>
              <w:ind w:firstLine="420"/>
              <w:rPr>
                <w:rFonts w:ascii="仿宋_GB2312" w:eastAsia="仿宋_GB2312"/>
                <w:lang w:eastAsia="zh-CN"/>
              </w:rPr>
            </w:pPr>
          </w:p>
          <w:p w14:paraId="06C05C05">
            <w:pPr>
              <w:rPr>
                <w:rFonts w:ascii="仿宋_GB2312" w:eastAsia="仿宋_GB2312"/>
              </w:rPr>
            </w:pPr>
            <w:r>
              <w:rPr>
                <w:rFonts w:hint="eastAsia" w:ascii="仿宋_GB2312" w:hAnsi="宋体" w:eastAsia="仿宋_GB2312" w:cs="宋体"/>
              </w:rPr>
              <w:t>自评</w:t>
            </w:r>
          </w:p>
          <w:p w14:paraId="5997A430">
            <w:pPr>
              <w:rPr>
                <w:rFonts w:ascii="仿宋_GB2312" w:eastAsia="仿宋_GB2312"/>
              </w:rPr>
            </w:pPr>
            <w:r>
              <w:rPr>
                <w:rFonts w:hint="eastAsia" w:ascii="仿宋_GB2312" w:hAnsi="宋体" w:eastAsia="仿宋_GB2312" w:cs="宋体"/>
              </w:rPr>
              <w:t>报告</w:t>
            </w:r>
          </w:p>
          <w:p w14:paraId="0B04B064">
            <w:pPr>
              <w:ind w:firstLine="420"/>
              <w:rPr>
                <w:rFonts w:ascii="仿宋_GB2312" w:eastAsia="仿宋_GB2312"/>
                <w:lang w:eastAsia="zh-CN"/>
              </w:rPr>
            </w:pPr>
          </w:p>
          <w:p w14:paraId="45C6C7CC">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1BD156BB">
            <w:pPr>
              <w:jc w:val="center"/>
              <w:rPr>
                <w:rFonts w:ascii="仿宋_GB2312" w:hAnsi="宋体" w:eastAsia="仿宋_GB2312" w:cs="宋体"/>
                <w:lang w:eastAsia="zh-CN"/>
              </w:rPr>
            </w:pPr>
            <w:r>
              <w:rPr>
                <w:rFonts w:hint="eastAsia" w:ascii="仿宋_GB2312" w:hAnsi="宋体" w:eastAsia="仿宋_GB2312" w:cs="宋体"/>
              </w:rPr>
              <w:t>完整性</w:t>
            </w:r>
          </w:p>
          <w:p w14:paraId="7B25AEEB">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556B4E14">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6292C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5ED543D7">
            <w:pPr>
              <w:ind w:firstLine="420"/>
              <w:jc w:val="center"/>
              <w:rPr>
                <w:rFonts w:ascii="仿宋_GB2312" w:eastAsia="仿宋_GB2312"/>
                <w:lang w:eastAsia="zh-CN"/>
              </w:rPr>
            </w:pPr>
          </w:p>
        </w:tc>
        <w:tc>
          <w:tcPr>
            <w:tcW w:w="1157" w:type="dxa"/>
            <w:vAlign w:val="center"/>
          </w:tcPr>
          <w:p w14:paraId="2A57016B">
            <w:pPr>
              <w:ind w:firstLine="420"/>
              <w:jc w:val="center"/>
              <w:rPr>
                <w:rFonts w:ascii="仿宋_GB2312" w:eastAsia="仿宋_GB2312"/>
                <w:lang w:eastAsia="zh-CN"/>
              </w:rPr>
            </w:pPr>
          </w:p>
          <w:p w14:paraId="1628D213">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4D7C3CF0">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20764BAB">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210DE377">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677E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4F8B33C2">
            <w:pPr>
              <w:ind w:firstLine="420"/>
              <w:jc w:val="center"/>
              <w:rPr>
                <w:rFonts w:ascii="仿宋_GB2312" w:eastAsia="仿宋_GB2312"/>
                <w:lang w:eastAsia="zh-CN"/>
              </w:rPr>
            </w:pPr>
          </w:p>
        </w:tc>
        <w:tc>
          <w:tcPr>
            <w:tcW w:w="1157" w:type="dxa"/>
            <w:vAlign w:val="center"/>
          </w:tcPr>
          <w:p w14:paraId="5FCE25E6">
            <w:pPr>
              <w:ind w:firstLine="420"/>
              <w:jc w:val="center"/>
              <w:rPr>
                <w:rFonts w:ascii="仿宋_GB2312" w:eastAsia="仿宋_GB2312"/>
                <w:lang w:eastAsia="zh-CN"/>
              </w:rPr>
            </w:pPr>
          </w:p>
          <w:p w14:paraId="14A1975A">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3126873">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095A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4FD8DCCF">
            <w:pPr>
              <w:ind w:firstLine="420"/>
              <w:jc w:val="center"/>
              <w:rPr>
                <w:rFonts w:ascii="仿宋_GB2312" w:eastAsia="仿宋_GB2312"/>
                <w:lang w:eastAsia="zh-CN"/>
              </w:rPr>
            </w:pPr>
          </w:p>
        </w:tc>
        <w:tc>
          <w:tcPr>
            <w:tcW w:w="1157" w:type="dxa"/>
            <w:vAlign w:val="center"/>
          </w:tcPr>
          <w:p w14:paraId="0A9243DB">
            <w:pPr>
              <w:jc w:val="center"/>
              <w:rPr>
                <w:rFonts w:ascii="仿宋_GB2312" w:eastAsia="仿宋_GB2312"/>
              </w:rPr>
            </w:pPr>
            <w:r>
              <w:rPr>
                <w:rFonts w:hint="eastAsia" w:ascii="仿宋_GB2312" w:hAnsi="宋体" w:eastAsia="仿宋_GB2312" w:cs="宋体"/>
              </w:rPr>
              <w:t>建议情况</w:t>
            </w:r>
          </w:p>
          <w:p w14:paraId="52E5BBC0">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0635CAC6">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726E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501EE08C">
            <w:pPr>
              <w:rPr>
                <w:rFonts w:ascii="仿宋_GB2312" w:eastAsia="仿宋_GB2312"/>
              </w:rPr>
            </w:pPr>
            <w:r>
              <w:rPr>
                <w:rFonts w:hint="eastAsia" w:ascii="仿宋_GB2312" w:hAnsi="宋体" w:eastAsia="仿宋_GB2312" w:cs="宋体"/>
              </w:rPr>
              <w:t>合计</w:t>
            </w:r>
          </w:p>
        </w:tc>
        <w:tc>
          <w:tcPr>
            <w:tcW w:w="1157" w:type="dxa"/>
            <w:vAlign w:val="center"/>
          </w:tcPr>
          <w:p w14:paraId="43BC5C9F">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65C5D375">
            <w:pPr>
              <w:ind w:firstLine="420"/>
              <w:jc w:val="center"/>
              <w:rPr>
                <w:rFonts w:ascii="仿宋_GB2312" w:eastAsia="仿宋_GB2312"/>
              </w:rPr>
            </w:pPr>
          </w:p>
        </w:tc>
      </w:tr>
    </w:tbl>
    <w:p w14:paraId="60C65E3A">
      <w:pPr>
        <w:ind w:firstLine="640"/>
        <w:rPr>
          <w:rFonts w:ascii="仿宋_GB2312" w:eastAsia="仿宋_GB2312"/>
          <w:sz w:val="32"/>
          <w:szCs w:val="32"/>
          <w:lang w:eastAsia="zh-CN"/>
        </w:rPr>
      </w:pPr>
    </w:p>
    <w:p w14:paraId="3D0F0FD5">
      <w:pPr>
        <w:ind w:firstLine="640"/>
        <w:rPr>
          <w:rFonts w:ascii="仿宋_GB2312" w:eastAsia="仿宋_GB2312"/>
          <w:sz w:val="32"/>
          <w:szCs w:val="32"/>
          <w:lang w:eastAsia="zh-CN"/>
        </w:rPr>
      </w:pPr>
    </w:p>
    <w:p w14:paraId="6E7DA888">
      <w:pPr>
        <w:ind w:firstLine="640"/>
        <w:rPr>
          <w:rFonts w:ascii="仿宋_GB2312" w:eastAsia="仿宋_GB2312"/>
          <w:sz w:val="32"/>
          <w:szCs w:val="32"/>
          <w:lang w:eastAsia="zh-CN"/>
        </w:rPr>
      </w:pPr>
    </w:p>
    <w:p w14:paraId="4F461CA8">
      <w:pPr>
        <w:ind w:firstLine="640"/>
        <w:rPr>
          <w:rFonts w:ascii="仿宋_GB2312" w:eastAsia="仿宋_GB2312"/>
          <w:sz w:val="32"/>
          <w:szCs w:val="32"/>
          <w:lang w:eastAsia="zh-CN"/>
        </w:rPr>
      </w:pPr>
    </w:p>
    <w:p w14:paraId="64CB2151">
      <w:pPr>
        <w:ind w:firstLine="640"/>
        <w:rPr>
          <w:rFonts w:ascii="仿宋_GB2312" w:eastAsia="仿宋_GB2312"/>
          <w:sz w:val="32"/>
          <w:szCs w:val="32"/>
          <w:lang w:eastAsia="zh-CN"/>
        </w:rPr>
      </w:pPr>
    </w:p>
    <w:p w14:paraId="508C4A23">
      <w:pPr>
        <w:ind w:firstLine="640"/>
        <w:rPr>
          <w:rFonts w:ascii="仿宋_GB2312" w:eastAsia="仿宋_GB2312"/>
          <w:sz w:val="32"/>
          <w:szCs w:val="32"/>
          <w:lang w:eastAsia="zh-CN"/>
        </w:rPr>
      </w:pPr>
    </w:p>
    <w:p w14:paraId="3ADDB9FD">
      <w:pPr>
        <w:ind w:firstLine="640"/>
        <w:rPr>
          <w:rFonts w:ascii="仿宋_GB2312" w:eastAsia="仿宋_GB2312"/>
          <w:sz w:val="32"/>
          <w:szCs w:val="32"/>
          <w:lang w:eastAsia="zh-CN"/>
        </w:rPr>
      </w:pPr>
    </w:p>
    <w:p w14:paraId="0DDDBD47">
      <w:pPr>
        <w:ind w:firstLine="640"/>
        <w:rPr>
          <w:rFonts w:ascii="仿宋_GB2312" w:eastAsia="仿宋_GB2312"/>
          <w:sz w:val="32"/>
          <w:szCs w:val="32"/>
          <w:lang w:eastAsia="zh-CN"/>
        </w:rPr>
      </w:pPr>
    </w:p>
    <w:p w14:paraId="53F340CD">
      <w:pPr>
        <w:ind w:firstLine="640"/>
        <w:rPr>
          <w:rFonts w:ascii="仿宋_GB2312" w:eastAsia="仿宋_GB2312"/>
          <w:sz w:val="32"/>
          <w:szCs w:val="32"/>
          <w:lang w:eastAsia="zh-CN"/>
        </w:rPr>
      </w:pPr>
    </w:p>
    <w:p w14:paraId="1C30DE9C">
      <w:pPr>
        <w:ind w:firstLine="640"/>
        <w:rPr>
          <w:rFonts w:ascii="仿宋_GB2312" w:eastAsia="仿宋_GB2312"/>
          <w:sz w:val="32"/>
          <w:szCs w:val="32"/>
          <w:lang w:eastAsia="zh-CN"/>
        </w:rPr>
      </w:pPr>
    </w:p>
    <w:p w14:paraId="6CCE611B">
      <w:pPr>
        <w:ind w:firstLine="640"/>
        <w:rPr>
          <w:rFonts w:ascii="仿宋_GB2312" w:eastAsia="仿宋_GB2312"/>
          <w:sz w:val="32"/>
          <w:szCs w:val="32"/>
          <w:lang w:eastAsia="zh-CN"/>
        </w:rPr>
      </w:pPr>
    </w:p>
    <w:p w14:paraId="277E11BB">
      <w:pPr>
        <w:ind w:firstLine="640"/>
        <w:rPr>
          <w:rFonts w:ascii="仿宋_GB2312" w:eastAsia="仿宋_GB2312"/>
          <w:sz w:val="32"/>
          <w:szCs w:val="32"/>
          <w:lang w:eastAsia="zh-CN"/>
        </w:rPr>
      </w:pPr>
    </w:p>
    <w:p w14:paraId="2E76F97E">
      <w:pPr>
        <w:ind w:firstLine="640"/>
        <w:rPr>
          <w:rFonts w:ascii="仿宋_GB2312" w:eastAsia="仿宋_GB2312"/>
          <w:sz w:val="32"/>
          <w:szCs w:val="32"/>
          <w:lang w:eastAsia="zh-CN"/>
        </w:rPr>
      </w:pPr>
    </w:p>
    <w:p w14:paraId="26FE9554">
      <w:pPr>
        <w:ind w:firstLine="640"/>
        <w:rPr>
          <w:rFonts w:ascii="仿宋_GB2312" w:eastAsia="仿宋_GB2312"/>
          <w:sz w:val="32"/>
          <w:szCs w:val="32"/>
          <w:lang w:eastAsia="zh-CN"/>
        </w:rPr>
      </w:pPr>
    </w:p>
    <w:p w14:paraId="14DD667C">
      <w:pPr>
        <w:ind w:firstLine="640"/>
        <w:rPr>
          <w:rFonts w:ascii="仿宋_GB2312" w:eastAsia="仿宋_GB2312"/>
          <w:sz w:val="32"/>
          <w:szCs w:val="32"/>
          <w:lang w:eastAsia="zh-CN"/>
        </w:rPr>
      </w:pPr>
    </w:p>
    <w:p w14:paraId="0C16CD2D">
      <w:pPr>
        <w:ind w:firstLine="640"/>
        <w:rPr>
          <w:rFonts w:ascii="仿宋_GB2312" w:eastAsia="仿宋_GB2312"/>
          <w:sz w:val="32"/>
          <w:szCs w:val="32"/>
          <w:lang w:eastAsia="zh-CN"/>
        </w:rPr>
      </w:pPr>
    </w:p>
    <w:p w14:paraId="7AAAB5BB">
      <w:pPr>
        <w:ind w:firstLine="640"/>
        <w:rPr>
          <w:rFonts w:ascii="仿宋_GB2312" w:eastAsia="仿宋_GB2312"/>
          <w:sz w:val="32"/>
          <w:szCs w:val="32"/>
          <w:lang w:eastAsia="zh-CN"/>
        </w:rPr>
      </w:pPr>
    </w:p>
    <w:p w14:paraId="0C46E99D">
      <w:pPr>
        <w:ind w:firstLine="640"/>
        <w:rPr>
          <w:rFonts w:ascii="仿宋_GB2312" w:eastAsia="仿宋_GB2312"/>
          <w:sz w:val="32"/>
          <w:szCs w:val="32"/>
          <w:lang w:eastAsia="zh-CN"/>
        </w:rPr>
      </w:pPr>
    </w:p>
    <w:p w14:paraId="5068B9FD">
      <w:pPr>
        <w:ind w:firstLine="640"/>
        <w:rPr>
          <w:rFonts w:ascii="仿宋_GB2312" w:eastAsia="仿宋_GB2312"/>
          <w:sz w:val="32"/>
          <w:szCs w:val="32"/>
          <w:lang w:eastAsia="zh-CN"/>
        </w:rPr>
      </w:pPr>
    </w:p>
    <w:p w14:paraId="5E3D47D0">
      <w:pPr>
        <w:ind w:firstLine="640"/>
        <w:rPr>
          <w:rFonts w:ascii="仿宋_GB2312" w:eastAsia="仿宋_GB2312"/>
          <w:sz w:val="32"/>
          <w:szCs w:val="32"/>
          <w:lang w:eastAsia="zh-CN"/>
        </w:rPr>
      </w:pPr>
    </w:p>
    <w:p w14:paraId="6DA95162">
      <w:pPr>
        <w:ind w:firstLine="640"/>
        <w:rPr>
          <w:rFonts w:ascii="仿宋_GB2312" w:eastAsia="仿宋_GB2312"/>
          <w:sz w:val="32"/>
          <w:szCs w:val="32"/>
          <w:lang w:eastAsia="zh-CN"/>
        </w:rPr>
      </w:pPr>
    </w:p>
    <w:p w14:paraId="2D46FF3F">
      <w:pPr>
        <w:ind w:firstLine="640"/>
        <w:rPr>
          <w:rFonts w:ascii="仿宋_GB2312" w:eastAsia="仿宋_GB2312"/>
          <w:sz w:val="32"/>
          <w:szCs w:val="32"/>
          <w:lang w:eastAsia="zh-CN"/>
        </w:rPr>
      </w:pPr>
    </w:p>
    <w:p w14:paraId="0226DD34">
      <w:pPr>
        <w:ind w:firstLine="640"/>
        <w:rPr>
          <w:rFonts w:ascii="仿宋_GB2312" w:eastAsia="仿宋_GB2312"/>
          <w:sz w:val="32"/>
          <w:szCs w:val="32"/>
          <w:lang w:eastAsia="zh-CN"/>
        </w:rPr>
      </w:pPr>
    </w:p>
    <w:p w14:paraId="15B2E6B4">
      <w:pPr>
        <w:ind w:firstLine="640"/>
        <w:rPr>
          <w:rFonts w:ascii="仿宋_GB2312" w:eastAsia="仿宋_GB2312"/>
          <w:sz w:val="32"/>
          <w:szCs w:val="32"/>
          <w:lang w:eastAsia="zh-CN"/>
        </w:rPr>
      </w:pPr>
    </w:p>
    <w:p w14:paraId="71087C77">
      <w:pPr>
        <w:ind w:firstLine="640"/>
        <w:rPr>
          <w:rFonts w:ascii="仿宋_GB2312" w:eastAsia="仿宋_GB2312"/>
          <w:sz w:val="32"/>
          <w:szCs w:val="32"/>
          <w:lang w:eastAsia="zh-CN"/>
        </w:rPr>
      </w:pPr>
    </w:p>
    <w:p w14:paraId="2350C6E7">
      <w:pPr>
        <w:ind w:firstLine="640"/>
        <w:rPr>
          <w:rFonts w:ascii="仿宋_GB2312" w:eastAsia="仿宋_GB2312"/>
          <w:sz w:val="32"/>
          <w:szCs w:val="32"/>
          <w:lang w:eastAsia="zh-CN"/>
        </w:rPr>
      </w:pPr>
    </w:p>
    <w:p w14:paraId="4B8D19CC">
      <w:pPr>
        <w:spacing w:line="600" w:lineRule="exact"/>
        <w:rPr>
          <w:rFonts w:ascii="仿宋" w:hAnsi="仿宋" w:eastAsia="仿宋" w:cs="Times New Roman"/>
          <w:sz w:val="32"/>
          <w:szCs w:val="32"/>
        </w:rPr>
      </w:pPr>
    </w:p>
    <w:p w14:paraId="52CE376A">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58" o:spid="_x0000_s2058"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59" o:spid="_x0000_s2059"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年4月2日印发</w:t>
      </w:r>
    </w:p>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D49A">
    <w:pPr>
      <w:pStyle w:val="4"/>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4ADD6523">
    <w:pPr>
      <w:ind w:firstLine="420"/>
    </w:pPr>
  </w:p>
  <w:p w14:paraId="483962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3C47DBB7">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7B66D17">
    <w:pPr>
      <w:pStyle w:val="4"/>
      <w:rPr>
        <w:rFonts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5DCAF"/>
    <w:multiLevelType w:val="singleLevel"/>
    <w:tmpl w:val="97D5DCAF"/>
    <w:lvl w:ilvl="0" w:tentative="0">
      <w:start w:val="1"/>
      <w:numFmt w:val="chineseCounting"/>
      <w:suff w:val="nothing"/>
      <w:lvlText w:val="%1、"/>
      <w:lvlJc w:val="left"/>
      <w:rPr>
        <w:rFonts w:hint="eastAsia"/>
      </w:rPr>
    </w:lvl>
  </w:abstractNum>
  <w:abstractNum w:abstractNumId="1">
    <w:nsid w:val="FAEEC46B"/>
    <w:multiLevelType w:val="singleLevel"/>
    <w:tmpl w:val="FAEEC46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BlMDU2ZGJlNDYxZGQ0NDk3Njg0ZDAzYzg2YmJjNWM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3A41F76"/>
    <w:rsid w:val="042913CB"/>
    <w:rsid w:val="059773ED"/>
    <w:rsid w:val="06252653"/>
    <w:rsid w:val="07AC683C"/>
    <w:rsid w:val="0AD02409"/>
    <w:rsid w:val="0DAD4E1B"/>
    <w:rsid w:val="0E7A2E88"/>
    <w:rsid w:val="0E8D075B"/>
    <w:rsid w:val="0F117BA2"/>
    <w:rsid w:val="104D2390"/>
    <w:rsid w:val="10550706"/>
    <w:rsid w:val="106B61D2"/>
    <w:rsid w:val="10CE680C"/>
    <w:rsid w:val="1198193E"/>
    <w:rsid w:val="12F901BB"/>
    <w:rsid w:val="14E71E16"/>
    <w:rsid w:val="15412B90"/>
    <w:rsid w:val="157B7247"/>
    <w:rsid w:val="171E35E1"/>
    <w:rsid w:val="189A5894"/>
    <w:rsid w:val="18D0711C"/>
    <w:rsid w:val="19456BC6"/>
    <w:rsid w:val="1AF514C4"/>
    <w:rsid w:val="1B7A79F4"/>
    <w:rsid w:val="1CC038E7"/>
    <w:rsid w:val="1D352737"/>
    <w:rsid w:val="1E661C05"/>
    <w:rsid w:val="1F153328"/>
    <w:rsid w:val="1F2A6363"/>
    <w:rsid w:val="20713A86"/>
    <w:rsid w:val="20C31E08"/>
    <w:rsid w:val="23492A98"/>
    <w:rsid w:val="237F295E"/>
    <w:rsid w:val="23D62B00"/>
    <w:rsid w:val="25176E8F"/>
    <w:rsid w:val="25493054"/>
    <w:rsid w:val="27EC2CAD"/>
    <w:rsid w:val="281D65AA"/>
    <w:rsid w:val="285B228C"/>
    <w:rsid w:val="2B490EB4"/>
    <w:rsid w:val="2BA427C8"/>
    <w:rsid w:val="2BCA2BAA"/>
    <w:rsid w:val="2C3829EF"/>
    <w:rsid w:val="2E082A3D"/>
    <w:rsid w:val="303E2FDA"/>
    <w:rsid w:val="33EC7B9C"/>
    <w:rsid w:val="34D2402D"/>
    <w:rsid w:val="35134303"/>
    <w:rsid w:val="351849C1"/>
    <w:rsid w:val="356130B4"/>
    <w:rsid w:val="365A7CF3"/>
    <w:rsid w:val="36EF4A75"/>
    <w:rsid w:val="37375A74"/>
    <w:rsid w:val="37E1553E"/>
    <w:rsid w:val="37F952C0"/>
    <w:rsid w:val="385604BF"/>
    <w:rsid w:val="385A6222"/>
    <w:rsid w:val="386645A6"/>
    <w:rsid w:val="38F31085"/>
    <w:rsid w:val="39B85DFB"/>
    <w:rsid w:val="3A1F5EA9"/>
    <w:rsid w:val="3AB91E81"/>
    <w:rsid w:val="3AE076BC"/>
    <w:rsid w:val="3BBF1A5F"/>
    <w:rsid w:val="3D037D04"/>
    <w:rsid w:val="3DD455A6"/>
    <w:rsid w:val="3FD50795"/>
    <w:rsid w:val="40055EAA"/>
    <w:rsid w:val="404E0BDA"/>
    <w:rsid w:val="4347756E"/>
    <w:rsid w:val="4472431D"/>
    <w:rsid w:val="4515782D"/>
    <w:rsid w:val="47372F64"/>
    <w:rsid w:val="479B74B7"/>
    <w:rsid w:val="47F0411D"/>
    <w:rsid w:val="48C434ED"/>
    <w:rsid w:val="494D3F91"/>
    <w:rsid w:val="495E522F"/>
    <w:rsid w:val="4A4D3522"/>
    <w:rsid w:val="4BC919E8"/>
    <w:rsid w:val="4E970C2B"/>
    <w:rsid w:val="4FD5108C"/>
    <w:rsid w:val="50460BA8"/>
    <w:rsid w:val="50795403"/>
    <w:rsid w:val="536A021A"/>
    <w:rsid w:val="53772F77"/>
    <w:rsid w:val="5572469F"/>
    <w:rsid w:val="57495CFA"/>
    <w:rsid w:val="58006EC2"/>
    <w:rsid w:val="585D7279"/>
    <w:rsid w:val="5B560125"/>
    <w:rsid w:val="5B7A1A2F"/>
    <w:rsid w:val="5BC903AC"/>
    <w:rsid w:val="5D8026ED"/>
    <w:rsid w:val="5DAF5613"/>
    <w:rsid w:val="5DB42C29"/>
    <w:rsid w:val="5F5720F9"/>
    <w:rsid w:val="5FAB594D"/>
    <w:rsid w:val="5FAD16DE"/>
    <w:rsid w:val="5FB54EB0"/>
    <w:rsid w:val="61681796"/>
    <w:rsid w:val="61813521"/>
    <w:rsid w:val="62FB6C04"/>
    <w:rsid w:val="633C2039"/>
    <w:rsid w:val="65AF0D1D"/>
    <w:rsid w:val="668D2269"/>
    <w:rsid w:val="66B875C1"/>
    <w:rsid w:val="67404FA6"/>
    <w:rsid w:val="67550FD9"/>
    <w:rsid w:val="67B27A6E"/>
    <w:rsid w:val="68AB6164"/>
    <w:rsid w:val="68B8009F"/>
    <w:rsid w:val="6A745C1A"/>
    <w:rsid w:val="6D7E6628"/>
    <w:rsid w:val="700A0487"/>
    <w:rsid w:val="70453D75"/>
    <w:rsid w:val="70A05A5E"/>
    <w:rsid w:val="70AF75DD"/>
    <w:rsid w:val="720F5C1E"/>
    <w:rsid w:val="72F75AA7"/>
    <w:rsid w:val="74CA6436"/>
    <w:rsid w:val="753A1B1C"/>
    <w:rsid w:val="75573889"/>
    <w:rsid w:val="75FC7E24"/>
    <w:rsid w:val="765775DC"/>
    <w:rsid w:val="77D45F4A"/>
    <w:rsid w:val="7A772BBC"/>
    <w:rsid w:val="7AC072CB"/>
    <w:rsid w:val="7DC4557D"/>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0" w:line="222" w:lineRule="auto"/>
    </w:pPr>
    <w:rPr>
      <w:rFonts w:ascii="仿宋" w:hAnsi="仿宋" w:eastAsia="仿宋" w:cs="仿宋"/>
      <w:sz w:val="35"/>
      <w:szCs w:val="35"/>
    </w:rPr>
  </w:style>
  <w:style w:type="paragraph" w:styleId="3">
    <w:name w:val="Balloon Text"/>
    <w:basedOn w:val="1"/>
    <w:link w:val="12"/>
    <w:autoRedefine/>
    <w:qFormat/>
    <w:uiPriority w:val="0"/>
    <w:rPr>
      <w:sz w:val="18"/>
      <w:szCs w:val="18"/>
    </w:rPr>
  </w:style>
  <w:style w:type="paragraph" w:styleId="4">
    <w:name w:val="footer"/>
    <w:basedOn w:val="1"/>
    <w:link w:val="11"/>
    <w:autoRedefine/>
    <w:qFormat/>
    <w:uiPriority w:val="99"/>
    <w:pPr>
      <w:tabs>
        <w:tab w:val="center" w:pos="4153"/>
        <w:tab w:val="right" w:pos="8306"/>
      </w:tabs>
      <w:spacing w:line="560" w:lineRule="exac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character" w:customStyle="1" w:styleId="11">
    <w:name w:val="页脚 Char"/>
    <w:basedOn w:val="8"/>
    <w:link w:val="4"/>
    <w:autoRedefine/>
    <w:qFormat/>
    <w:uiPriority w:val="99"/>
    <w:rPr>
      <w:rFonts w:eastAsia="Arial"/>
      <w:snapToGrid w:val="0"/>
      <w:color w:val="000000"/>
      <w:sz w:val="18"/>
      <w:szCs w:val="18"/>
      <w:lang w:eastAsia="en-US"/>
    </w:rPr>
  </w:style>
  <w:style w:type="character" w:customStyle="1" w:styleId="12">
    <w:name w:val="批注框文本 Char"/>
    <w:basedOn w:val="8"/>
    <w:link w:val="3"/>
    <w:autoRedefine/>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5702</Words>
  <Characters>6247</Characters>
  <Lines>42</Lines>
  <Paragraphs>11</Paragraphs>
  <TotalTime>1</TotalTime>
  <ScaleCrop>false</ScaleCrop>
  <LinksUpToDate>false</LinksUpToDate>
  <CharactersWithSpaces>6478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shasha</cp:lastModifiedBy>
  <cp:lastPrinted>2024-06-24T08:34:00Z</cp:lastPrinted>
  <dcterms:modified xsi:type="dcterms:W3CDTF">2025-05-28T03:35:08Z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2052-12.1.0.21171</vt:lpwstr>
  </property>
  <property fmtid="{D5CDD505-2E9C-101B-9397-08002B2CF9AE}" pid="6" name="ICV">
    <vt:lpwstr>7863570836064237B5B0EE3419BAB8E8_13</vt:lpwstr>
  </property>
  <property fmtid="{D5CDD505-2E9C-101B-9397-08002B2CF9AE}" pid="7" name="KSOTemplateDocerSaveRecord">
    <vt:lpwstr>eyJoZGlkIjoiMDBlMDU2ZGJlNDYxZGQ0NDk3Njg0ZDAzYzg2YmJjNWMiLCJ1c2VySWQiOiI0MDQ2NTIxMzUifQ==</vt:lpwstr>
  </property>
</Properties>
</file>