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394" w14:textId="77777777" w:rsidR="00EE0D52" w:rsidRDefault="00B267AB">
      <w:pPr>
        <w:widowControl/>
        <w:jc w:val="center"/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岳阳县美术馆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14:paraId="27AFC395" w14:textId="77777777" w:rsidR="00EE0D52" w:rsidRDefault="00B267AB">
      <w:pPr>
        <w:widowControl/>
        <w:jc w:val="center"/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14:paraId="27AFC396" w14:textId="77777777" w:rsidR="00EE0D52" w:rsidRDefault="00EE0D52">
      <w:pPr>
        <w:widowControl/>
        <w:ind w:firstLineChars="200" w:firstLine="880"/>
        <w:jc w:val="center"/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</w:pPr>
    </w:p>
    <w:p w14:paraId="27AFC397" w14:textId="77777777" w:rsidR="00EE0D52" w:rsidRDefault="00B267AB">
      <w:pPr>
        <w:widowControl/>
        <w:jc w:val="center"/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14:paraId="27AFC398" w14:textId="77777777" w:rsidR="00EE0D52" w:rsidRDefault="00EE0D52">
      <w:pPr>
        <w:widowControl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</w:p>
    <w:p w14:paraId="27AFC399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14:paraId="27AFC39A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14:paraId="27AFC39B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14:paraId="27AFC39C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14:paraId="27AFC39D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14:paraId="27AFC39E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14:paraId="27AFC39F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14:paraId="27AFC3A0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14:paraId="27AFC3A1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14:paraId="27AFC3A2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14:paraId="27AFC3A3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14:paraId="27AFC3A4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14:paraId="27AFC3A5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14:paraId="27AFC3A6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14:paraId="27AFC3A7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14:paraId="27AFC3A8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14:paraId="27AFC3A9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14:paraId="27AFC3AA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14:paraId="27AFC3AB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14:paraId="27AFC3AC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14:paraId="27AFC3AD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14:paraId="27AFC3AE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14:paraId="27AFC3AF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14:paraId="27AFC3B0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14:paraId="27AFC3B1" w14:textId="77777777" w:rsidR="00EE0D52" w:rsidRDefault="00B267A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14:paraId="27AFC3B2" w14:textId="77777777" w:rsidR="00EE0D52" w:rsidRPr="00A12D08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 w:rsidRPr="00A12D08"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注：以上</w:t>
      </w:r>
      <w:r w:rsidRPr="00A12D08"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单位</w:t>
      </w:r>
      <w:r w:rsidRPr="00A12D08"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预算</w:t>
      </w:r>
      <w:r w:rsidRPr="00A12D08"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公开</w:t>
      </w:r>
      <w:r w:rsidRPr="00A12D08"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报表中，空表表示本</w:t>
      </w:r>
      <w:r w:rsidRPr="00A12D08"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单位</w:t>
      </w:r>
      <w:r w:rsidRPr="00A12D08"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无相关收支情况。</w:t>
      </w:r>
    </w:p>
    <w:p w14:paraId="27AFC3B3" w14:textId="77777777" w:rsidR="00EE0D52" w:rsidRDefault="00B267AB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14:paraId="27AFC3B4" w14:textId="77777777" w:rsidR="00EE0D52" w:rsidRDefault="00EE0D5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</w:p>
    <w:p w14:paraId="27AFC3B5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14:paraId="547152AE" w14:textId="77777777" w:rsidR="00A12D08" w:rsidRDefault="00B267AB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14:paraId="68FED093" w14:textId="26F65D98" w:rsidR="00A12D08" w:rsidRPr="00A12D08" w:rsidRDefault="00A12D08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仿宋" w:hint="eastAsia"/>
          <w:kern w:val="0"/>
          <w:sz w:val="32"/>
          <w:szCs w:val="32"/>
        </w:rPr>
      </w:pP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1.贯彻落实党的路线、方针、政策和有关文化、美术馆、藏品的法律、法规，把握好美术馆服务社会的公益性原则。</w:t>
      </w:r>
    </w:p>
    <w:p w14:paraId="12948A45" w14:textId="77777777" w:rsidR="00A12D08" w:rsidRPr="00A12D08" w:rsidRDefault="00A12D08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仿宋" w:hint="eastAsia"/>
          <w:kern w:val="0"/>
          <w:sz w:val="32"/>
          <w:szCs w:val="32"/>
        </w:rPr>
      </w:pP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2、全面主持全馆行政、业务和党务工作。研究制订并组织实施市美术馆事业发展规划、年度及阶段性工作计划，加强对全过程的督查、控制、协调工作。</w:t>
      </w:r>
    </w:p>
    <w:p w14:paraId="67893E00" w14:textId="77777777" w:rsidR="00A12D08" w:rsidRPr="00A12D08" w:rsidRDefault="00A12D08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仿宋" w:hint="eastAsia"/>
          <w:kern w:val="0"/>
          <w:sz w:val="32"/>
          <w:szCs w:val="32"/>
        </w:rPr>
      </w:pP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3、负责对本馆全体工作人员的工作安排、考核、评比、聘任和调动等工作。</w:t>
      </w:r>
    </w:p>
    <w:p w14:paraId="171C640A" w14:textId="77777777" w:rsidR="00A12D08" w:rsidRPr="00A12D08" w:rsidRDefault="00A12D08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仿宋" w:hint="eastAsia"/>
          <w:kern w:val="0"/>
          <w:sz w:val="32"/>
          <w:szCs w:val="32"/>
        </w:rPr>
      </w:pP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4、按时按质完成市局和有关部门、上级临时下达的各项工作任务，服从和维护大局利益。</w:t>
      </w:r>
    </w:p>
    <w:p w14:paraId="37368589" w14:textId="77777777" w:rsidR="00A12D08" w:rsidRPr="00A12D08" w:rsidRDefault="00A12D08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仿宋" w:hint="eastAsia"/>
          <w:kern w:val="0"/>
          <w:sz w:val="32"/>
          <w:szCs w:val="32"/>
        </w:rPr>
      </w:pP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5、组织开展各类艺术作品展览和学术研究活动。</w:t>
      </w:r>
    </w:p>
    <w:p w14:paraId="41ADB18F" w14:textId="77777777" w:rsidR="00A12D08" w:rsidRPr="00A12D08" w:rsidRDefault="00A12D08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仿宋" w:hint="eastAsia"/>
          <w:kern w:val="0"/>
          <w:sz w:val="32"/>
          <w:szCs w:val="32"/>
        </w:rPr>
      </w:pP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6、加强对外宣传，做好馆际交流活动。</w:t>
      </w:r>
    </w:p>
    <w:p w14:paraId="3F819E28" w14:textId="77777777" w:rsidR="00A12D08" w:rsidRPr="00A12D08" w:rsidRDefault="00A12D08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仿宋" w:hint="eastAsia"/>
          <w:kern w:val="0"/>
          <w:sz w:val="32"/>
          <w:szCs w:val="32"/>
        </w:rPr>
      </w:pP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7、抓好本单位人才队伍建设，通过引进人才、组织岗位培训等各种形式，提高干部职工队伍的整体素质。</w:t>
      </w:r>
    </w:p>
    <w:p w14:paraId="6A9D2AE3" w14:textId="77777777" w:rsidR="00A12D08" w:rsidRPr="00A12D08" w:rsidRDefault="00A12D08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仿宋" w:hint="eastAsia"/>
          <w:kern w:val="0"/>
          <w:sz w:val="32"/>
          <w:szCs w:val="32"/>
        </w:rPr>
      </w:pP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8、加强财务、资产、消防安全和安全生产、卫生、综治等各项内部管理，建立科学、规范的工作秩序。</w:t>
      </w:r>
    </w:p>
    <w:p w14:paraId="2A8335CF" w14:textId="77777777" w:rsidR="00A12D08" w:rsidRPr="00A12D08" w:rsidRDefault="00A12D08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仿宋" w:hint="eastAsia"/>
          <w:kern w:val="0"/>
          <w:sz w:val="32"/>
          <w:szCs w:val="32"/>
        </w:rPr>
      </w:pP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9、实行馆长全面负责制和领导班子及职工大会集体议事制度。</w:t>
      </w:r>
    </w:p>
    <w:p w14:paraId="15838AD9" w14:textId="77777777" w:rsidR="00A12D08" w:rsidRDefault="00B267AB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14:paraId="021784DD" w14:textId="21288654" w:rsidR="00A12D08" w:rsidRPr="00A12D08" w:rsidRDefault="00A12D08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仿宋" w:hint="eastAsia"/>
          <w:kern w:val="0"/>
          <w:sz w:val="32"/>
          <w:szCs w:val="32"/>
        </w:rPr>
      </w:pPr>
      <w:r w:rsidRPr="00A12D08">
        <w:rPr>
          <w:rFonts w:ascii="微软雅黑" w:eastAsia="微软雅黑" w:hAnsi="微软雅黑" w:cs="仿宋" w:hint="eastAsia"/>
          <w:kern w:val="0"/>
          <w:sz w:val="32"/>
          <w:szCs w:val="32"/>
          <w:shd w:val="clear" w:color="auto" w:fill="FFFFFF"/>
        </w:rPr>
        <w:lastRenderedPageBreak/>
        <w:t>岳阳县美术馆属于事业单位，在职在编人数2人,退休1人。</w:t>
      </w: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内设：办公室、财务室，本单位为二级预算单位，上级单位是岳阳县文</w:t>
      </w: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化</w:t>
      </w: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旅</w:t>
      </w: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游</w:t>
      </w:r>
      <w:r w:rsidRPr="00A12D08">
        <w:rPr>
          <w:rFonts w:ascii="微软雅黑" w:eastAsia="微软雅黑" w:hAnsi="微软雅黑" w:cs="仿宋" w:hint="eastAsia"/>
          <w:kern w:val="0"/>
          <w:sz w:val="32"/>
          <w:szCs w:val="32"/>
        </w:rPr>
        <w:t>广电局。</w:t>
      </w:r>
    </w:p>
    <w:p w14:paraId="27AFC3BA" w14:textId="065A532E" w:rsidR="00EE0D52" w:rsidRPr="00A12D08" w:rsidRDefault="00B267AB" w:rsidP="00A12D0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14:paraId="27AFC3BB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14:paraId="27AFC3BC" w14:textId="49BC3ADF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 w:rsid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28.44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28.44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A12D08">
        <w:rPr>
          <w:rFonts w:ascii="微软雅黑" w:eastAsia="微软雅黑" w:hAnsi="微软雅黑" w:cs="微软雅黑"/>
          <w:sz w:val="32"/>
        </w:rPr>
        <w:t>2026</w:t>
      </w:r>
      <w:r w:rsidRPr="00A12D08">
        <w:rPr>
          <w:rFonts w:ascii="微软雅黑" w:eastAsia="微软雅黑" w:hAnsi="微软雅黑" w:cs="微软雅黑"/>
          <w:sz w:val="32"/>
        </w:rPr>
        <w:t>年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国有资本经营预算收入和纳入专户管理的非税收入拨款安排的支出，所以公开的附件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预算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均为空。</w:t>
      </w:r>
      <w:r w:rsidRP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4.77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</w:t>
      </w:r>
      <w:r w:rsid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为本年度增加了美术馆运行项目支出预算。</w:t>
      </w:r>
    </w:p>
    <w:p w14:paraId="27AFC3BD" w14:textId="77777777" w:rsidR="00EE0D52" w:rsidRDefault="00B267AB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14:paraId="27AFC3BE" w14:textId="2E81F454" w:rsidR="00EE0D52" w:rsidRDefault="00B267AB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 w:rsid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28.44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 w:rsidR="00A12D08" w:rsidRPr="00A12D08">
        <w:rPr>
          <w:rFonts w:ascii="微软雅黑" w:eastAsia="微软雅黑" w:hAnsi="微软雅黑" w:cs="微软雅黑"/>
          <w:sz w:val="32"/>
          <w:szCs w:val="32"/>
        </w:rPr>
        <w:t>文化旅游体育与传媒支出</w:t>
      </w:r>
      <w:r w:rsidR="00A12D08">
        <w:rPr>
          <w:rFonts w:ascii="微软雅黑" w:eastAsia="微软雅黑" w:hAnsi="微软雅黑" w:cs="微软雅黑" w:hint="eastAsia"/>
          <w:kern w:val="0"/>
          <w:sz w:val="32"/>
          <w:szCs w:val="32"/>
        </w:rPr>
        <w:t>23.7</w:t>
      </w:r>
      <w:r w:rsidR="00DB2F14"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="00A12D08" w:rsidRPr="00A12D08">
        <w:rPr>
          <w:rFonts w:ascii="微软雅黑" w:eastAsia="微软雅黑" w:hAnsi="微软雅黑" w:cs="微软雅黑"/>
          <w:sz w:val="32"/>
          <w:szCs w:val="32"/>
        </w:rPr>
        <w:t>社会保障和就业支出</w:t>
      </w:r>
      <w:r w:rsidR="00A12D08">
        <w:rPr>
          <w:rFonts w:ascii="微软雅黑" w:eastAsia="微软雅黑" w:hAnsi="微软雅黑" w:cs="微软雅黑" w:hint="eastAsia"/>
          <w:sz w:val="32"/>
        </w:rPr>
        <w:t>2.09</w:t>
      </w:r>
      <w:r>
        <w:rPr>
          <w:rFonts w:ascii="微软雅黑" w:eastAsia="微软雅黑" w:hAnsi="微软雅黑" w:cs="微软雅黑"/>
          <w:sz w:val="32"/>
        </w:rPr>
        <w:t>万元，</w:t>
      </w:r>
      <w:r w:rsidR="00A12D08" w:rsidRPr="00A12D08">
        <w:rPr>
          <w:rFonts w:ascii="微软雅黑" w:eastAsia="微软雅黑" w:hAnsi="微软雅黑" w:cs="微软雅黑"/>
          <w:sz w:val="32"/>
        </w:rPr>
        <w:t>卫生健康支出</w:t>
      </w:r>
      <w:r w:rsidR="00A12D08">
        <w:rPr>
          <w:rFonts w:ascii="微软雅黑" w:eastAsia="微软雅黑" w:hAnsi="微软雅黑" w:cs="微软雅黑" w:hint="eastAsia"/>
          <w:sz w:val="32"/>
        </w:rPr>
        <w:t>1.17</w:t>
      </w:r>
      <w:r>
        <w:rPr>
          <w:rFonts w:ascii="微软雅黑" w:eastAsia="微软雅黑" w:hAnsi="微软雅黑" w:cs="微软雅黑"/>
          <w:sz w:val="32"/>
        </w:rPr>
        <w:t>万元，</w:t>
      </w:r>
      <w:bookmarkStart w:id="0" w:name="OLE_LINK1"/>
      <w:r w:rsidR="00DB2F14" w:rsidRPr="00DB2F14">
        <w:rPr>
          <w:rFonts w:ascii="微软雅黑" w:eastAsia="微软雅黑" w:hAnsi="微软雅黑" w:cs="微软雅黑"/>
          <w:sz w:val="32"/>
        </w:rPr>
        <w:t>住房保障支出</w:t>
      </w:r>
      <w:r w:rsidR="00DB2F14">
        <w:rPr>
          <w:rFonts w:ascii="微软雅黑" w:eastAsia="微软雅黑" w:hAnsi="微软雅黑" w:cs="微软雅黑" w:hint="eastAsia"/>
          <w:sz w:val="32"/>
        </w:rPr>
        <w:t>1.47</w:t>
      </w:r>
      <w:r>
        <w:rPr>
          <w:rFonts w:ascii="微软雅黑" w:eastAsia="微软雅黑" w:hAnsi="微软雅黑" w:cs="微软雅黑"/>
          <w:sz w:val="32"/>
        </w:rPr>
        <w:t>万元</w:t>
      </w:r>
      <w:bookmarkEnd w:id="0"/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="00DB2F14">
        <w:rPr>
          <w:rFonts w:ascii="微软雅黑" w:eastAsia="微软雅黑" w:hAnsi="微软雅黑" w:cs="微软雅黑" w:hint="eastAsia"/>
          <w:kern w:val="0"/>
          <w:sz w:val="32"/>
          <w:szCs w:val="32"/>
        </w:rPr>
        <w:t>4.77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2.20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2.57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 w:rsidRPr="00DB2F14"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 w:rsidR="00DB2F14">
        <w:rPr>
          <w:rFonts w:ascii="微软雅黑" w:eastAsia="微软雅黑" w:hAnsi="微软雅黑" w:cs="微软雅黑" w:hint="eastAsia"/>
          <w:sz w:val="32"/>
          <w:szCs w:val="32"/>
        </w:rPr>
        <w:t>本年度张谷英乡村美术馆推广活动增多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DB2F14">
        <w:rPr>
          <w:rFonts w:ascii="微软雅黑" w:eastAsia="微软雅黑" w:hAnsi="微软雅黑" w:cs="微软雅黑" w:hint="eastAsia"/>
          <w:sz w:val="32"/>
          <w:szCs w:val="32"/>
        </w:rPr>
        <w:t>相关公用支出预算增加。</w:t>
      </w:r>
      <w:r>
        <w:rPr>
          <w:rFonts w:ascii="微软雅黑" w:eastAsia="微软雅黑" w:hAnsi="微软雅黑" w:cs="微软雅黑" w:hint="eastAsia"/>
          <w:sz w:val="32"/>
          <w:szCs w:val="32"/>
        </w:rPr>
        <w:t>项目支</w:t>
      </w:r>
      <w:r w:rsidRPr="00DB2F14">
        <w:rPr>
          <w:rFonts w:ascii="微软雅黑" w:eastAsia="微软雅黑" w:hAnsi="微软雅黑" w:cs="微软雅黑" w:hint="eastAsia"/>
          <w:sz w:val="32"/>
          <w:szCs w:val="32"/>
        </w:rPr>
        <w:t>出</w:t>
      </w:r>
      <w:r w:rsidRPr="00DB2F14"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 w:rsidR="00DB2F14">
        <w:rPr>
          <w:rFonts w:ascii="微软雅黑" w:eastAsia="微软雅黑" w:hAnsi="微软雅黑" w:cs="微软雅黑" w:hint="eastAsia"/>
          <w:sz w:val="32"/>
          <w:szCs w:val="32"/>
        </w:rPr>
        <w:t>本年度增加了美术馆运行项目预算。</w:t>
      </w:r>
    </w:p>
    <w:p w14:paraId="27AFC3BF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14:paraId="27AFC3C0" w14:textId="710D9B59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 w:rsidR="00DB2F14">
        <w:rPr>
          <w:rFonts w:ascii="微软雅黑" w:eastAsia="微软雅黑" w:hAnsi="微软雅黑" w:cs="微软雅黑" w:hint="eastAsia"/>
          <w:kern w:val="0"/>
          <w:sz w:val="32"/>
          <w:szCs w:val="32"/>
        </w:rPr>
        <w:t>28.44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DB2F14" w:rsidRPr="00A12D08">
        <w:rPr>
          <w:rFonts w:ascii="微软雅黑" w:eastAsia="微软雅黑" w:hAnsi="微软雅黑" w:cs="微软雅黑"/>
          <w:sz w:val="32"/>
          <w:szCs w:val="32"/>
        </w:rPr>
        <w:t>文化旅游体育与传媒支出</w:t>
      </w:r>
      <w:r w:rsidR="00DB2F14">
        <w:rPr>
          <w:rFonts w:ascii="微软雅黑" w:eastAsia="微软雅黑" w:hAnsi="微软雅黑" w:cs="微软雅黑" w:hint="eastAsia"/>
          <w:kern w:val="0"/>
          <w:sz w:val="32"/>
          <w:szCs w:val="32"/>
        </w:rPr>
        <w:t>23.7</w:t>
      </w:r>
      <w:r w:rsidR="00DB2F14"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 w:rsidR="00DB2F14"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，占</w:t>
      </w:r>
      <w:r w:rsidR="00DB2F14">
        <w:rPr>
          <w:rFonts w:ascii="微软雅黑" w:eastAsia="微软雅黑" w:hAnsi="微软雅黑" w:cs="微软雅黑" w:hint="eastAsia"/>
          <w:sz w:val="32"/>
          <w:szCs w:val="32"/>
        </w:rPr>
        <w:t>83.37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</w:t>
      </w:r>
      <w:r w:rsidR="00DB2F14" w:rsidRPr="00A12D08">
        <w:rPr>
          <w:rFonts w:ascii="微软雅黑" w:eastAsia="微软雅黑" w:hAnsi="微软雅黑" w:cs="微软雅黑"/>
          <w:sz w:val="32"/>
          <w:szCs w:val="32"/>
        </w:rPr>
        <w:t>社会保障和就业支出</w:t>
      </w:r>
      <w:r w:rsidR="00DB2F14">
        <w:rPr>
          <w:rFonts w:ascii="微软雅黑" w:eastAsia="微软雅黑" w:hAnsi="微软雅黑" w:cs="微软雅黑" w:hint="eastAsia"/>
          <w:sz w:val="32"/>
        </w:rPr>
        <w:t>2.09</w:t>
      </w:r>
      <w:r w:rsidR="00DB2F14">
        <w:rPr>
          <w:rFonts w:ascii="微软雅黑" w:eastAsia="微软雅黑" w:hAnsi="微软雅黑" w:cs="微软雅黑"/>
          <w:sz w:val="32"/>
        </w:rPr>
        <w:t>万元</w:t>
      </w:r>
      <w:r>
        <w:rPr>
          <w:rFonts w:ascii="微软雅黑" w:eastAsia="微软雅黑" w:hAnsi="微软雅黑" w:cs="微软雅黑"/>
          <w:sz w:val="32"/>
        </w:rPr>
        <w:t>，占</w:t>
      </w:r>
      <w:r w:rsidR="00DB2F14">
        <w:rPr>
          <w:rFonts w:ascii="微软雅黑" w:eastAsia="微软雅黑" w:hAnsi="微软雅黑" w:cs="微软雅黑" w:hint="eastAsia"/>
          <w:sz w:val="32"/>
        </w:rPr>
        <w:t>7.35</w:t>
      </w:r>
      <w:r>
        <w:rPr>
          <w:rFonts w:ascii="微软雅黑" w:eastAsia="微软雅黑" w:hAnsi="微软雅黑" w:cs="微软雅黑"/>
          <w:sz w:val="32"/>
        </w:rPr>
        <w:t>%</w:t>
      </w:r>
      <w:r>
        <w:rPr>
          <w:rFonts w:ascii="微软雅黑" w:eastAsia="微软雅黑" w:hAnsi="微软雅黑" w:cs="微软雅黑"/>
          <w:sz w:val="32"/>
        </w:rPr>
        <w:t>；</w:t>
      </w:r>
      <w:r w:rsidR="00DB2F14" w:rsidRPr="00A12D08">
        <w:rPr>
          <w:rFonts w:ascii="微软雅黑" w:eastAsia="微软雅黑" w:hAnsi="微软雅黑" w:cs="微软雅黑"/>
          <w:sz w:val="32"/>
        </w:rPr>
        <w:t>卫生健康支出</w:t>
      </w:r>
      <w:r w:rsidR="00DB2F14">
        <w:rPr>
          <w:rFonts w:ascii="微软雅黑" w:eastAsia="微软雅黑" w:hAnsi="微软雅黑" w:cs="微软雅黑" w:hint="eastAsia"/>
          <w:sz w:val="32"/>
        </w:rPr>
        <w:t>1.17</w:t>
      </w:r>
      <w:r w:rsidR="00DB2F14">
        <w:rPr>
          <w:rFonts w:ascii="微软雅黑" w:eastAsia="微软雅黑" w:hAnsi="微软雅黑" w:cs="微软雅黑"/>
          <w:sz w:val="32"/>
        </w:rPr>
        <w:t>万元</w:t>
      </w:r>
      <w:r w:rsidR="00DB2F14">
        <w:rPr>
          <w:rFonts w:ascii="微软雅黑" w:eastAsia="微软雅黑" w:hAnsi="微软雅黑" w:cs="微软雅黑" w:hint="eastAsia"/>
          <w:sz w:val="32"/>
        </w:rPr>
        <w:t>，占4.11%；</w:t>
      </w:r>
      <w:r w:rsidR="00DB2F14" w:rsidRPr="00DB2F14">
        <w:rPr>
          <w:rFonts w:ascii="微软雅黑" w:eastAsia="微软雅黑" w:hAnsi="微软雅黑" w:cs="微软雅黑"/>
          <w:sz w:val="32"/>
        </w:rPr>
        <w:t>住房保障支出</w:t>
      </w:r>
      <w:r w:rsidR="00DB2F14">
        <w:rPr>
          <w:rFonts w:ascii="微软雅黑" w:eastAsia="微软雅黑" w:hAnsi="微软雅黑" w:cs="微软雅黑" w:hint="eastAsia"/>
          <w:sz w:val="32"/>
        </w:rPr>
        <w:t>1.47</w:t>
      </w:r>
      <w:r w:rsidR="00DB2F14">
        <w:rPr>
          <w:rFonts w:ascii="微软雅黑" w:eastAsia="微软雅黑" w:hAnsi="微软雅黑" w:cs="微软雅黑"/>
          <w:sz w:val="32"/>
        </w:rPr>
        <w:t>万元</w:t>
      </w:r>
      <w:r w:rsidR="00DB2F14">
        <w:rPr>
          <w:rFonts w:ascii="微软雅黑" w:eastAsia="微软雅黑" w:hAnsi="微软雅黑" w:cs="微软雅黑" w:hint="eastAsia"/>
          <w:sz w:val="32"/>
        </w:rPr>
        <w:t>，占5.17%。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14:paraId="27AFC3C1" w14:textId="37E32B0C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23.44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27AFC3C2" w14:textId="4C23B761" w:rsidR="00EE0D52" w:rsidRDefault="00B267AB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 w:rsid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 w:rsid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5.00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3F646F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3F646F">
        <w:rPr>
          <w:rFonts w:ascii="微软雅黑" w:eastAsia="微软雅黑" w:hAnsi="微软雅黑" w:cs="微软雅黑" w:hint="eastAsia"/>
          <w:sz w:val="32"/>
          <w:szCs w:val="32"/>
        </w:rPr>
        <w:t>主要用于日常美术馆免费开放场馆</w:t>
      </w:r>
      <w:r w:rsidR="003F646F">
        <w:rPr>
          <w:rFonts w:ascii="微软雅黑" w:eastAsia="微软雅黑" w:hAnsi="微软雅黑" w:cs="微软雅黑" w:hint="eastAsia"/>
          <w:sz w:val="32"/>
          <w:szCs w:val="32"/>
        </w:rPr>
        <w:t>运行维护</w:t>
      </w:r>
      <w:r w:rsidR="003F646F">
        <w:rPr>
          <w:rFonts w:ascii="微软雅黑" w:eastAsia="微软雅黑" w:hAnsi="微软雅黑" w:cs="微软雅黑" w:hint="eastAsia"/>
          <w:sz w:val="32"/>
          <w:szCs w:val="32"/>
        </w:rPr>
        <w:t>等方面工作经费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27AFC3C3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14:paraId="27AFC3C4" w14:textId="536A1BFB" w:rsidR="00EE0D52" w:rsidRPr="003F646F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 w:rsidRP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3F646F">
        <w:rPr>
          <w:rFonts w:ascii="微软雅黑" w:eastAsia="微软雅黑" w:hAnsi="微软雅黑" w:cs="微软雅黑"/>
          <w:sz w:val="32"/>
        </w:rPr>
        <w:t>年度</w:t>
      </w:r>
      <w:r w:rsidRP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无政府性基金安排的支出</w:t>
      </w:r>
      <w:r w:rsidRP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所以公开的附件</w:t>
      </w:r>
      <w:r w:rsidRP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为空。</w:t>
      </w:r>
    </w:p>
    <w:p w14:paraId="27AFC3C5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14:paraId="27AFC3C6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14:paraId="27AFC3C7" w14:textId="2804E2B0" w:rsidR="00EE0D52" w:rsidRDefault="00B267AB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3.66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="003F646F">
        <w:rPr>
          <w:rFonts w:ascii="微软雅黑" w:eastAsia="微软雅黑" w:hAnsi="微软雅黑" w:cs="微软雅黑" w:hint="eastAsia"/>
          <w:kern w:val="0"/>
          <w:sz w:val="32"/>
          <w:szCs w:val="32"/>
        </w:rPr>
        <w:t>与上年持平。</w:t>
      </w:r>
    </w:p>
    <w:p w14:paraId="27AFC3C8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14:paraId="27AFC3C9" w14:textId="687518D8" w:rsidR="00EE0D52" w:rsidRDefault="00B267AB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/>
          <w:sz w:val="32"/>
        </w:rPr>
        <w:t>0</w:t>
      </w:r>
      <w:r w:rsidR="003F646F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 w:rsidR="003F646F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 w:rsidR="003F646F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 w:rsidR="003F646F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 w:rsidR="003F646F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 w:rsidRPr="00DC2CC4"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 w:rsidRPr="00DC2CC4">
        <w:rPr>
          <w:rFonts w:ascii="微软雅黑" w:eastAsia="微软雅黑" w:hAnsi="微软雅黑" w:cs="微软雅黑" w:hint="eastAsia"/>
          <w:kern w:val="0"/>
          <w:sz w:val="32"/>
          <w:szCs w:val="32"/>
        </w:rPr>
        <w:t>0.10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减少</w:t>
      </w:r>
      <w:r>
        <w:rPr>
          <w:rFonts w:ascii="微软雅黑" w:eastAsia="微软雅黑" w:hAnsi="微软雅黑" w:cs="微软雅黑"/>
          <w:sz w:val="32"/>
        </w:rPr>
        <w:t>100.00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主要原因是</w:t>
      </w:r>
      <w:r w:rsidR="00DC2CC4">
        <w:rPr>
          <w:rFonts w:ascii="微软雅黑" w:eastAsia="微软雅黑" w:hAnsi="微软雅黑" w:cs="微软雅黑" w:hint="eastAsia"/>
          <w:kern w:val="0"/>
          <w:sz w:val="32"/>
          <w:szCs w:val="32"/>
        </w:rPr>
        <w:t>我单位厉行节约政策，降低“三公”经费支出。</w:t>
      </w:r>
    </w:p>
    <w:p w14:paraId="27AFC3CA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14:paraId="340B6778" w14:textId="77777777" w:rsidR="00DC2CC4" w:rsidRDefault="00B267AB" w:rsidP="00DC2CC4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="00DC2CC4">
        <w:rPr>
          <w:rFonts w:ascii="微软雅黑" w:eastAsia="微软雅黑" w:hAnsi="微软雅黑" w:cs="微软雅黑" w:hint="eastAsia"/>
          <w:kern w:val="0"/>
          <w:sz w:val="32"/>
          <w:szCs w:val="32"/>
        </w:rPr>
        <w:t>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="00DC2CC4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="00DC2CC4" w:rsidRPr="00DC2CC4">
        <w:rPr>
          <w:rFonts w:ascii="微软雅黑" w:eastAsia="微软雅黑" w:hAnsi="微软雅黑" w:cs="仿宋_GB2312" w:hint="eastAsia"/>
          <w:kern w:val="0"/>
          <w:sz w:val="32"/>
          <w:szCs w:val="32"/>
        </w:rPr>
        <w:t>培训费预算0.00万元。</w:t>
      </w:r>
    </w:p>
    <w:p w14:paraId="27AFC3CB" w14:textId="2ABCAAB0" w:rsidR="00EE0D52" w:rsidRPr="00DC2CC4" w:rsidRDefault="00B267AB" w:rsidP="00DC2CC4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 w:rsidRPr="00DC2CC4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DC2CC4">
        <w:rPr>
          <w:rFonts w:ascii="微软雅黑" w:eastAsia="微软雅黑" w:hAnsi="微软雅黑" w:cs="微软雅黑"/>
          <w:sz w:val="32"/>
        </w:rPr>
        <w:t>年度本单位</w:t>
      </w:r>
      <w:proofErr w:type="gramStart"/>
      <w:r w:rsidRPr="00DC2CC4">
        <w:rPr>
          <w:rFonts w:ascii="微软雅黑" w:eastAsia="微软雅黑" w:hAnsi="微软雅黑" w:cs="微软雅黑" w:hint="eastAsia"/>
          <w:kern w:val="0"/>
          <w:sz w:val="32"/>
          <w:szCs w:val="32"/>
        </w:rPr>
        <w:t>未计划</w:t>
      </w:r>
      <w:proofErr w:type="gramEnd"/>
      <w:r w:rsidRPr="00DC2CC4"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</w:t>
      </w:r>
      <w:proofErr w:type="gramStart"/>
      <w:r w:rsidRPr="00DC2CC4">
        <w:rPr>
          <w:rFonts w:ascii="微软雅黑" w:eastAsia="微软雅黑" w:hAnsi="微软雅黑" w:cs="微软雅黑" w:hint="eastAsia"/>
          <w:kern w:val="0"/>
          <w:sz w:val="32"/>
          <w:szCs w:val="32"/>
        </w:rPr>
        <w:t>未计划</w:t>
      </w:r>
      <w:proofErr w:type="gramEnd"/>
      <w:r w:rsidRPr="00DC2CC4">
        <w:rPr>
          <w:rFonts w:ascii="微软雅黑" w:eastAsia="微软雅黑" w:hAnsi="微软雅黑" w:cs="微软雅黑" w:hint="eastAsia"/>
          <w:kern w:val="0"/>
          <w:sz w:val="32"/>
          <w:szCs w:val="32"/>
        </w:rPr>
        <w:t>举办</w:t>
      </w:r>
      <w:r w:rsidRPr="00DC2CC4">
        <w:rPr>
          <w:rFonts w:ascii="微软雅黑" w:eastAsia="微软雅黑" w:hAnsi="微软雅黑" w:cs="微软雅黑" w:hint="eastAsia"/>
          <w:kern w:val="0"/>
          <w:sz w:val="32"/>
          <w:szCs w:val="32"/>
        </w:rPr>
        <w:t>节庆、晚会、论坛、赛事活动</w:t>
      </w:r>
      <w:r w:rsidRPr="00DC2CC4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14:paraId="27AFC3CC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14:paraId="27AFC3CD" w14:textId="3AB7BA70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1.90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1.90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14:paraId="27AFC3CE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14:paraId="27AFC3CF" w14:textId="4E3ED182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14:paraId="27AFC3D0" w14:textId="1CBA35B8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 w:rsidR="004C7113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14:paraId="2C5C632B" w14:textId="77777777" w:rsidR="004C7113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0000FF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 w:rsidR="004C7113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14:paraId="27AFC3D1" w14:textId="06129290" w:rsidR="00EE0D52" w:rsidRPr="004C7113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6"/>
          <w:szCs w:val="36"/>
        </w:rPr>
      </w:pPr>
      <w:r w:rsidRPr="004C7113">
        <w:rPr>
          <w:rFonts w:ascii="微软雅黑" w:eastAsia="微软雅黑" w:hAnsi="微软雅黑" w:cs="微软雅黑"/>
          <w:sz w:val="32"/>
        </w:rPr>
        <w:t>2026</w:t>
      </w:r>
      <w:r w:rsidRPr="004C7113">
        <w:rPr>
          <w:rFonts w:ascii="微软雅黑" w:eastAsia="微软雅黑" w:hAnsi="微软雅黑" w:cs="微软雅黑"/>
          <w:sz w:val="32"/>
        </w:rPr>
        <w:t>年度本单位</w:t>
      </w:r>
      <w:proofErr w:type="gramStart"/>
      <w:r w:rsidRPr="004C7113">
        <w:rPr>
          <w:rFonts w:ascii="微软雅黑" w:eastAsia="微软雅黑" w:hAnsi="微软雅黑" w:cs="微软雅黑"/>
          <w:sz w:val="32"/>
        </w:rPr>
        <w:t>未计划</w:t>
      </w:r>
      <w:proofErr w:type="gramEnd"/>
      <w:r w:rsidRPr="004C7113">
        <w:rPr>
          <w:rFonts w:ascii="微软雅黑" w:eastAsia="微软雅黑" w:hAnsi="微软雅黑" w:cs="微软雅黑"/>
          <w:sz w:val="32"/>
        </w:rPr>
        <w:t>处置或新增车辆、设备等</w:t>
      </w:r>
      <w:r w:rsidR="004C7113" w:rsidRPr="004C7113">
        <w:rPr>
          <w:rFonts w:ascii="微软雅黑" w:eastAsia="微软雅黑" w:hAnsi="微软雅黑" w:cs="微软雅黑" w:hint="eastAsia"/>
          <w:sz w:val="32"/>
        </w:rPr>
        <w:t>。</w:t>
      </w:r>
    </w:p>
    <w:p w14:paraId="27AFC3D2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14:paraId="27AFC3D3" w14:textId="72B690C3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 w:rsidR="004C7113">
        <w:rPr>
          <w:rFonts w:ascii="微软雅黑" w:eastAsia="微软雅黑" w:hAnsi="微软雅黑" w:cs="微软雅黑" w:hint="eastAsia"/>
          <w:sz w:val="32"/>
          <w:szCs w:val="32"/>
        </w:rPr>
        <w:t>28.44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23.44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5.00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14:paraId="27AFC3D4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14:paraId="27AFC3D5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27AFC3D6" w14:textId="77777777" w:rsidR="00EE0D52" w:rsidRDefault="00B267A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</w:t>
      </w:r>
      <w:proofErr w:type="gramStart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proofErr w:type="gramEnd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14:paraId="27AFC3D7" w14:textId="77777777" w:rsidR="00EE0D52" w:rsidRDefault="00B267AB">
      <w:pPr>
        <w:widowControl/>
        <w:spacing w:line="600" w:lineRule="exact"/>
        <w:jc w:val="center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14:paraId="27AFC3D8" w14:textId="77777777" w:rsidR="00EE0D52" w:rsidRDefault="00B267AB">
      <w:pPr>
        <w:widowControl/>
        <w:spacing w:line="600" w:lineRule="exact"/>
        <w:jc w:val="center"/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岳阳县美术馆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EE0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B27D" w14:textId="77777777" w:rsidR="00B267AB" w:rsidRDefault="00B267AB">
      <w:r>
        <w:separator/>
      </w:r>
    </w:p>
  </w:endnote>
  <w:endnote w:type="continuationSeparator" w:id="0">
    <w:p w14:paraId="04D5B4A6" w14:textId="77777777" w:rsidR="00B267AB" w:rsidRDefault="00B2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0C51DA8D-BD97-41D4-B364-13EBB76572EC}"/>
    <w:embedBold r:id="rId2" w:subsetted="1" w:fontKey="{376B74B8-3A86-4B7C-A10C-0689B9BCA63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C3DB" w14:textId="77777777" w:rsidR="00EE0D52" w:rsidRDefault="00EE0D5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C3DC" w14:textId="77777777" w:rsidR="00EE0D52" w:rsidRDefault="00EE0D5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C3DE" w14:textId="77777777" w:rsidR="00EE0D52" w:rsidRDefault="00EE0D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E10B" w14:textId="77777777" w:rsidR="00B267AB" w:rsidRDefault="00B267AB">
      <w:r>
        <w:separator/>
      </w:r>
    </w:p>
  </w:footnote>
  <w:footnote w:type="continuationSeparator" w:id="0">
    <w:p w14:paraId="495FA0EE" w14:textId="77777777" w:rsidR="00B267AB" w:rsidRDefault="00B2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C3D9" w14:textId="77777777" w:rsidR="00EE0D52" w:rsidRDefault="00EE0D5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C3DA" w14:textId="77777777" w:rsidR="00EE0D52" w:rsidRDefault="00EE0D52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C3DD" w14:textId="77777777" w:rsidR="00EE0D52" w:rsidRDefault="00EE0D5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3F646F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C7113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626EF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12D08"/>
    <w:rsid w:val="00A867C6"/>
    <w:rsid w:val="00AA481C"/>
    <w:rsid w:val="00AB576D"/>
    <w:rsid w:val="00AB6861"/>
    <w:rsid w:val="00AC160E"/>
    <w:rsid w:val="00B0403C"/>
    <w:rsid w:val="00B21CBD"/>
    <w:rsid w:val="00B267AB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2F14"/>
    <w:rsid w:val="00DB63BF"/>
    <w:rsid w:val="00DC2CC4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EE0D52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FC394"/>
  <w15:docId w15:val="{EB241F3B-7A2C-4B6A-9C0D-305E825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link w:val="a9"/>
    <w:semiHidden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5">
    <w:name w:val="正文文本 字符"/>
    <w:basedOn w:val="a1"/>
    <w:link w:val="a4"/>
    <w:qFormat/>
    <w:locked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a7">
    <w:name w:val="日期 字符"/>
    <w:basedOn w:val="a1"/>
    <w:link w:val="a6"/>
    <w:qFormat/>
    <w:locked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a9">
    <w:name w:val="批注框文本 字符"/>
    <w:basedOn w:val="a1"/>
    <w:link w:val="a8"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b">
    <w:name w:val="页脚 字符"/>
    <w:basedOn w:val="a1"/>
    <w:link w:val="aa"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d">
    <w:name w:val="页眉 字符"/>
    <w:basedOn w:val="a1"/>
    <w:link w:val="ac"/>
    <w:qFormat/>
    <w:locked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">
    <w:name w:val="表格内容"/>
    <w:basedOn w:val="a4"/>
    <w:qFormat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1499</Words>
  <Characters>1635</Characters>
  <Application>Microsoft Office Word</Application>
  <DocSecurity>0</DocSecurity>
  <Lines>86</Lines>
  <Paragraphs>76</Paragraphs>
  <ScaleCrop>false</ScaleCrop>
  <Company>Microsoft Corporation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绍军 毛</cp:lastModifiedBy>
  <cp:revision>5</cp:revision>
  <cp:lastPrinted>2019-05-05T07:55:00Z</cp:lastPrinted>
  <dcterms:created xsi:type="dcterms:W3CDTF">2018-08-09T00:21:00Z</dcterms:created>
  <dcterms:modified xsi:type="dcterms:W3CDTF">2026-03-18T13:55:00Z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CA88FE87EC5C4F73A7E37DAFC2D5A671_13</vt:lpwstr>
  </property>
</Properties>
</file>