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C0" w:rsidRDefault="0044272B">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岳阳县教育体育局</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2026</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072EC0" w:rsidRDefault="0044272B">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072EC0" w:rsidRDefault="00072EC0">
      <w:pPr>
        <w:widowControl/>
        <w:ind w:firstLineChars="200" w:firstLine="880"/>
        <w:jc w:val="center"/>
        <w:rPr>
          <w:rFonts w:ascii="微软雅黑" w:eastAsia="微软雅黑" w:hAnsi="微软雅黑" w:cs="微软雅黑"/>
          <w:b/>
          <w:bCs/>
          <w:kern w:val="0"/>
          <w:sz w:val="44"/>
          <w:szCs w:val="44"/>
        </w:rPr>
      </w:pPr>
    </w:p>
    <w:p w:rsidR="00072EC0" w:rsidRDefault="0044272B">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072EC0" w:rsidRDefault="00072EC0">
      <w:pPr>
        <w:widowControl/>
        <w:ind w:firstLineChars="200" w:firstLine="640"/>
        <w:rPr>
          <w:rFonts w:ascii="微软雅黑" w:eastAsia="微软雅黑" w:hAnsi="微软雅黑" w:cs="微软雅黑"/>
          <w:b/>
          <w:bCs/>
          <w:kern w:val="0"/>
          <w:sz w:val="32"/>
          <w:szCs w:val="32"/>
        </w:rPr>
      </w:pP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072EC0" w:rsidRDefault="0044272B">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072EC0" w:rsidRDefault="0044272B">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072EC0" w:rsidRDefault="0044272B">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072EC0" w:rsidRDefault="0044272B" w:rsidP="00E977A3">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072EC0" w:rsidRDefault="00072EC0">
      <w:pPr>
        <w:widowControl/>
        <w:spacing w:line="600" w:lineRule="exact"/>
        <w:ind w:firstLineChars="200" w:firstLine="640"/>
        <w:rPr>
          <w:rFonts w:ascii="微软雅黑" w:eastAsia="微软雅黑" w:hAnsi="微软雅黑" w:cs="微软雅黑"/>
          <w:kern w:val="0"/>
          <w:sz w:val="32"/>
          <w:szCs w:val="32"/>
        </w:rPr>
      </w:pP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E977A3" w:rsidRPr="00E977A3" w:rsidRDefault="00E977A3" w:rsidP="00E977A3">
      <w:pPr>
        <w:widowControl/>
        <w:shd w:val="clear" w:color="auto" w:fill="FFFFFF"/>
        <w:spacing w:line="600" w:lineRule="atLeast"/>
        <w:ind w:firstLine="640"/>
        <w:rPr>
          <w:rFonts w:ascii="微软雅黑" w:eastAsia="微软雅黑" w:hAnsi="微软雅黑" w:cs="宋体"/>
          <w:color w:val="000000"/>
          <w:kern w:val="0"/>
        </w:rPr>
      </w:pPr>
      <w:r w:rsidRPr="00E977A3">
        <w:rPr>
          <w:rFonts w:ascii="微软雅黑" w:eastAsia="微软雅黑" w:hAnsi="微软雅黑" w:cs="宋体" w:hint="eastAsia"/>
          <w:color w:val="000000"/>
          <w:kern w:val="0"/>
          <w:sz w:val="32"/>
          <w:szCs w:val="32"/>
          <w:bdr w:val="none" w:sz="0" w:space="0" w:color="auto" w:frame="1"/>
        </w:rPr>
        <w:t>1、贯彻落实党和国家的教育方针、政策、法律、法规、规章，研究制定地方性的教育政策并监督执行;研究制订全县教育事业发展规划和年度计划，科学合理确定教育发展重点、规模、速度和步骤，指导和协调教育规划、计划的实施;统筹管理全县初等、中等学历教育;主管全县学校招生考试;综合管理和指导各层次的非学历培训、学前教育、继续教育等工作;组织指导教育理论、教材教法和教学手段方法等方面的研究。</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2、领导全县教育系统的纪检、监察工作;指导学校思想政治工作、德育工作、体育、卫生、艺术教育和国防教育工作。</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3、指导编制并负责汇总全县学校发展情况和教育经费年度预、决算，归口管理本县教育事业经费;组织、指导全县教育系统的内部审计工作;负责县直教育单位和各中小学校的经济责任审计。</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4、会同有关部门制订全县教育系统有关机构编制、劳动工资、工作绩效奖惩、人事管理等方面的规章制度并组织实施;负责全县教育系统教师资格认定、招聘录用、人员调配等工作;负责全县教师系列专业技术职务的评聘。</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5、负责全县教师和教育行政干部队伍的建设工作;统筹管理全县社会力量办学，负责社会力量办学的审批、注册和报批工作;指导、协调全县大中专毕业生就业，负责制定并组织实施大中专毕业生就业方案，配合相关部门组织开展企事业招聘等活动;指导、管理全县学校勤工俭学工作。</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6、拟订全县群众体育工作的发展规划;推行全民健身计划，建立和完善全民健身体系，负责全民健身工程的实施和监督管理;指导开展群众性体育活动;组织协调参加县级以上群众性体育赛事及活动;指导和管理体育行业和群众性单项体育协会的工作;指导开展国民体质监测活动和体育场地普查工作;指导《国家体育锻炼标准》实施;负责全县全民健身体育项目裁判员、社会体育指导员的培训计划和管理;依法审查体育从业人员资格;指导全县老年体育工作;依法管理高危体育项目的审查、批准、检查。</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7、负责全县体育产业的开发和管理;指导公共体育设施的建设，推动体育标准化建设具体工作;承担规范体育服务管理、公共体育设施监督管理、体育统计、体育彩票发行管理工作。指导管理全县竞技体育、体育科学研究工作，拟定全县青少年体育工作发展规划，指导监督青少年体育锻炼标准的实施。</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8、指导全县各级业余体校、体育传统项目学校、体育后备人才基地、青少年体育俱乐部的建设;指导推动学校体育的发展，指导和管理全县青少年体育竞赛活动，抓好反兴奋剂工作;负责全县等级运动员的审核、申报、办理工作及业余体校教练员的岗位培训工作;负责竞赛项目裁判员、课余训练教练员的业务培训、考核;制订优秀运动员奖励政策和措施。</w:t>
      </w:r>
    </w:p>
    <w:p w:rsidR="00E977A3" w:rsidRPr="00E977A3" w:rsidRDefault="00E977A3" w:rsidP="00E977A3">
      <w:pPr>
        <w:widowControl/>
        <w:shd w:val="clear" w:color="auto" w:fill="FFFFFF"/>
        <w:spacing w:line="600" w:lineRule="atLeast"/>
        <w:ind w:firstLine="640"/>
        <w:rPr>
          <w:rFonts w:ascii="微软雅黑" w:eastAsia="微软雅黑" w:hAnsi="微软雅黑" w:cs="宋体" w:hint="eastAsia"/>
          <w:color w:val="000000"/>
          <w:kern w:val="0"/>
        </w:rPr>
      </w:pPr>
      <w:r w:rsidRPr="00E977A3">
        <w:rPr>
          <w:rFonts w:ascii="微软雅黑" w:eastAsia="微软雅黑" w:hAnsi="微软雅黑" w:cs="宋体" w:hint="eastAsia"/>
          <w:color w:val="000000"/>
          <w:kern w:val="0"/>
          <w:sz w:val="32"/>
          <w:szCs w:val="32"/>
          <w:bdr w:val="none" w:sz="0" w:space="0" w:color="auto" w:frame="1"/>
        </w:rPr>
        <w:t>9、负责全县中小学体育和国防教育工作的管理、指导和评价;负责组织开展本级、指导协调参加县级以上体育竞赛等交流活动;指导并监督全县学生体质状况监测，指导协调学校阳光体育、校园足球工作的实施;负责并协调城区学校国防教育和学生军训工作。负责全县学生健康教育、环境卫生、教学卫生工作;负责并协调城区学校爱卫迎检工作。</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E977A3" w:rsidRDefault="00E977A3">
      <w:pPr>
        <w:widowControl/>
        <w:spacing w:line="600" w:lineRule="exact"/>
        <w:ind w:firstLineChars="200" w:firstLine="640"/>
        <w:rPr>
          <w:rFonts w:ascii="微软雅黑" w:eastAsia="微软雅黑" w:hAnsi="微软雅黑" w:hint="eastAsia"/>
          <w:color w:val="000000"/>
          <w:sz w:val="32"/>
          <w:szCs w:val="32"/>
          <w:shd w:val="clear" w:color="auto" w:fill="FFFFFF"/>
        </w:rPr>
      </w:pPr>
      <w:r>
        <w:rPr>
          <w:rFonts w:ascii="微软雅黑" w:eastAsia="微软雅黑" w:hAnsi="微软雅黑" w:hint="eastAsia"/>
          <w:color w:val="000000"/>
          <w:sz w:val="32"/>
          <w:szCs w:val="32"/>
          <w:shd w:val="clear" w:color="auto" w:fill="FFFFFF"/>
        </w:rPr>
        <w:t>岳阳县教育体育局机关是行政事业单位，属一级预算单位，内设25个股室及4个直属二级机构。岳阳县教育体育局是主管全县教育体育事业和语言文字工作的县人民政府工作部门，内设机构及直属二级机构有秘书室、办公室、党务办、机关纪委、机关总支、人事股、审计股、基础教育股、体卫股、职业教育和成人教育股、安全股、督导室、教育后勤管理办公室、教育工会、岳阳县招生自学考试办公室、岳阳县学生资助管理办公室、教育建设与资产管理中心、学前教育股、体育产业股、岳阳县教育阳光服务中心、计划财务股、师训股、岳阳县控购管理办公室、行政审批股、局武装部、岳阳县教育教学研究中心、岳阳县教学仪器电教站、岳阳县教师进修学校、岳阳县业余体育学校；挂靠单位1个，县人民政府教育督导室。</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2026</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8,077.21</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8,077.21</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本单位</w:t>
      </w:r>
      <w:r w:rsidRPr="00051257">
        <w:rPr>
          <w:rFonts w:ascii="微软雅黑" w:eastAsia="微软雅黑" w:hAnsi="微软雅黑" w:cs="微软雅黑"/>
          <w:sz w:val="32"/>
        </w:rPr>
        <w:t>2026</w:t>
      </w:r>
      <w:r w:rsidRPr="00051257">
        <w:rPr>
          <w:rFonts w:ascii="微软雅黑" w:eastAsia="微软雅黑" w:hAnsi="微软雅黑" w:cs="微软雅黑"/>
          <w:sz w:val="32"/>
        </w:rPr>
        <w:t>年</w:t>
      </w:r>
      <w:r w:rsidRPr="00051257">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国有资本经营预算收入和纳入专户管理的非税收入拨款安排的支出，所以公开的附件</w:t>
      </w:r>
      <w:r w:rsidRPr="00051257">
        <w:rPr>
          <w:rFonts w:ascii="微软雅黑" w:eastAsia="微软雅黑" w:hAnsi="微软雅黑" w:cs="微软雅黑" w:hint="eastAsia"/>
          <w:kern w:val="0"/>
          <w:sz w:val="32"/>
          <w:szCs w:val="32"/>
        </w:rPr>
        <w:t>16-18</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政府性基金预算</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19</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国有资本经营预算</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20</w:t>
      </w:r>
      <w:r w:rsidRPr="00051257">
        <w:rPr>
          <w:rFonts w:ascii="微软雅黑" w:eastAsia="微软雅黑" w:hAnsi="微软雅黑" w:cs="微软雅黑" w:hint="eastAsia"/>
          <w:kern w:val="0"/>
          <w:sz w:val="32"/>
          <w:szCs w:val="32"/>
        </w:rPr>
        <w:t>表</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财政</w:t>
      </w:r>
      <w:r w:rsidRPr="00051257">
        <w:rPr>
          <w:rFonts w:ascii="微软雅黑" w:eastAsia="微软雅黑" w:hAnsi="微软雅黑" w:cs="微软雅黑" w:hint="eastAsia"/>
          <w:kern w:val="0"/>
          <w:sz w:val="32"/>
          <w:szCs w:val="32"/>
        </w:rPr>
        <w:t>专户管理</w:t>
      </w:r>
      <w:r w:rsidRPr="00051257">
        <w:rPr>
          <w:rFonts w:ascii="微软雅黑" w:eastAsia="微软雅黑" w:hAnsi="微软雅黑" w:cs="微软雅黑" w:hint="eastAsia"/>
          <w:kern w:val="0"/>
          <w:sz w:val="32"/>
          <w:szCs w:val="32"/>
        </w:rPr>
        <w:t>资金</w:t>
      </w:r>
      <w:r w:rsidRPr="00051257">
        <w:rPr>
          <w:rFonts w:ascii="微软雅黑" w:eastAsia="微软雅黑" w:hAnsi="微软雅黑" w:cs="微软雅黑" w:hint="eastAsia"/>
          <w:kern w:val="0"/>
          <w:sz w:val="32"/>
          <w:szCs w:val="32"/>
        </w:rPr>
        <w:t>预算</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均为空。</w:t>
      </w:r>
      <w:r w:rsidR="00E977A3" w:rsidRPr="00051257">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181.34</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E977A3">
        <w:rPr>
          <w:rFonts w:ascii="微软雅黑" w:eastAsia="微软雅黑" w:hAnsi="微软雅黑" w:cs="微软雅黑" w:hint="eastAsia"/>
          <w:kern w:val="0"/>
          <w:sz w:val="32"/>
          <w:szCs w:val="32"/>
        </w:rPr>
        <w:t>基本支出增加6.12万元，项目支出增加175.22</w:t>
      </w:r>
      <w:r w:rsidR="001845BE">
        <w:rPr>
          <w:rFonts w:ascii="微软雅黑" w:eastAsia="微软雅黑" w:hAnsi="微软雅黑" w:cs="微软雅黑" w:hint="eastAsia"/>
          <w:kern w:val="0"/>
          <w:sz w:val="32"/>
          <w:szCs w:val="32"/>
        </w:rPr>
        <w:t>万元；</w:t>
      </w:r>
      <w:r w:rsidR="0094216A">
        <w:rPr>
          <w:rFonts w:ascii="微软雅黑" w:eastAsia="微软雅黑" w:hAnsi="微软雅黑" w:cs="微软雅黑" w:hint="eastAsia"/>
          <w:kern w:val="0"/>
          <w:sz w:val="32"/>
          <w:szCs w:val="32"/>
        </w:rPr>
        <w:t>人员薪级工资调整、</w:t>
      </w:r>
      <w:r w:rsidR="001845BE">
        <w:rPr>
          <w:rFonts w:ascii="微软雅黑" w:eastAsia="微软雅黑" w:hAnsi="微软雅黑" w:cs="微软雅黑" w:hint="eastAsia"/>
          <w:kern w:val="0"/>
          <w:sz w:val="32"/>
          <w:szCs w:val="32"/>
        </w:rPr>
        <w:t>晋岗工资调整、社保及公积金基数增加</w:t>
      </w:r>
      <w:r w:rsidR="0094216A">
        <w:rPr>
          <w:rFonts w:ascii="微软雅黑" w:eastAsia="微软雅黑" w:hAnsi="微软雅黑" w:cs="微软雅黑" w:hint="eastAsia"/>
          <w:kern w:val="0"/>
          <w:sz w:val="32"/>
          <w:szCs w:val="32"/>
        </w:rPr>
        <w:t>；</w:t>
      </w:r>
      <w:r w:rsidR="0094216A">
        <w:rPr>
          <w:rFonts w:ascii="微软雅黑" w:eastAsia="微软雅黑" w:hAnsi="微软雅黑" w:cs="微软雅黑" w:hint="eastAsia"/>
          <w:sz w:val="32"/>
          <w:szCs w:val="32"/>
        </w:rPr>
        <w:t>新增幼教免学费项目。</w:t>
      </w:r>
    </w:p>
    <w:p w:rsidR="00072EC0" w:rsidRDefault="0044272B">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072EC0" w:rsidRDefault="0044272B">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2026</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8,077.21</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1,082.15</w:t>
      </w:r>
      <w:r>
        <w:rPr>
          <w:rFonts w:ascii="微软雅黑" w:eastAsia="微软雅黑" w:hAnsi="微软雅黑" w:cs="微软雅黑" w:hint="eastAsia"/>
          <w:sz w:val="32"/>
          <w:szCs w:val="32"/>
        </w:rPr>
        <w:t>万元，</w:t>
      </w:r>
      <w:r>
        <w:rPr>
          <w:rFonts w:ascii="微软雅黑" w:eastAsia="微软雅黑" w:hAnsi="微软雅黑" w:cs="微软雅黑"/>
          <w:sz w:val="32"/>
        </w:rPr>
        <w:t>教育</w:t>
      </w:r>
      <w:r>
        <w:rPr>
          <w:rFonts w:ascii="微软雅黑" w:eastAsia="微软雅黑" w:hAnsi="微软雅黑" w:cs="微软雅黑"/>
          <w:sz w:val="32"/>
        </w:rPr>
        <w:t>6,765.04</w:t>
      </w:r>
      <w:r>
        <w:rPr>
          <w:rFonts w:ascii="微软雅黑" w:eastAsia="微软雅黑" w:hAnsi="微软雅黑" w:cs="微软雅黑"/>
          <w:sz w:val="32"/>
        </w:rPr>
        <w:t>万元，</w:t>
      </w:r>
      <w:r w:rsidR="001845BE" w:rsidRPr="001845BE">
        <w:rPr>
          <w:rFonts w:ascii="微软雅黑" w:eastAsia="微软雅黑" w:hAnsi="微软雅黑" w:cs="微软雅黑" w:hint="eastAsia"/>
          <w:sz w:val="32"/>
        </w:rPr>
        <w:t>社会保障和就业支出</w:t>
      </w:r>
      <w:r w:rsidR="001845BE">
        <w:rPr>
          <w:rFonts w:ascii="微软雅黑" w:eastAsia="微软雅黑" w:hAnsi="微软雅黑" w:cs="微软雅黑" w:hint="eastAsia"/>
          <w:sz w:val="32"/>
        </w:rPr>
        <w:t>101.57万元，</w:t>
      </w:r>
      <w:r w:rsidR="001845BE" w:rsidRPr="001845BE">
        <w:rPr>
          <w:rFonts w:ascii="微软雅黑" w:eastAsia="微软雅黑" w:hAnsi="微软雅黑" w:cs="微软雅黑" w:hint="eastAsia"/>
          <w:sz w:val="32"/>
        </w:rPr>
        <w:t>卫生健康支出</w:t>
      </w:r>
      <w:r w:rsidR="001845BE">
        <w:rPr>
          <w:rFonts w:ascii="微软雅黑" w:eastAsia="微软雅黑" w:hAnsi="微软雅黑" w:cs="微软雅黑" w:hint="eastAsia"/>
          <w:sz w:val="32"/>
        </w:rPr>
        <w:t>56.76万元，</w:t>
      </w:r>
      <w:r w:rsidR="001845BE" w:rsidRPr="001845BE">
        <w:rPr>
          <w:rFonts w:ascii="微软雅黑" w:eastAsia="微软雅黑" w:hAnsi="微软雅黑" w:cs="微软雅黑" w:hint="eastAsia"/>
          <w:sz w:val="32"/>
        </w:rPr>
        <w:t>住房保障支出</w:t>
      </w:r>
      <w:r w:rsidR="001845BE">
        <w:rPr>
          <w:rFonts w:ascii="微软雅黑" w:eastAsia="微软雅黑" w:hAnsi="微软雅黑" w:cs="微软雅黑" w:hint="eastAsia"/>
          <w:sz w:val="32"/>
        </w:rPr>
        <w:t>71.69万元。</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181.34</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6.12</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175.22</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sidRPr="00051257">
        <w:rPr>
          <w:rFonts w:ascii="微软雅黑" w:eastAsia="微软雅黑" w:hAnsi="微软雅黑" w:cs="微软雅黑" w:hint="eastAsia"/>
          <w:kern w:val="0"/>
          <w:sz w:val="32"/>
          <w:szCs w:val="32"/>
        </w:rPr>
        <w:t>增加</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94216A">
        <w:rPr>
          <w:rFonts w:ascii="微软雅黑" w:eastAsia="微软雅黑" w:hAnsi="微软雅黑" w:cs="微软雅黑" w:hint="eastAsia"/>
          <w:kern w:val="0"/>
          <w:sz w:val="32"/>
          <w:szCs w:val="32"/>
        </w:rPr>
        <w:t>人员薪级工资调整、</w:t>
      </w:r>
      <w:r w:rsidR="001845BE">
        <w:rPr>
          <w:rFonts w:ascii="微软雅黑" w:eastAsia="微软雅黑" w:hAnsi="微软雅黑" w:cs="微软雅黑" w:hint="eastAsia"/>
          <w:kern w:val="0"/>
          <w:sz w:val="32"/>
          <w:szCs w:val="32"/>
        </w:rPr>
        <w:t>晋岗工资调整、社保及公积金基数增加</w:t>
      </w:r>
      <w:r>
        <w:rPr>
          <w:rFonts w:ascii="微软雅黑" w:eastAsia="微软雅黑" w:hAnsi="微软雅黑" w:cs="微软雅黑" w:hint="eastAsia"/>
          <w:sz w:val="32"/>
          <w:szCs w:val="32"/>
        </w:rPr>
        <w:t>，项目支出</w:t>
      </w:r>
      <w:r w:rsidRPr="00051257">
        <w:rPr>
          <w:rFonts w:ascii="微软雅黑" w:eastAsia="微软雅黑" w:hAnsi="微软雅黑" w:cs="微软雅黑" w:hint="eastAsia"/>
          <w:kern w:val="0"/>
          <w:sz w:val="32"/>
          <w:szCs w:val="32"/>
        </w:rPr>
        <w:t>增加</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DD1B47">
        <w:rPr>
          <w:rFonts w:ascii="微软雅黑" w:eastAsia="微软雅黑" w:hAnsi="微软雅黑" w:cs="微软雅黑" w:hint="eastAsia"/>
          <w:sz w:val="32"/>
          <w:szCs w:val="32"/>
        </w:rPr>
        <w:t>本年度新增幼教免学费项目。</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8,077.21</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，一般公共服务支出</w:t>
      </w:r>
      <w:r>
        <w:rPr>
          <w:rFonts w:ascii="微软雅黑" w:eastAsia="微软雅黑" w:hAnsi="微软雅黑" w:cs="微软雅黑" w:hint="eastAsia"/>
          <w:kern w:val="0"/>
          <w:sz w:val="32"/>
          <w:szCs w:val="32"/>
        </w:rPr>
        <w:t>1,082.15</w:t>
      </w:r>
      <w:r>
        <w:rPr>
          <w:rFonts w:ascii="微软雅黑" w:eastAsia="微软雅黑" w:hAnsi="微软雅黑" w:cs="微软雅黑" w:hint="eastAsia"/>
          <w:sz w:val="32"/>
          <w:szCs w:val="32"/>
        </w:rPr>
        <w:t>万元，占</w:t>
      </w:r>
      <w:r>
        <w:rPr>
          <w:rFonts w:ascii="微软雅黑" w:eastAsia="微软雅黑" w:hAnsi="微软雅黑" w:cs="微软雅黑" w:hint="eastAsia"/>
          <w:sz w:val="32"/>
          <w:szCs w:val="32"/>
        </w:rPr>
        <w:t>13.40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r w:rsidR="00DD1B47">
        <w:rPr>
          <w:rFonts w:ascii="微软雅黑" w:eastAsia="微软雅黑" w:hAnsi="微软雅黑" w:cs="微软雅黑"/>
          <w:sz w:val="32"/>
        </w:rPr>
        <w:t>教育6,765.04万元，</w:t>
      </w:r>
      <w:r w:rsidR="00DD1B47">
        <w:rPr>
          <w:rFonts w:ascii="微软雅黑" w:eastAsia="微软雅黑" w:hAnsi="微软雅黑" w:cs="微软雅黑" w:hint="eastAsia"/>
          <w:sz w:val="32"/>
        </w:rPr>
        <w:t>占83.75%；</w:t>
      </w:r>
      <w:r w:rsidR="00DD1B47" w:rsidRPr="001845BE">
        <w:rPr>
          <w:rFonts w:ascii="微软雅黑" w:eastAsia="微软雅黑" w:hAnsi="微软雅黑" w:cs="微软雅黑" w:hint="eastAsia"/>
          <w:sz w:val="32"/>
        </w:rPr>
        <w:t>社会保障和就业支出</w:t>
      </w:r>
      <w:r w:rsidR="00DD1B47">
        <w:rPr>
          <w:rFonts w:ascii="微软雅黑" w:eastAsia="微软雅黑" w:hAnsi="微软雅黑" w:cs="微软雅黑" w:hint="eastAsia"/>
          <w:sz w:val="32"/>
        </w:rPr>
        <w:t>101.57万元，占1.26%;</w:t>
      </w:r>
      <w:r w:rsidR="00DD1B47" w:rsidRPr="001845BE">
        <w:rPr>
          <w:rFonts w:ascii="微软雅黑" w:eastAsia="微软雅黑" w:hAnsi="微软雅黑" w:cs="微软雅黑" w:hint="eastAsia"/>
          <w:sz w:val="32"/>
        </w:rPr>
        <w:t>卫生健康支出</w:t>
      </w:r>
      <w:r w:rsidR="00DD1B47">
        <w:rPr>
          <w:rFonts w:ascii="微软雅黑" w:eastAsia="微软雅黑" w:hAnsi="微软雅黑" w:cs="微软雅黑" w:hint="eastAsia"/>
          <w:sz w:val="32"/>
        </w:rPr>
        <w:t>56.76万元，占0.7%；</w:t>
      </w:r>
      <w:r w:rsidR="00DD1B47" w:rsidRPr="001845BE">
        <w:rPr>
          <w:rFonts w:ascii="微软雅黑" w:eastAsia="微软雅黑" w:hAnsi="微软雅黑" w:cs="微软雅黑" w:hint="eastAsia"/>
          <w:sz w:val="32"/>
        </w:rPr>
        <w:t>住房保障支出</w:t>
      </w:r>
      <w:r w:rsidR="00DD1B47">
        <w:rPr>
          <w:rFonts w:ascii="微软雅黑" w:eastAsia="微软雅黑" w:hAnsi="微软雅黑" w:cs="微软雅黑" w:hint="eastAsia"/>
          <w:sz w:val="32"/>
        </w:rPr>
        <w:t>71.69万元，占0.89%。</w:t>
      </w:r>
      <w:r>
        <w:rPr>
          <w:rFonts w:ascii="微软雅黑" w:eastAsia="微软雅黑" w:hAnsi="微软雅黑" w:cs="微软雅黑" w:hint="eastAsia"/>
          <w:kern w:val="0"/>
          <w:sz w:val="32"/>
          <w:szCs w:val="32"/>
        </w:rPr>
        <w:t>具体安排情况如下：</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2026</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1,017.17</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072EC0" w:rsidRDefault="0044272B">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7,060.04</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。其中：业务工作经费支出</w:t>
      </w:r>
      <w:r w:rsidR="007673A0">
        <w:rPr>
          <w:rFonts w:ascii="微软雅黑" w:eastAsia="微软雅黑" w:hAnsi="微软雅黑" w:cs="微软雅黑" w:hint="eastAsia"/>
          <w:kern w:val="0"/>
          <w:sz w:val="32"/>
          <w:szCs w:val="32"/>
        </w:rPr>
        <w:t>4603.54</w:t>
      </w:r>
      <w:r>
        <w:rPr>
          <w:rFonts w:ascii="微软雅黑" w:eastAsia="微软雅黑" w:hAnsi="微软雅黑" w:cs="微软雅黑" w:hint="eastAsia"/>
          <w:sz w:val="32"/>
          <w:szCs w:val="32"/>
        </w:rPr>
        <w:t>万元，主要用于</w:t>
      </w:r>
      <w:r w:rsidR="00DD1B47">
        <w:rPr>
          <w:rFonts w:ascii="微软雅黑" w:eastAsia="微软雅黑" w:hAnsi="微软雅黑" w:cs="微软雅黑" w:hint="eastAsia"/>
          <w:sz w:val="32"/>
          <w:szCs w:val="32"/>
        </w:rPr>
        <w:t>业务工作</w:t>
      </w:r>
      <w:r>
        <w:rPr>
          <w:rFonts w:ascii="微软雅黑" w:eastAsia="微软雅黑" w:hAnsi="微软雅黑" w:cs="微软雅黑" w:hint="eastAsia"/>
          <w:sz w:val="32"/>
          <w:szCs w:val="32"/>
        </w:rPr>
        <w:t>方面；运行维护经费</w:t>
      </w:r>
      <w:r w:rsidR="007673A0">
        <w:rPr>
          <w:rFonts w:ascii="微软雅黑" w:eastAsia="微软雅黑" w:hAnsi="微软雅黑" w:cs="微软雅黑" w:hint="eastAsia"/>
          <w:kern w:val="0"/>
          <w:sz w:val="32"/>
          <w:szCs w:val="32"/>
        </w:rPr>
        <w:t>2456.5</w:t>
      </w:r>
      <w:r>
        <w:rPr>
          <w:rFonts w:ascii="微软雅黑" w:eastAsia="微软雅黑" w:hAnsi="微软雅黑" w:cs="微软雅黑" w:hint="eastAsia"/>
          <w:sz w:val="32"/>
          <w:szCs w:val="32"/>
        </w:rPr>
        <w:t>万元，主要用于</w:t>
      </w:r>
      <w:r w:rsidR="00DD1B47">
        <w:rPr>
          <w:rFonts w:ascii="微软雅黑" w:eastAsia="微软雅黑" w:hAnsi="微软雅黑" w:cs="微软雅黑" w:hint="eastAsia"/>
          <w:sz w:val="32"/>
          <w:szCs w:val="32"/>
        </w:rPr>
        <w:t>运行维护</w:t>
      </w:r>
      <w:r>
        <w:rPr>
          <w:rFonts w:ascii="微软雅黑" w:eastAsia="微软雅黑" w:hAnsi="微软雅黑" w:cs="微软雅黑" w:hint="eastAsia"/>
          <w:sz w:val="32"/>
          <w:szCs w:val="32"/>
        </w:rPr>
        <w:t>方面。</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072EC0" w:rsidRDefault="0044272B">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051257">
        <w:rPr>
          <w:rFonts w:ascii="微软雅黑" w:eastAsia="微软雅黑" w:hAnsi="微软雅黑" w:cs="微软雅黑" w:hint="eastAsia"/>
          <w:kern w:val="0"/>
          <w:sz w:val="32"/>
          <w:szCs w:val="32"/>
        </w:rPr>
        <w:t>2026</w:t>
      </w:r>
      <w:r w:rsidRPr="00051257">
        <w:rPr>
          <w:rFonts w:ascii="微软雅黑" w:eastAsia="微软雅黑" w:hAnsi="微软雅黑" w:cs="微软雅黑"/>
          <w:sz w:val="32"/>
        </w:rPr>
        <w:t>年度</w:t>
      </w:r>
      <w:r w:rsidRPr="00051257">
        <w:rPr>
          <w:rFonts w:ascii="微软雅黑" w:eastAsia="微软雅黑" w:hAnsi="微软雅黑" w:cs="微软雅黑" w:hint="eastAsia"/>
          <w:kern w:val="0"/>
          <w:sz w:val="32"/>
          <w:szCs w:val="32"/>
        </w:rPr>
        <w:t>本单位</w:t>
      </w:r>
      <w:r w:rsidRPr="00051257">
        <w:rPr>
          <w:rFonts w:ascii="微软雅黑" w:eastAsia="微软雅黑" w:hAnsi="微软雅黑" w:cs="微软雅黑" w:hint="eastAsia"/>
          <w:kern w:val="0"/>
          <w:sz w:val="32"/>
          <w:szCs w:val="32"/>
        </w:rPr>
        <w:t>无政府性基金安排的支出</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所以公开的附件</w:t>
      </w:r>
      <w:r w:rsidRPr="00051257">
        <w:rPr>
          <w:rFonts w:ascii="微软雅黑" w:eastAsia="微软雅黑" w:hAnsi="微软雅黑" w:cs="微软雅黑" w:hint="eastAsia"/>
          <w:kern w:val="0"/>
          <w:sz w:val="32"/>
          <w:szCs w:val="32"/>
        </w:rPr>
        <w:t>16-18</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政府性基金预算</w:t>
      </w:r>
      <w:r w:rsidRPr="00051257">
        <w:rPr>
          <w:rFonts w:ascii="微软雅黑" w:eastAsia="微软雅黑" w:hAnsi="微软雅黑" w:cs="微软雅黑" w:hint="eastAsia"/>
          <w:kern w:val="0"/>
          <w:sz w:val="32"/>
          <w:szCs w:val="32"/>
        </w:rPr>
        <w:t>）</w:t>
      </w:r>
      <w:r w:rsidRPr="00051257">
        <w:rPr>
          <w:rFonts w:ascii="微软雅黑" w:eastAsia="微软雅黑" w:hAnsi="微软雅黑" w:cs="微软雅黑" w:hint="eastAsia"/>
          <w:kern w:val="0"/>
          <w:sz w:val="32"/>
          <w:szCs w:val="32"/>
        </w:rPr>
        <w:t>为空。</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072EC0" w:rsidRDefault="0044272B">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79.20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sidRPr="00051257">
        <w:rPr>
          <w:rFonts w:ascii="微软雅黑" w:eastAsia="微软雅黑" w:hAnsi="微软雅黑" w:cs="微软雅黑" w:hint="eastAsia"/>
          <w:kern w:val="0"/>
          <w:sz w:val="32"/>
          <w:szCs w:val="32"/>
        </w:rPr>
        <w:t>减少</w:t>
      </w:r>
      <w:r w:rsidRPr="00051257">
        <w:rPr>
          <w:rFonts w:ascii="微软雅黑" w:eastAsia="微软雅黑" w:hAnsi="微软雅黑" w:cs="微软雅黑" w:hint="eastAsia"/>
          <w:kern w:val="0"/>
          <w:sz w:val="32"/>
          <w:szCs w:val="32"/>
        </w:rPr>
        <w:t>6.00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减少</w:t>
      </w:r>
      <w:r>
        <w:rPr>
          <w:rFonts w:ascii="微软雅黑" w:eastAsia="微软雅黑" w:hAnsi="微软雅黑" w:cs="微软雅黑"/>
          <w:sz w:val="32"/>
        </w:rPr>
        <w:t>7.04</w:t>
      </w:r>
      <w:r>
        <w:rPr>
          <w:rFonts w:ascii="微软雅黑" w:eastAsia="微软雅黑" w:hAnsi="微软雅黑" w:cs="微软雅黑" w:hint="eastAsia"/>
          <w:kern w:val="0"/>
          <w:sz w:val="32"/>
          <w:szCs w:val="32"/>
        </w:rPr>
        <w:t>%</w:t>
      </w:r>
      <w:r w:rsidR="005E0606">
        <w:rPr>
          <w:rFonts w:ascii="微软雅黑" w:eastAsia="微软雅黑" w:hAnsi="微软雅黑" w:cs="微软雅黑" w:hint="eastAsia"/>
          <w:kern w:val="0"/>
          <w:sz w:val="32"/>
          <w:szCs w:val="32"/>
        </w:rPr>
        <w:t>。主要原因是严遵</w:t>
      </w:r>
      <w:r w:rsidR="007673A0">
        <w:rPr>
          <w:rFonts w:ascii="微软雅黑" w:eastAsia="微软雅黑" w:hAnsi="微软雅黑" w:cs="微软雅黑" w:hint="eastAsia"/>
          <w:kern w:val="0"/>
          <w:sz w:val="32"/>
          <w:szCs w:val="32"/>
        </w:rPr>
        <w:t>中央八项规定精神，厉行节约。</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072EC0" w:rsidRDefault="0044272B">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sidRPr="00051257">
        <w:rPr>
          <w:rFonts w:ascii="微软雅黑" w:eastAsia="微软雅黑" w:hAnsi="微软雅黑" w:cs="微软雅黑" w:hint="eastAsia"/>
          <w:kern w:val="0"/>
          <w:sz w:val="32"/>
          <w:szCs w:val="32"/>
        </w:rPr>
        <w:t>增长</w:t>
      </w:r>
      <w:r w:rsidRPr="00051257">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7673A0">
        <w:rPr>
          <w:rFonts w:ascii="微软雅黑" w:eastAsia="微软雅黑" w:hAnsi="微软雅黑" w:cs="微软雅黑" w:hint="eastAsia"/>
          <w:kern w:val="0"/>
          <w:sz w:val="32"/>
          <w:szCs w:val="32"/>
        </w:rPr>
        <w:t>。</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072EC0" w:rsidRPr="00051257" w:rsidRDefault="0044272B">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sidR="007673A0" w:rsidRPr="00051257">
        <w:rPr>
          <w:rFonts w:ascii="微软雅黑" w:eastAsia="微软雅黑" w:hAnsi="微软雅黑" w:cs="微软雅黑" w:hint="eastAsia"/>
          <w:kern w:val="0"/>
          <w:sz w:val="32"/>
          <w:szCs w:val="32"/>
        </w:rPr>
        <w:t xml:space="preserve"> </w:t>
      </w:r>
      <w:r w:rsidRPr="00051257">
        <w:rPr>
          <w:rFonts w:ascii="微软雅黑" w:eastAsia="微软雅黑" w:hAnsi="微软雅黑" w:cs="微软雅黑" w:hint="eastAsia"/>
          <w:kern w:val="0"/>
          <w:sz w:val="32"/>
          <w:szCs w:val="32"/>
        </w:rPr>
        <w:t>2026</w:t>
      </w:r>
      <w:r w:rsidRPr="00051257">
        <w:rPr>
          <w:rFonts w:ascii="微软雅黑" w:eastAsia="微软雅黑" w:hAnsi="微软雅黑" w:cs="微软雅黑"/>
          <w:sz w:val="32"/>
        </w:rPr>
        <w:t>年度本单位</w:t>
      </w:r>
      <w:r w:rsidRPr="00051257">
        <w:rPr>
          <w:rFonts w:ascii="微软雅黑" w:eastAsia="微软雅黑" w:hAnsi="微软雅黑" w:cs="微软雅黑" w:hint="eastAsia"/>
          <w:kern w:val="0"/>
          <w:sz w:val="32"/>
          <w:szCs w:val="32"/>
        </w:rPr>
        <w:t>未计划</w:t>
      </w:r>
      <w:r w:rsidRPr="00051257">
        <w:rPr>
          <w:rFonts w:ascii="微软雅黑" w:eastAsia="微软雅黑" w:hAnsi="微软雅黑" w:cs="微软雅黑" w:hint="eastAsia"/>
          <w:kern w:val="0"/>
          <w:sz w:val="32"/>
          <w:szCs w:val="32"/>
        </w:rPr>
        <w:t>安排会议、培训，未计划</w:t>
      </w:r>
      <w:r w:rsidRPr="00051257">
        <w:rPr>
          <w:rFonts w:ascii="微软雅黑" w:eastAsia="微软雅黑" w:hAnsi="微软雅黑" w:cs="微软雅黑" w:hint="eastAsia"/>
          <w:kern w:val="0"/>
          <w:sz w:val="32"/>
          <w:szCs w:val="32"/>
        </w:rPr>
        <w:t>举办</w:t>
      </w:r>
      <w:r w:rsidRPr="00051257">
        <w:rPr>
          <w:rFonts w:ascii="微软雅黑" w:eastAsia="微软雅黑" w:hAnsi="微软雅黑" w:cs="微软雅黑" w:hint="eastAsia"/>
          <w:kern w:val="0"/>
          <w:sz w:val="32"/>
          <w:szCs w:val="32"/>
        </w:rPr>
        <w:t>节庆、晚会、论坛、赛事活动</w:t>
      </w:r>
      <w:r w:rsidRPr="00051257">
        <w:rPr>
          <w:rFonts w:ascii="微软雅黑" w:eastAsia="微软雅黑" w:hAnsi="微软雅黑" w:cs="微软雅黑" w:hint="eastAsia"/>
          <w:kern w:val="0"/>
          <w:sz w:val="32"/>
          <w:szCs w:val="32"/>
        </w:rPr>
        <w:t>。</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072EC0" w:rsidRPr="00051257"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7673A0">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7673A0">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7673A0">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7673A0">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051257">
        <w:rPr>
          <w:rFonts w:ascii="微软雅黑" w:eastAsia="微软雅黑" w:hAnsi="微软雅黑" w:cs="微软雅黑"/>
          <w:sz w:val="32"/>
        </w:rPr>
        <w:t>2026</w:t>
      </w:r>
      <w:r w:rsidRPr="00051257">
        <w:rPr>
          <w:rFonts w:ascii="微软雅黑" w:eastAsia="微软雅黑" w:hAnsi="微软雅黑" w:cs="微软雅黑"/>
          <w:sz w:val="32"/>
        </w:rPr>
        <w:t>年度本单位未安排政府采购预算。</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8E4455">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072EC0" w:rsidRPr="00051257" w:rsidRDefault="0044272B">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8E4455">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sidRPr="00051257">
        <w:rPr>
          <w:rFonts w:ascii="微软雅黑" w:eastAsia="微软雅黑" w:hAnsi="微软雅黑" w:cs="微软雅黑"/>
          <w:sz w:val="32"/>
        </w:rPr>
        <w:t>2026</w:t>
      </w:r>
      <w:r w:rsidRPr="00051257">
        <w:rPr>
          <w:rFonts w:ascii="微软雅黑" w:eastAsia="微软雅黑" w:hAnsi="微软雅黑" w:cs="微软雅黑"/>
          <w:sz w:val="32"/>
        </w:rPr>
        <w:t>年度本单位未计划处置或新增车辆、设备等。</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2026</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8,077.21</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1,017.17</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7,060.04</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072EC0" w:rsidRDefault="0044272B">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072EC0" w:rsidRDefault="0044272B">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072EC0" w:rsidRDefault="0044272B">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072EC0" w:rsidRDefault="0044272B">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岳阳县教育体育局</w:t>
      </w:r>
      <w:r>
        <w:rPr>
          <w:rFonts w:ascii="微软雅黑" w:eastAsia="微软雅黑" w:hAnsi="微软雅黑" w:cs="微软雅黑"/>
          <w:b/>
          <w:sz w:val="32"/>
        </w:rPr>
        <w:t>单位预算公开表格</w:t>
      </w:r>
    </w:p>
    <w:sectPr w:rsidR="00072EC0" w:rsidSect="00072EC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2B" w:rsidRDefault="0044272B" w:rsidP="00072EC0">
      <w:r>
        <w:separator/>
      </w:r>
    </w:p>
  </w:endnote>
  <w:endnote w:type="continuationSeparator" w:id="0">
    <w:p w:rsidR="0044272B" w:rsidRDefault="0044272B" w:rsidP="00072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F389E9D2-9F82-4BBF-A060-80FBAF8750D4}"/>
    <w:embedBold r:id="rId2" w:subsetted="1" w:fontKey="{D7C84D9A-B987-4C29-AB19-304A26B7FE25}"/>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0" w:rsidRDefault="00072EC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0" w:rsidRDefault="00072EC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0" w:rsidRDefault="00072E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2B" w:rsidRDefault="0044272B" w:rsidP="00072EC0">
      <w:r>
        <w:separator/>
      </w:r>
    </w:p>
  </w:footnote>
  <w:footnote w:type="continuationSeparator" w:id="0">
    <w:p w:rsidR="0044272B" w:rsidRDefault="0044272B" w:rsidP="00072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0" w:rsidRDefault="00072EC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0" w:rsidRDefault="00072EC0">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0" w:rsidRDefault="00072EC0">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51257"/>
    <w:rsid w:val="0006270B"/>
    <w:rsid w:val="00065DA2"/>
    <w:rsid w:val="00072EC0"/>
    <w:rsid w:val="00117900"/>
    <w:rsid w:val="001336FC"/>
    <w:rsid w:val="001845BE"/>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4272B"/>
    <w:rsid w:val="00452611"/>
    <w:rsid w:val="00464A20"/>
    <w:rsid w:val="00466617"/>
    <w:rsid w:val="004711E9"/>
    <w:rsid w:val="00490880"/>
    <w:rsid w:val="0049696B"/>
    <w:rsid w:val="004A0D4C"/>
    <w:rsid w:val="004A798F"/>
    <w:rsid w:val="004B4F1A"/>
    <w:rsid w:val="004B766D"/>
    <w:rsid w:val="004D0879"/>
    <w:rsid w:val="004E302C"/>
    <w:rsid w:val="0054440F"/>
    <w:rsid w:val="005E0606"/>
    <w:rsid w:val="005E6320"/>
    <w:rsid w:val="006137D9"/>
    <w:rsid w:val="00617392"/>
    <w:rsid w:val="00637664"/>
    <w:rsid w:val="00687143"/>
    <w:rsid w:val="00695750"/>
    <w:rsid w:val="006C1259"/>
    <w:rsid w:val="006E013D"/>
    <w:rsid w:val="006E335E"/>
    <w:rsid w:val="006F2FD2"/>
    <w:rsid w:val="00714685"/>
    <w:rsid w:val="00754296"/>
    <w:rsid w:val="00755471"/>
    <w:rsid w:val="007673A0"/>
    <w:rsid w:val="007B0161"/>
    <w:rsid w:val="007C48A3"/>
    <w:rsid w:val="00812DE3"/>
    <w:rsid w:val="00832EBB"/>
    <w:rsid w:val="008459F5"/>
    <w:rsid w:val="008511BD"/>
    <w:rsid w:val="00854FCA"/>
    <w:rsid w:val="0085589C"/>
    <w:rsid w:val="008827C7"/>
    <w:rsid w:val="00893563"/>
    <w:rsid w:val="008974A0"/>
    <w:rsid w:val="008C1057"/>
    <w:rsid w:val="008E4455"/>
    <w:rsid w:val="008E61DB"/>
    <w:rsid w:val="008E6571"/>
    <w:rsid w:val="009143CB"/>
    <w:rsid w:val="0093410B"/>
    <w:rsid w:val="0094216A"/>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1B47"/>
    <w:rsid w:val="00DD2BA7"/>
    <w:rsid w:val="00DD573A"/>
    <w:rsid w:val="00E01BD5"/>
    <w:rsid w:val="00E179D0"/>
    <w:rsid w:val="00E24DC7"/>
    <w:rsid w:val="00E419D9"/>
    <w:rsid w:val="00E5547E"/>
    <w:rsid w:val="00E75085"/>
    <w:rsid w:val="00E977A3"/>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72EC0"/>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072EC0"/>
    <w:pPr>
      <w:spacing w:before="120" w:after="200" w:line="276" w:lineRule="auto"/>
    </w:pPr>
    <w:rPr>
      <w:rFonts w:ascii="Arial" w:hAnsi="Arial"/>
      <w:sz w:val="24"/>
    </w:rPr>
  </w:style>
  <w:style w:type="paragraph" w:styleId="a4">
    <w:name w:val="Body Text"/>
    <w:basedOn w:val="a"/>
    <w:link w:val="Char"/>
    <w:qFormat/>
    <w:rsid w:val="00072EC0"/>
    <w:pPr>
      <w:spacing w:after="120"/>
    </w:pPr>
  </w:style>
  <w:style w:type="paragraph" w:styleId="a5">
    <w:name w:val="Date"/>
    <w:basedOn w:val="a"/>
    <w:next w:val="a"/>
    <w:link w:val="Char0"/>
    <w:qFormat/>
    <w:rsid w:val="00072EC0"/>
    <w:pPr>
      <w:ind w:leftChars="2500" w:left="100"/>
    </w:pPr>
  </w:style>
  <w:style w:type="paragraph" w:styleId="a6">
    <w:name w:val="Balloon Text"/>
    <w:basedOn w:val="a"/>
    <w:link w:val="Char1"/>
    <w:semiHidden/>
    <w:qFormat/>
    <w:rsid w:val="00072EC0"/>
    <w:rPr>
      <w:sz w:val="18"/>
      <w:szCs w:val="18"/>
    </w:rPr>
  </w:style>
  <w:style w:type="paragraph" w:styleId="a7">
    <w:name w:val="footer"/>
    <w:basedOn w:val="a"/>
    <w:link w:val="Char2"/>
    <w:qFormat/>
    <w:rsid w:val="00072EC0"/>
    <w:pPr>
      <w:tabs>
        <w:tab w:val="center" w:pos="4153"/>
        <w:tab w:val="right" w:pos="8306"/>
      </w:tabs>
      <w:snapToGrid w:val="0"/>
      <w:jc w:val="left"/>
    </w:pPr>
    <w:rPr>
      <w:sz w:val="18"/>
      <w:szCs w:val="18"/>
    </w:rPr>
  </w:style>
  <w:style w:type="paragraph" w:styleId="a8">
    <w:name w:val="header"/>
    <w:basedOn w:val="a"/>
    <w:link w:val="Char3"/>
    <w:qFormat/>
    <w:rsid w:val="00072EC0"/>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072EC0"/>
    <w:pPr>
      <w:spacing w:before="100" w:beforeAutospacing="1" w:after="100" w:afterAutospacing="1"/>
      <w:jc w:val="left"/>
    </w:pPr>
    <w:rPr>
      <w:kern w:val="0"/>
      <w:sz w:val="24"/>
    </w:rPr>
  </w:style>
  <w:style w:type="character" w:customStyle="1" w:styleId="Char">
    <w:name w:val="正文文本 Char"/>
    <w:basedOn w:val="a1"/>
    <w:link w:val="a4"/>
    <w:qFormat/>
    <w:locked/>
    <w:rsid w:val="00072EC0"/>
    <w:rPr>
      <w:rFonts w:eastAsia="宋体"/>
      <w:kern w:val="2"/>
      <w:sz w:val="21"/>
      <w:szCs w:val="21"/>
      <w:lang w:val="en-US" w:eastAsia="zh-CN" w:bidi="ar-SA"/>
    </w:rPr>
  </w:style>
  <w:style w:type="character" w:customStyle="1" w:styleId="Char0">
    <w:name w:val="日期 Char"/>
    <w:basedOn w:val="a1"/>
    <w:link w:val="a5"/>
    <w:qFormat/>
    <w:locked/>
    <w:rsid w:val="00072EC0"/>
    <w:rPr>
      <w:rFonts w:eastAsia="宋体"/>
      <w:kern w:val="2"/>
      <w:sz w:val="21"/>
      <w:szCs w:val="21"/>
      <w:lang w:val="en-US" w:eastAsia="zh-CN" w:bidi="ar-SA"/>
    </w:rPr>
  </w:style>
  <w:style w:type="character" w:customStyle="1" w:styleId="Char1">
    <w:name w:val="批注框文本 Char"/>
    <w:basedOn w:val="a1"/>
    <w:link w:val="a6"/>
    <w:qFormat/>
    <w:locked/>
    <w:rsid w:val="00072EC0"/>
    <w:rPr>
      <w:rFonts w:eastAsia="宋体"/>
      <w:kern w:val="2"/>
      <w:sz w:val="18"/>
      <w:szCs w:val="18"/>
      <w:lang w:val="en-US" w:eastAsia="zh-CN" w:bidi="ar-SA"/>
    </w:rPr>
  </w:style>
  <w:style w:type="character" w:customStyle="1" w:styleId="Char2">
    <w:name w:val="页脚 Char"/>
    <w:basedOn w:val="a1"/>
    <w:link w:val="a7"/>
    <w:qFormat/>
    <w:locked/>
    <w:rsid w:val="00072EC0"/>
    <w:rPr>
      <w:rFonts w:eastAsia="宋体"/>
      <w:kern w:val="2"/>
      <w:sz w:val="18"/>
      <w:szCs w:val="18"/>
      <w:lang w:val="en-US" w:eastAsia="zh-CN" w:bidi="ar-SA"/>
    </w:rPr>
  </w:style>
  <w:style w:type="character" w:customStyle="1" w:styleId="Char3">
    <w:name w:val="页眉 Char"/>
    <w:basedOn w:val="a1"/>
    <w:link w:val="a8"/>
    <w:qFormat/>
    <w:locked/>
    <w:rsid w:val="00072EC0"/>
    <w:rPr>
      <w:rFonts w:eastAsia="宋体"/>
      <w:kern w:val="2"/>
      <w:sz w:val="18"/>
      <w:szCs w:val="18"/>
      <w:lang w:val="en-US" w:eastAsia="zh-CN" w:bidi="ar-SA"/>
    </w:rPr>
  </w:style>
  <w:style w:type="paragraph" w:customStyle="1" w:styleId="aa">
    <w:name w:val="表格内容"/>
    <w:basedOn w:val="a4"/>
    <w:qFormat/>
    <w:rsid w:val="00072EC0"/>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74105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654</Words>
  <Characters>3731</Characters>
  <Application>Microsoft Office Word</Application>
  <DocSecurity>0</DocSecurity>
  <Lines>31</Lines>
  <Paragraphs>8</Paragraphs>
  <ScaleCrop>false</ScaleCrop>
  <Company>Microsoft Corporation</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14</cp:revision>
  <cp:lastPrinted>2019-05-05T07:55:00Z</cp:lastPrinted>
  <dcterms:created xsi:type="dcterms:W3CDTF">2018-08-09T00:21:00Z</dcterms:created>
  <dcterms:modified xsi:type="dcterms:W3CDTF">2026-03-30T09:23:00Z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