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E6" w:rsidRDefault="008C17B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岳阳县第一中学单位2026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F025E6" w:rsidRDefault="008C17B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F025E6" w:rsidRDefault="00F025E6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F025E6" w:rsidRDefault="008C17B5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F025E6" w:rsidRDefault="00F025E6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10、一般公共预算基本支出表-人员经费（工资福利支出）（按部门预算经济分类）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F025E6" w:rsidRDefault="008C17B5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F025E6" w:rsidRDefault="008C17B5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  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F025E6" w:rsidRDefault="00F025E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42655" w:rsidRPr="00F57DA1" w:rsidRDefault="00F42655" w:rsidP="00F42655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F57DA1">
        <w:rPr>
          <w:rFonts w:ascii="微软雅黑" w:eastAsia="微软雅黑" w:hAnsi="微软雅黑" w:hint="eastAsia"/>
          <w:sz w:val="32"/>
          <w:szCs w:val="32"/>
        </w:rPr>
        <w:t>岳阳县第一中学创办于</w:t>
      </w:r>
      <w:r w:rsidRPr="00F57DA1">
        <w:rPr>
          <w:rFonts w:ascii="微软雅黑" w:eastAsia="微软雅黑" w:hAnsi="微软雅黑"/>
          <w:sz w:val="32"/>
          <w:szCs w:val="32"/>
        </w:rPr>
        <w:t>1978</w:t>
      </w:r>
      <w:r w:rsidRPr="00F57DA1">
        <w:rPr>
          <w:rFonts w:ascii="微软雅黑" w:eastAsia="微软雅黑" w:hAnsi="微软雅黑" w:hint="eastAsia"/>
          <w:sz w:val="32"/>
          <w:szCs w:val="32"/>
        </w:rPr>
        <w:t>年，校园占地面积</w:t>
      </w:r>
      <w:r w:rsidRPr="00F57DA1">
        <w:rPr>
          <w:rFonts w:ascii="微软雅黑" w:eastAsia="微软雅黑" w:hAnsi="微软雅黑"/>
          <w:sz w:val="32"/>
          <w:szCs w:val="32"/>
        </w:rPr>
        <w:t>240</w:t>
      </w:r>
      <w:r w:rsidRPr="00F57DA1">
        <w:rPr>
          <w:rFonts w:ascii="微软雅黑" w:eastAsia="微软雅黑" w:hAnsi="微软雅黑" w:hint="eastAsia"/>
          <w:sz w:val="32"/>
          <w:szCs w:val="32"/>
        </w:rPr>
        <w:t>亩，建筑面积</w:t>
      </w:r>
      <w:r w:rsidRPr="00F57DA1">
        <w:rPr>
          <w:rFonts w:ascii="微软雅黑" w:eastAsia="微软雅黑" w:hAnsi="微软雅黑"/>
          <w:sz w:val="32"/>
          <w:szCs w:val="32"/>
        </w:rPr>
        <w:t>11</w:t>
      </w:r>
      <w:r w:rsidRPr="00F57DA1">
        <w:rPr>
          <w:rFonts w:ascii="微软雅黑" w:eastAsia="微软雅黑" w:hAnsi="微软雅黑" w:hint="eastAsia"/>
          <w:sz w:val="32"/>
          <w:szCs w:val="32"/>
        </w:rPr>
        <w:t>万多平方米，基础设施完善，教学设备先进。系湖南省首批重点中学和首批挂牌示范性普通高级中学、中国教改教研实验基地、全国百所体育传统项目学校和湖南省现代教育技术实验示范学校、湖南省园林式学校。先后获得了“全国五一劳动奖状单位”、“全国模范职工之家”、“全国民主管理先进单位”、“全国体卫工作先进单位”、“全国中小学心理健康教育特色学校”等五项国家和“湖南省文明单位”、“湖南省安全文明校园”、“湖南省最具魅力校园”等十多项省级荣誉称号。</w:t>
      </w:r>
      <w:r w:rsidRPr="00F57DA1">
        <w:rPr>
          <w:rFonts w:ascii="微软雅黑" w:eastAsia="微软雅黑" w:hAnsi="微软雅黑"/>
          <w:sz w:val="32"/>
          <w:szCs w:val="32"/>
        </w:rPr>
        <w:t>2011</w:t>
      </w:r>
      <w:r w:rsidRPr="00F57DA1">
        <w:rPr>
          <w:rFonts w:ascii="微软雅黑" w:eastAsia="微软雅黑" w:hAnsi="微软雅黑" w:hint="eastAsia"/>
          <w:sz w:val="32"/>
          <w:szCs w:val="32"/>
        </w:rPr>
        <w:t>年学校获得北京大学“中学校长实名推荐制”资格。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F42655" w:rsidRPr="000E36A1" w:rsidRDefault="00F42655" w:rsidP="00F42655">
      <w:pPr>
        <w:ind w:firstLineChars="200" w:firstLine="640"/>
      </w:pPr>
      <w:r w:rsidRPr="000E36A1">
        <w:rPr>
          <w:rFonts w:ascii="微软雅黑" w:eastAsia="微软雅黑" w:hAnsi="微软雅黑" w:hint="eastAsia"/>
          <w:sz w:val="32"/>
          <w:szCs w:val="32"/>
        </w:rPr>
        <w:t>学校现有</w:t>
      </w:r>
      <w:r>
        <w:rPr>
          <w:rFonts w:ascii="微软雅黑" w:eastAsia="微软雅黑" w:hAnsi="微软雅黑"/>
          <w:sz w:val="32"/>
          <w:szCs w:val="32"/>
        </w:rPr>
        <w:t>25</w:t>
      </w:r>
      <w:r w:rsidR="00150FFF">
        <w:rPr>
          <w:rFonts w:ascii="微软雅黑" w:eastAsia="微软雅黑" w:hAnsi="微软雅黑"/>
          <w:sz w:val="32"/>
          <w:szCs w:val="32"/>
        </w:rPr>
        <w:t>7</w:t>
      </w:r>
      <w:r w:rsidRPr="000E36A1">
        <w:rPr>
          <w:rFonts w:ascii="微软雅黑" w:eastAsia="微软雅黑" w:hAnsi="微软雅黑" w:hint="eastAsia"/>
          <w:sz w:val="32"/>
          <w:szCs w:val="32"/>
        </w:rPr>
        <w:t>名在编教职工，6</w:t>
      </w:r>
      <w:r>
        <w:rPr>
          <w:rFonts w:ascii="微软雅黑" w:eastAsia="微软雅黑" w:hAnsi="微软雅黑"/>
          <w:sz w:val="32"/>
          <w:szCs w:val="32"/>
        </w:rPr>
        <w:t>6</w:t>
      </w:r>
      <w:r w:rsidRPr="000E36A1">
        <w:rPr>
          <w:rFonts w:ascii="微软雅黑" w:eastAsia="微软雅黑" w:hAnsi="微软雅黑" w:hint="eastAsia"/>
          <w:sz w:val="32"/>
          <w:szCs w:val="32"/>
        </w:rPr>
        <w:t>个教学班，</w:t>
      </w:r>
      <w:r w:rsidR="00150FFF">
        <w:rPr>
          <w:rFonts w:ascii="微软雅黑" w:eastAsia="微软雅黑" w:hAnsi="微软雅黑"/>
          <w:sz w:val="32"/>
          <w:szCs w:val="32"/>
        </w:rPr>
        <w:t>3113</w:t>
      </w:r>
      <w:r w:rsidRPr="000E36A1">
        <w:rPr>
          <w:rFonts w:ascii="微软雅黑" w:eastAsia="微软雅黑" w:hAnsi="微软雅黑" w:hint="eastAsia"/>
          <w:sz w:val="32"/>
          <w:szCs w:val="32"/>
        </w:rPr>
        <w:t>名学生，</w:t>
      </w:r>
      <w:r>
        <w:rPr>
          <w:rFonts w:ascii="微软雅黑" w:eastAsia="微软雅黑" w:hAnsi="微软雅黑" w:hint="eastAsia"/>
          <w:sz w:val="32"/>
          <w:szCs w:val="32"/>
        </w:rPr>
        <w:t>设有办公室、工会、</w:t>
      </w:r>
      <w:r w:rsidRPr="000E36A1">
        <w:rPr>
          <w:rFonts w:ascii="微软雅黑" w:eastAsia="微软雅黑" w:hAnsi="微软雅黑" w:hint="eastAsia"/>
          <w:sz w:val="32"/>
          <w:szCs w:val="32"/>
        </w:rPr>
        <w:t>学生处，教导处，后勤处，教科室，心理咨询中心、、高一年级、高二年级、高三年级</w:t>
      </w:r>
      <w:r>
        <w:rPr>
          <w:rFonts w:hint="eastAsia"/>
        </w:rPr>
        <w:t>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3,725.30万元，其中，一般公共预算拨款3,725.30万元，政府性基金预算拨款0万元，国有资本经营预算拨款0万元，财政专户管理资金0万元，上级补助收入0万元，事业单位经营收入0万元，上年结转0万元。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C0191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见表2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。如该单位没有基金、国有资本经营预算、财政专户管理资金，则需注明“本单位</w:t>
      </w:r>
      <w:r w:rsidRPr="00C01915">
        <w:rPr>
          <w:rFonts w:ascii="微软雅黑" w:eastAsia="微软雅黑" w:hAnsi="微软雅黑" w:cs="微软雅黑"/>
          <w:sz w:val="32"/>
        </w:rPr>
        <w:t>2026年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”）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入较去年增长237.35万元，主要是因为</w:t>
      </w:r>
      <w:r w:rsidR="008D6A39">
        <w:rPr>
          <w:rFonts w:ascii="微软雅黑" w:eastAsia="微软雅黑" w:hAnsi="微软雅黑" w:cs="微软雅黑" w:hint="eastAsia"/>
          <w:kern w:val="0"/>
          <w:sz w:val="32"/>
          <w:szCs w:val="32"/>
        </w:rPr>
        <w:t>人员经费薪级工资增加。</w:t>
      </w:r>
    </w:p>
    <w:p w:rsidR="00F025E6" w:rsidRDefault="008C17B5" w:rsidP="00C01915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F025E6" w:rsidRDefault="008C17B5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3,725.30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万元，公共安全</w:t>
      </w:r>
      <w:r>
        <w:rPr>
          <w:rFonts w:ascii="微软雅黑" w:eastAsia="微软雅黑" w:hAnsi="微软雅黑" w:cs="微软雅黑"/>
          <w:sz w:val="32"/>
        </w:rPr>
        <w:t>0万元，教育2,846.16万元，科学技术0万元</w:t>
      </w:r>
      <w:r w:rsidR="0034120E">
        <w:rPr>
          <w:rFonts w:ascii="微软雅黑" w:eastAsia="微软雅黑" w:hAnsi="微软雅黑" w:cs="微软雅黑" w:hint="eastAsia"/>
          <w:sz w:val="32"/>
          <w:szCs w:val="32"/>
        </w:rPr>
        <w:t>，社会保障和就业支出科目3</w:t>
      </w:r>
      <w:r w:rsidR="0034120E">
        <w:rPr>
          <w:rFonts w:ascii="微软雅黑" w:eastAsia="微软雅黑" w:hAnsi="微软雅黑" w:cs="微软雅黑"/>
          <w:sz w:val="32"/>
          <w:szCs w:val="32"/>
        </w:rPr>
        <w:t>88.19万元，卫生</w:t>
      </w:r>
      <w:r w:rsidR="00DC2237">
        <w:rPr>
          <w:rFonts w:ascii="微软雅黑" w:eastAsia="微软雅黑" w:hAnsi="微软雅黑" w:cs="微软雅黑"/>
          <w:sz w:val="32"/>
          <w:szCs w:val="32"/>
        </w:rPr>
        <w:t>健康支出科目</w:t>
      </w:r>
      <w:r w:rsidR="00DC2237">
        <w:rPr>
          <w:rFonts w:ascii="微软雅黑" w:eastAsia="微软雅黑" w:hAnsi="微软雅黑" w:cs="微软雅黑" w:hint="eastAsia"/>
          <w:sz w:val="32"/>
          <w:szCs w:val="32"/>
        </w:rPr>
        <w:t>2</w:t>
      </w:r>
      <w:r w:rsidR="00DC2237">
        <w:rPr>
          <w:rFonts w:ascii="微软雅黑" w:eastAsia="微软雅黑" w:hAnsi="微软雅黑" w:cs="微软雅黑"/>
          <w:sz w:val="32"/>
          <w:szCs w:val="32"/>
        </w:rPr>
        <w:t>16.93万元，住房</w:t>
      </w:r>
      <w:r w:rsidR="00DC2237">
        <w:rPr>
          <w:rFonts w:ascii="微软雅黑" w:eastAsia="微软雅黑" w:hAnsi="微软雅黑" w:cs="微软雅黑" w:hint="eastAsia"/>
          <w:sz w:val="32"/>
          <w:szCs w:val="32"/>
        </w:rPr>
        <w:t>保障支出科目2</w:t>
      </w:r>
      <w:r w:rsidR="00DC2237">
        <w:rPr>
          <w:rFonts w:ascii="微软雅黑" w:eastAsia="微软雅黑" w:hAnsi="微软雅黑" w:cs="微软雅黑"/>
          <w:sz w:val="32"/>
          <w:szCs w:val="32"/>
        </w:rPr>
        <w:t>74.02万元</w:t>
      </w:r>
      <w:r w:rsidR="00DC2237" w:rsidRPr="00C01915">
        <w:rPr>
          <w:rFonts w:ascii="微软雅黑" w:eastAsia="微软雅黑" w:hAnsi="微软雅黑" w:cs="微软雅黑"/>
          <w:sz w:val="32"/>
          <w:szCs w:val="32"/>
        </w:rPr>
        <w:t>。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（按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见表6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）。支出较去年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增长237.35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增长237.35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增长0.00</w:t>
      </w:r>
      <w:r w:rsidRPr="00C01915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见表7、16、19、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20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。其中基本支出较上年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="00DC2237">
        <w:rPr>
          <w:rFonts w:ascii="微软雅黑" w:eastAsia="微软雅黑" w:hAnsi="微软雅黑" w:cs="微软雅黑" w:hint="eastAsia"/>
          <w:kern w:val="0"/>
          <w:sz w:val="32"/>
          <w:szCs w:val="32"/>
        </w:rPr>
        <w:t>主要是因为人员经费薪级工资增加</w:t>
      </w:r>
      <w:r w:rsidR="00DC2237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F025E6" w:rsidRPr="00C01915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一般公共预算拨款支出预算3,725.30万元，其中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万元，占0%；公共安全支出</w:t>
      </w:r>
      <w:r>
        <w:rPr>
          <w:rFonts w:ascii="微软雅黑" w:eastAsia="微软雅黑" w:hAnsi="微软雅黑" w:cs="微软雅黑"/>
          <w:sz w:val="32"/>
        </w:rPr>
        <w:t>0万元，占0%；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教育支出2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846.16万元，占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6.40%；社会保障支出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88.19万元，占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0.42%；卫生健康支出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16.93万元，占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="006039A1">
        <w:rPr>
          <w:rFonts w:ascii="微软雅黑" w:eastAsia="微软雅黑" w:hAnsi="微软雅黑" w:cs="微软雅黑"/>
          <w:kern w:val="0"/>
          <w:sz w:val="32"/>
          <w:szCs w:val="32"/>
        </w:rPr>
        <w:t>.83</w:t>
      </w:r>
      <w:bookmarkStart w:id="0" w:name="_GoBack"/>
      <w:bookmarkEnd w:id="0"/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%；住房保障支出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74.02万元，占</w:t>
      </w:r>
      <w:r w:rsidR="002E072B"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 w:rsidR="002E072B">
        <w:rPr>
          <w:rFonts w:ascii="微软雅黑" w:eastAsia="微软雅黑" w:hAnsi="微软雅黑" w:cs="微软雅黑"/>
          <w:kern w:val="0"/>
          <w:sz w:val="32"/>
          <w:szCs w:val="32"/>
        </w:rPr>
        <w:t>.35%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见表7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，按类级功能科目说明每大类功能科目下的金额和比例）具体安排情况如下：</w:t>
      </w:r>
    </w:p>
    <w:p w:rsidR="00F025E6" w:rsidRPr="00C01915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C01915">
        <w:rPr>
          <w:rFonts w:ascii="微软雅黑" w:eastAsia="微软雅黑" w:hAnsi="微软雅黑" w:cs="微软雅黑"/>
          <w:sz w:val="32"/>
        </w:rPr>
        <w:t>2026年基本支出年初预算数为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3,595.30万元（数据来源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见表5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），是指为保障单位机构正常运转、完成日常工作任务而发生的各项支出，包括用于基本工资、津贴补贴等人员经费以及办公费、印刷费、水电费、差旅费等日常公用经费。</w:t>
      </w:r>
    </w:p>
    <w:p w:rsidR="00F025E6" w:rsidRDefault="008C17B5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：2026</w:t>
      </w:r>
      <w:r w:rsidRPr="00C01915">
        <w:rPr>
          <w:rFonts w:ascii="微软雅黑" w:eastAsia="微软雅黑" w:hAnsi="微软雅黑" w:cs="微软雅黑"/>
          <w:sz w:val="32"/>
        </w:rPr>
        <w:t>年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项目支出年初预算数为130.00万元（数据来源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见表5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），是指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、运行维护经费等。其中：业务工作经费支出</w:t>
      </w:r>
      <w:r w:rsidR="00B027AD">
        <w:rPr>
          <w:rFonts w:ascii="微软雅黑" w:eastAsia="微软雅黑" w:hAnsi="微软雅黑" w:cs="微软雅黑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E73314">
        <w:rPr>
          <w:rFonts w:ascii="微软雅黑" w:eastAsia="微软雅黑" w:hAnsi="微软雅黑" w:cs="微软雅黑" w:hint="eastAsia"/>
          <w:sz w:val="32"/>
          <w:szCs w:val="32"/>
        </w:rPr>
        <w:t>办公费、印刷费、水电费、差旅费等日常公用经费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 w:rsidR="00E73314">
        <w:rPr>
          <w:rFonts w:ascii="微软雅黑" w:eastAsia="微软雅黑" w:hAnsi="微软雅黑" w:cs="微软雅黑"/>
          <w:kern w:val="0"/>
          <w:sz w:val="32"/>
          <w:szCs w:val="32"/>
        </w:rPr>
        <w:t>30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D64581">
        <w:rPr>
          <w:rFonts w:ascii="微软雅黑" w:eastAsia="微软雅黑" w:hAnsi="微软雅黑" w:cs="微软雅黑" w:hint="eastAsia"/>
          <w:sz w:val="32"/>
          <w:szCs w:val="32"/>
        </w:rPr>
        <w:t>校园日常维修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6B3BD7" w:rsidRPr="00C01915" w:rsidRDefault="006B3BD7" w:rsidP="006B3BD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202</w:t>
      </w:r>
      <w:r w:rsidRPr="00C01915">
        <w:rPr>
          <w:rFonts w:ascii="微软雅黑" w:eastAsia="微软雅黑" w:hAnsi="微软雅黑" w:cs="微软雅黑"/>
          <w:kern w:val="0"/>
          <w:sz w:val="32"/>
          <w:szCs w:val="32"/>
        </w:rPr>
        <w:t>6</w:t>
      </w:r>
      <w:r w:rsidRPr="00C01915">
        <w:rPr>
          <w:rFonts w:ascii="微软雅黑" w:eastAsia="微软雅黑" w:hAnsi="微软雅黑" w:cs="微软雅黑"/>
          <w:sz w:val="32"/>
        </w:rPr>
        <w:t>年度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本单位无政府性基金安排的支出，所以公开的附件16-18（政府性基金预算）为空。</w:t>
      </w:r>
      <w:r w:rsidRPr="00C01915">
        <w:rPr>
          <w:rFonts w:ascii="微软雅黑" w:eastAsia="微软雅黑" w:hAnsi="微软雅黑" w:cs="微软雅黑"/>
          <w:sz w:val="32"/>
        </w:rPr>
        <w:t>政府性基金预算拨款支出预算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0万元.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F025E6" w:rsidRPr="00C01915" w:rsidRDefault="008C17B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6.28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见表14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），比上一年减少0.66万元，</w:t>
      </w:r>
      <w:r w:rsidRPr="00C01915">
        <w:rPr>
          <w:rFonts w:ascii="微软雅黑" w:eastAsia="微软雅黑" w:hAnsi="微软雅黑" w:cs="微软雅黑"/>
          <w:sz w:val="32"/>
        </w:rPr>
        <w:t>减少9.51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CF3904"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，主要原因是公车补贴人员发生了变化。</w:t>
      </w:r>
    </w:p>
    <w:p w:rsidR="00F025E6" w:rsidRPr="00C01915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F025E6" w:rsidRDefault="008C17B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C01915">
        <w:rPr>
          <w:rFonts w:ascii="微软雅黑" w:eastAsia="微软雅黑" w:hAnsi="微软雅黑" w:cs="微软雅黑"/>
          <w:sz w:val="32"/>
        </w:rPr>
        <w:t>2026年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 w:rsidRPr="00C01915">
        <w:rPr>
          <w:rFonts w:ascii="微软雅黑" w:eastAsia="微软雅黑" w:hAnsi="微软雅黑" w:cs="微软雅黑"/>
          <w:sz w:val="32"/>
        </w:rPr>
        <w:t>0.00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万元（数据来源</w:t>
      </w:r>
      <w:r w:rsidRPr="00C01915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见表15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），其中，公务接待费</w:t>
      </w:r>
      <w:r w:rsidRPr="00C01915">
        <w:rPr>
          <w:rFonts w:ascii="微软雅黑" w:eastAsia="微软雅黑" w:hAnsi="微软雅黑" w:cs="微软雅黑"/>
          <w:sz w:val="32"/>
        </w:rPr>
        <w:t>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 w:rsidRPr="00C01915">
        <w:rPr>
          <w:rFonts w:ascii="微软雅黑" w:eastAsia="微软雅黑" w:hAnsi="微软雅黑" w:cs="微软雅黑"/>
          <w:sz w:val="32"/>
        </w:rPr>
        <w:t>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 w:rsidRPr="00C01915">
        <w:rPr>
          <w:rFonts w:ascii="微软雅黑" w:eastAsia="微软雅黑" w:hAnsi="微软雅黑" w:cs="微软雅黑"/>
          <w:sz w:val="32"/>
        </w:rPr>
        <w:t>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 w:rsidRPr="00C01915">
        <w:rPr>
          <w:rFonts w:ascii="微软雅黑" w:eastAsia="微软雅黑" w:hAnsi="微软雅黑" w:cs="微软雅黑"/>
          <w:sz w:val="32"/>
        </w:rPr>
        <w:t>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 w:rsidRPr="00C01915">
        <w:rPr>
          <w:rFonts w:ascii="微软雅黑" w:eastAsia="微软雅黑" w:hAnsi="微软雅黑" w:cs="微软雅黑"/>
          <w:sz w:val="32"/>
        </w:rPr>
        <w:t>0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万元。比上一年增长0.00万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6423F3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="006423F3">
        <w:rPr>
          <w:rFonts w:ascii="微软雅黑" w:eastAsia="微软雅黑" w:hAnsi="微软雅黑" w:cs="微软雅黑"/>
          <w:kern w:val="0"/>
          <w:sz w:val="32"/>
          <w:szCs w:val="32"/>
        </w:rPr>
        <w:t xml:space="preserve"> 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F025E6" w:rsidRPr="00C01915" w:rsidRDefault="008C17B5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C01915">
        <w:rPr>
          <w:rFonts w:ascii="微软雅黑" w:eastAsia="微软雅黑" w:hAnsi="微软雅黑" w:cs="微软雅黑"/>
          <w:sz w:val="32"/>
        </w:rPr>
        <w:t>年度本单位</w:t>
      </w:r>
      <w:r w:rsidRPr="00C01915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未计划安排会议、培训，未计划举办节庆、晚会、论坛、赛事活动。</w:t>
      </w:r>
    </w:p>
    <w:p w:rsidR="00F025E6" w:rsidRPr="00C01915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F025E6" w:rsidRPr="00C01915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C01915">
        <w:rPr>
          <w:rFonts w:ascii="微软雅黑" w:eastAsia="微软雅黑" w:hAnsi="微软雅黑" w:cs="微软雅黑"/>
          <w:sz w:val="32"/>
        </w:rPr>
        <w:t>2026年度本单位未安排政府采购预算。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值50万元以上通用设备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拟报废处置公务用车</w:t>
      </w:r>
      <w:r w:rsidR="00F2149E">
        <w:rPr>
          <w:rFonts w:ascii="微软雅黑" w:eastAsia="微软雅黑" w:hAnsi="微软雅黑" w:cs="微软雅黑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F2149E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 xml:space="preserve"> </w:t>
      </w:r>
    </w:p>
    <w:p w:rsidR="00F025E6" w:rsidRPr="00897D51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拟新增配备单位价值50万元以上通用设备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F2149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  <w:r w:rsidRPr="00897D51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="00C01915" w:rsidRPr="00897D5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Pr="00897D51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897D51">
        <w:rPr>
          <w:rFonts w:ascii="微软雅黑" w:eastAsia="微软雅黑" w:hAnsi="微软雅黑" w:cs="微软雅黑"/>
          <w:sz w:val="32"/>
        </w:rPr>
        <w:t>2026年度本单位未计划处置或新增车辆、设备等。”</w:t>
      </w:r>
      <w:r w:rsidRPr="00897D51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3,725.30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3,595.30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130.00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025E6" w:rsidRDefault="008C17B5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 xml:space="preserve">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F025E6" w:rsidRDefault="008C17B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  单位预算公开表格</w:t>
      </w:r>
    </w:p>
    <w:p w:rsidR="00F025E6" w:rsidRDefault="008C17B5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附件：岳阳县第一中学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F025E6" w:rsidSect="0003461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3F" w:rsidRDefault="00C5543F">
      <w:r>
        <w:separator/>
      </w:r>
    </w:p>
  </w:endnote>
  <w:endnote w:type="continuationSeparator" w:id="0">
    <w:p w:rsidR="00C5543F" w:rsidRDefault="00C5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76DB9E89-3A68-41B8-BC05-A6758E4564F0}"/>
    <w:embedBold r:id="rId2" w:subsetted="1" w:fontKey="{3A3E2269-B367-41C0-896A-CF42048913C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3F" w:rsidRDefault="00C5543F">
      <w:r>
        <w:separator/>
      </w:r>
    </w:p>
  </w:footnote>
  <w:footnote w:type="continuationSeparator" w:id="0">
    <w:p w:rsidR="00C5543F" w:rsidRDefault="00C5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E6" w:rsidRDefault="00F025E6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34618"/>
    <w:rsid w:val="0006270B"/>
    <w:rsid w:val="00065DA2"/>
    <w:rsid w:val="00114B8D"/>
    <w:rsid w:val="00117900"/>
    <w:rsid w:val="001336FC"/>
    <w:rsid w:val="00150FFF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E072B"/>
    <w:rsid w:val="002F5747"/>
    <w:rsid w:val="002F57F8"/>
    <w:rsid w:val="0034120E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53731"/>
    <w:rsid w:val="005551A6"/>
    <w:rsid w:val="005E6320"/>
    <w:rsid w:val="006039A1"/>
    <w:rsid w:val="006137D9"/>
    <w:rsid w:val="00617392"/>
    <w:rsid w:val="00637664"/>
    <w:rsid w:val="006423F3"/>
    <w:rsid w:val="00687143"/>
    <w:rsid w:val="00695750"/>
    <w:rsid w:val="006B3BD7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7E372F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97D51"/>
    <w:rsid w:val="008C1057"/>
    <w:rsid w:val="008C17B5"/>
    <w:rsid w:val="008D6A39"/>
    <w:rsid w:val="008E61DB"/>
    <w:rsid w:val="008E6571"/>
    <w:rsid w:val="009143CB"/>
    <w:rsid w:val="0093410B"/>
    <w:rsid w:val="009670F4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27AD"/>
    <w:rsid w:val="00B0403C"/>
    <w:rsid w:val="00B21CBD"/>
    <w:rsid w:val="00B366B4"/>
    <w:rsid w:val="00B82665"/>
    <w:rsid w:val="00BC04D7"/>
    <w:rsid w:val="00BE4229"/>
    <w:rsid w:val="00BF5A08"/>
    <w:rsid w:val="00C01915"/>
    <w:rsid w:val="00C36022"/>
    <w:rsid w:val="00C5316A"/>
    <w:rsid w:val="00C5543F"/>
    <w:rsid w:val="00CA5057"/>
    <w:rsid w:val="00CB1E6F"/>
    <w:rsid w:val="00CB5C8F"/>
    <w:rsid w:val="00CF2BA3"/>
    <w:rsid w:val="00CF3904"/>
    <w:rsid w:val="00D1730A"/>
    <w:rsid w:val="00D279D7"/>
    <w:rsid w:val="00D60DAB"/>
    <w:rsid w:val="00D64581"/>
    <w:rsid w:val="00D75CFA"/>
    <w:rsid w:val="00D84D40"/>
    <w:rsid w:val="00D96317"/>
    <w:rsid w:val="00DB63BF"/>
    <w:rsid w:val="00DC2237"/>
    <w:rsid w:val="00DD2BA7"/>
    <w:rsid w:val="00DD573A"/>
    <w:rsid w:val="00E01BD5"/>
    <w:rsid w:val="00E179D0"/>
    <w:rsid w:val="00E24DC7"/>
    <w:rsid w:val="00E419D9"/>
    <w:rsid w:val="00E5547E"/>
    <w:rsid w:val="00E73314"/>
    <w:rsid w:val="00E75085"/>
    <w:rsid w:val="00EA5C43"/>
    <w:rsid w:val="00EC052E"/>
    <w:rsid w:val="00F025E6"/>
    <w:rsid w:val="00F05F5B"/>
    <w:rsid w:val="00F06D7F"/>
    <w:rsid w:val="00F078E9"/>
    <w:rsid w:val="00F2149E"/>
    <w:rsid w:val="00F24836"/>
    <w:rsid w:val="00F36C19"/>
    <w:rsid w:val="00F42655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34618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034618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034618"/>
    <w:pPr>
      <w:spacing w:after="120"/>
    </w:pPr>
  </w:style>
  <w:style w:type="paragraph" w:styleId="a5">
    <w:name w:val="Date"/>
    <w:basedOn w:val="a"/>
    <w:next w:val="a"/>
    <w:link w:val="Char0"/>
    <w:qFormat/>
    <w:rsid w:val="00034618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034618"/>
    <w:rPr>
      <w:sz w:val="18"/>
      <w:szCs w:val="18"/>
    </w:rPr>
  </w:style>
  <w:style w:type="paragraph" w:styleId="a7">
    <w:name w:val="footer"/>
    <w:basedOn w:val="a"/>
    <w:link w:val="Char2"/>
    <w:qFormat/>
    <w:rsid w:val="00034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034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34618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03461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034618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0346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03461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034618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034618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481</Words>
  <Characters>2746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17</cp:revision>
  <cp:lastPrinted>2019-05-05T07:55:00Z</cp:lastPrinted>
  <dcterms:created xsi:type="dcterms:W3CDTF">2018-08-09T00:21:00Z</dcterms:created>
  <dcterms:modified xsi:type="dcterms:W3CDTF">2026-03-31T02:09:00Z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