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C4" w:rsidRDefault="00256E3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岳阳县月田镇中心学校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154FC4" w:rsidRDefault="00256E3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154FC4" w:rsidRDefault="00154FC4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154FC4" w:rsidRDefault="00256E3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154FC4" w:rsidRDefault="00154FC4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154FC4" w:rsidRDefault="00256E3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154FC4" w:rsidRDefault="00256E32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54FC4" w:rsidRDefault="00154FC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月田镇中心学校是辖区内基础教育管理的基层教育单位，隶属于岳阳县教育体育局，主要承担月田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岳阳县月田镇中心学校内设管理科室统筹日常工作，下辖镇域内多所小学、初级中学及幼儿园，形成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“中心校统筹管理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+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下属校（园）具体实施”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的组织架构，各机构分工明确、协同推进辖区教育教学各项工作。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内设管理科室：设办公室、教务教研处、财务后勤处、安全德育处等核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下属办学单位：统筹管理月田镇域内公办中心小学、各村小、初级中学及公办幼儿园，指导辖区内民办幼儿园规范办学，按照统一的教育教学标准和管理要求，推动各办学单位同步提升办学质量和管理水平。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人员配置：学校配备管理干部、专任教师、后勤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保障人员等各类工作人员，按编制标准及办学需求合理配置岗位，所有人员归口中心校统一管理、考核，保障各项教育教学及管理工作有序开展。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1,953.78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1,953.78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万元。（“本单位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预算）均为空。”）收入较去年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4.40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人员调出。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1,953.78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207.18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1,484.57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115.78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146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4.40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4.40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万元。其中基本支出较上年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人员调出，项目支出保持不变。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1,953.78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207.18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1,484.57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115.78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146.25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。具体安排情况如下：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1,944.78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万元，是指单位为完成特定行政工作任务或事业发展目标而发生的支出，包括有关业务工作经费、运行维护经费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、政府性基金预算支出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为空。”）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、其他重要事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项的情况说明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 w:rsidR="00793088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793088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举办节庆、晚会、论坛、赛事活动。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年度本单位未安排政府采购预算。”）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1,953.78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1,944.78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bookmarkEnd w:id="0"/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54FC4" w:rsidRDefault="00256E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154FC4" w:rsidRDefault="00256E32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154FC4" w:rsidRDefault="00256E32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岳阳县月田镇中心学校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154FC4" w:rsidSect="00154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32" w:rsidRDefault="00256E32" w:rsidP="00154FC4">
      <w:r>
        <w:separator/>
      </w:r>
    </w:p>
  </w:endnote>
  <w:endnote w:type="continuationSeparator" w:id="0">
    <w:p w:rsidR="00256E32" w:rsidRDefault="00256E32" w:rsidP="0015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AC238990-8196-4A0D-9471-EE434DB0B6EA}"/>
    <w:embedBold r:id="rId2" w:subsetted="1" w:fontKey="{7B06DDE9-0D49-4D54-B1F3-B995D8767D5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32" w:rsidRDefault="00256E32" w:rsidP="00154FC4">
      <w:r>
        <w:separator/>
      </w:r>
    </w:p>
  </w:footnote>
  <w:footnote w:type="continuationSeparator" w:id="0">
    <w:p w:rsidR="00256E32" w:rsidRDefault="00256E32" w:rsidP="0015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C4" w:rsidRDefault="00154FC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54FC4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56E32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93088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376BAE"/>
    <w:rsid w:val="04497920"/>
    <w:rsid w:val="066C559F"/>
    <w:rsid w:val="069419C6"/>
    <w:rsid w:val="08281851"/>
    <w:rsid w:val="089C322F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5C0354A"/>
    <w:rsid w:val="26570D53"/>
    <w:rsid w:val="27D848B8"/>
    <w:rsid w:val="29BD1AEA"/>
    <w:rsid w:val="2CDB483B"/>
    <w:rsid w:val="2FC40521"/>
    <w:rsid w:val="3405688C"/>
    <w:rsid w:val="34183798"/>
    <w:rsid w:val="3465161E"/>
    <w:rsid w:val="34E11E02"/>
    <w:rsid w:val="388764A3"/>
    <w:rsid w:val="39385431"/>
    <w:rsid w:val="395D152B"/>
    <w:rsid w:val="3A643958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7F3456B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9E52F64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54FC4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154FC4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154FC4"/>
    <w:pPr>
      <w:spacing w:after="120"/>
    </w:pPr>
  </w:style>
  <w:style w:type="paragraph" w:styleId="a5">
    <w:name w:val="Date"/>
    <w:basedOn w:val="a"/>
    <w:next w:val="a"/>
    <w:link w:val="Char0"/>
    <w:qFormat/>
    <w:rsid w:val="00154FC4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154FC4"/>
    <w:rPr>
      <w:sz w:val="18"/>
      <w:szCs w:val="18"/>
    </w:rPr>
  </w:style>
  <w:style w:type="paragraph" w:styleId="a7">
    <w:name w:val="footer"/>
    <w:basedOn w:val="a"/>
    <w:link w:val="Char2"/>
    <w:qFormat/>
    <w:rsid w:val="0015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5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54FC4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154FC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154FC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154FC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154FC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154FC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154FC4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514</Words>
  <Characters>2934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0CAAC2B89C914AD7BFC2005DF3E1E297_13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