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60678">
      <w:pPr>
        <w:widowControl/>
        <w:snapToGrid w:val="0"/>
        <w:spacing w:line="580" w:lineRule="exact"/>
        <w:jc w:val="center"/>
        <w:textAlignment w:val="baseline"/>
        <w:rPr>
          <w:rFonts w:hint="eastAsia" w:ascii="方正小标宋简体" w:hAnsi="新宋体" w:eastAsia="方正小标宋简体" w:cs="宋体"/>
          <w:kern w:val="0"/>
          <w:sz w:val="44"/>
          <w:szCs w:val="44"/>
          <w:lang w:val="en-US" w:eastAsia="zh-CN"/>
        </w:rPr>
      </w:pPr>
      <w:r>
        <w:rPr>
          <w:rFonts w:hint="eastAsia" w:ascii="方正小标宋简体" w:hAnsi="新宋体" w:eastAsia="方正小标宋简体" w:cs="宋体"/>
          <w:kern w:val="0"/>
          <w:sz w:val="44"/>
          <w:szCs w:val="44"/>
          <w:lang w:eastAsia="zh-CN"/>
        </w:rPr>
        <w:t>岳阳县</w:t>
      </w:r>
      <w:r>
        <w:rPr>
          <w:rFonts w:hint="eastAsia" w:ascii="方正小标宋简体" w:hAnsi="新宋体" w:eastAsia="方正小标宋简体" w:cs="宋体"/>
          <w:kern w:val="0"/>
          <w:sz w:val="44"/>
          <w:szCs w:val="44"/>
          <w:lang w:val="en-US" w:eastAsia="zh-CN"/>
        </w:rPr>
        <w:t>筻口镇2026年一般公共预算</w:t>
      </w:r>
    </w:p>
    <w:p w14:paraId="7E112920">
      <w:pPr>
        <w:widowControl/>
        <w:snapToGrid w:val="0"/>
        <w:spacing w:line="580" w:lineRule="exact"/>
        <w:jc w:val="center"/>
        <w:textAlignment w:val="baseline"/>
        <w:rPr>
          <w:rFonts w:hint="default" w:ascii="方正小标宋简体" w:hAnsi="新宋体" w:eastAsia="方正小标宋简体" w:cs="宋体"/>
          <w:kern w:val="0"/>
          <w:sz w:val="44"/>
          <w:szCs w:val="44"/>
          <w:lang w:val="en-US" w:eastAsia="zh-CN"/>
        </w:rPr>
      </w:pPr>
      <w:r>
        <w:rPr>
          <w:rFonts w:hint="eastAsia" w:ascii="方正小标宋简体" w:hAnsi="新宋体" w:eastAsia="方正小标宋简体" w:cs="宋体"/>
          <w:kern w:val="0"/>
          <w:sz w:val="44"/>
          <w:szCs w:val="44"/>
          <w:lang w:val="en-US" w:eastAsia="zh-CN"/>
        </w:rPr>
        <w:t>收支情况说明</w:t>
      </w:r>
    </w:p>
    <w:p w14:paraId="4DC1C656">
      <w:pPr>
        <w:spacing w:line="580" w:lineRule="exact"/>
        <w:ind w:firstLine="640" w:firstLineChars="200"/>
        <w:rPr>
          <w:rFonts w:hint="eastAsia" w:ascii="仿宋_GB2312" w:hAnsi="黑体" w:eastAsia="仿宋_GB2312"/>
          <w:sz w:val="32"/>
          <w:szCs w:val="32"/>
        </w:rPr>
      </w:pPr>
    </w:p>
    <w:p w14:paraId="77E22278">
      <w:pPr>
        <w:spacing w:line="580" w:lineRule="exact"/>
        <w:ind w:firstLine="640" w:firstLineChars="200"/>
        <w:rPr>
          <w:rFonts w:ascii="黑体" w:hAnsi="黑体" w:eastAsia="黑体"/>
          <w:sz w:val="32"/>
          <w:szCs w:val="32"/>
        </w:rPr>
      </w:pPr>
      <w:r>
        <w:rPr>
          <w:rFonts w:hint="eastAsia" w:ascii="黑体" w:hAnsi="黑体" w:eastAsia="黑体" w:cs="宋体"/>
          <w:sz w:val="32"/>
          <w:szCs w:val="32"/>
          <w:lang w:eastAsia="zh-CN"/>
        </w:rPr>
        <w:t>一</w:t>
      </w:r>
      <w:r>
        <w:rPr>
          <w:rFonts w:hint="eastAsia" w:ascii="黑体" w:hAnsi="黑体" w:eastAsia="黑体" w:cs="宋体"/>
          <w:sz w:val="32"/>
          <w:szCs w:val="32"/>
        </w:rPr>
        <w:t>、</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lang w:eastAsia="zh-CN"/>
        </w:rPr>
        <w:t>年</w:t>
      </w:r>
      <w:r>
        <w:rPr>
          <w:rFonts w:hint="eastAsia" w:ascii="黑体" w:hAnsi="黑体" w:eastAsia="黑体" w:cs="宋体"/>
          <w:sz w:val="32"/>
          <w:szCs w:val="32"/>
        </w:rPr>
        <w:t>预算支出安排的内容</w:t>
      </w:r>
    </w:p>
    <w:p w14:paraId="2D239661">
      <w:pPr>
        <w:spacing w:line="580" w:lineRule="exact"/>
        <w:ind w:firstLine="643" w:firstLineChars="200"/>
        <w:rPr>
          <w:rFonts w:hint="eastAsia" w:ascii="仿宋_GB2312" w:hAnsi="黑体" w:eastAsia="仿宋_GB2312"/>
          <w:sz w:val="32"/>
          <w:szCs w:val="32"/>
        </w:rPr>
      </w:pPr>
      <w:r>
        <w:rPr>
          <w:rFonts w:hint="eastAsia" w:ascii="楷体_GB2312" w:hAnsi="黑体" w:eastAsia="楷体_GB2312"/>
          <w:b/>
          <w:sz w:val="32"/>
          <w:szCs w:val="32"/>
        </w:rPr>
        <w:t>（一）人员经费：</w:t>
      </w:r>
      <w:r>
        <w:rPr>
          <w:rFonts w:hint="eastAsia" w:ascii="仿宋_GB2312" w:hAnsi="黑体" w:eastAsia="仿宋_GB2312"/>
          <w:sz w:val="32"/>
          <w:szCs w:val="32"/>
        </w:rPr>
        <w:t>工资、</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津补贴及绩效工资按照人社部门核定标准安排；按</w:t>
      </w:r>
      <w:r>
        <w:rPr>
          <w:rFonts w:hint="eastAsia" w:ascii="仿宋_GB2312" w:hAnsi="黑体" w:eastAsia="仿宋_GB2312"/>
          <w:sz w:val="32"/>
          <w:szCs w:val="32"/>
          <w:lang w:eastAsia="zh-CN"/>
        </w:rPr>
        <w:t>平均</w:t>
      </w:r>
      <w:r>
        <w:rPr>
          <w:rFonts w:hint="eastAsia" w:ascii="仿宋_GB2312" w:hAnsi="黑体" w:eastAsia="仿宋_GB2312"/>
          <w:sz w:val="32"/>
          <w:szCs w:val="32"/>
          <w:lang w:val="en-US" w:eastAsia="zh-CN"/>
        </w:rPr>
        <w:t>17000</w:t>
      </w:r>
      <w:r>
        <w:rPr>
          <w:rFonts w:hint="eastAsia" w:ascii="仿宋_GB2312" w:hAnsi="黑体" w:eastAsia="仿宋_GB2312"/>
          <w:sz w:val="32"/>
          <w:szCs w:val="32"/>
        </w:rPr>
        <w:t>元/年/人的标准安排年终绩效考核奖励资金，财政预算安排口径不变；退休人员生活补贴纳入社会化发放，财政预算安排口径不变。</w:t>
      </w:r>
    </w:p>
    <w:p w14:paraId="0E832D81">
      <w:pPr>
        <w:spacing w:line="58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（二）公用经费</w:t>
      </w:r>
    </w:p>
    <w:p w14:paraId="05099F8A">
      <w:pPr>
        <w:spacing w:line="58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实行定员定额，按照</w:t>
      </w:r>
      <w:r>
        <w:rPr>
          <w:rFonts w:hint="eastAsia" w:ascii="仿宋_GB2312" w:hAnsi="黑体" w:eastAsia="仿宋_GB2312"/>
          <w:sz w:val="32"/>
          <w:szCs w:val="32"/>
          <w:lang w:val="en-US" w:eastAsia="zh-CN"/>
        </w:rPr>
        <w:t>12000</w:t>
      </w:r>
      <w:r>
        <w:rPr>
          <w:rFonts w:hint="eastAsia" w:ascii="仿宋_GB2312" w:hAnsi="黑体" w:eastAsia="仿宋_GB2312"/>
          <w:sz w:val="32"/>
          <w:szCs w:val="32"/>
        </w:rPr>
        <w:t>元/人进行安排。</w:t>
      </w:r>
    </w:p>
    <w:p w14:paraId="41C2234C">
      <w:pPr>
        <w:spacing w:line="58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2.</w:t>
      </w:r>
      <w:r>
        <w:rPr>
          <w:rFonts w:hint="eastAsia" w:ascii="仿宋_GB2312" w:hAnsi="黑体" w:eastAsia="仿宋_GB2312"/>
          <w:sz w:val="32"/>
          <w:szCs w:val="32"/>
        </w:rPr>
        <w:t>公车改革经费：严格按公车改革政策要求，按照车改办审核的对象和标准安排车补经费，未纳入车改单位经费安排标准不变。</w:t>
      </w:r>
    </w:p>
    <w:p w14:paraId="19E74FB5">
      <w:pPr>
        <w:spacing w:line="58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3.</w:t>
      </w:r>
      <w:r>
        <w:rPr>
          <w:rFonts w:hint="eastAsia" w:ascii="仿宋_GB2312" w:hAnsi="黑体" w:eastAsia="仿宋_GB2312"/>
          <w:sz w:val="32"/>
          <w:szCs w:val="32"/>
        </w:rPr>
        <w:t>专项资金：</w:t>
      </w:r>
      <w:r>
        <w:rPr>
          <w:rFonts w:hint="eastAsia" w:ascii="仿宋_GB2312" w:hAnsi="仿宋_GB2312" w:eastAsia="仿宋_GB2312" w:cs="仿宋_GB2312"/>
          <w:sz w:val="32"/>
          <w:szCs w:val="32"/>
        </w:rPr>
        <w:t>除基本民生和上级有明确政策性要求的专项资金外，其余所有专项资金</w:t>
      </w:r>
      <w:r>
        <w:rPr>
          <w:rFonts w:hint="eastAsia" w:ascii="仿宋_GB2312" w:hAnsi="仿宋_GB2312" w:eastAsia="仿宋_GB2312" w:cs="仿宋_GB2312"/>
          <w:sz w:val="32"/>
          <w:szCs w:val="32"/>
          <w:lang w:val="en-US" w:eastAsia="zh-CN"/>
        </w:rPr>
        <w:t>按零基预算改革要求安排</w:t>
      </w:r>
      <w:r>
        <w:rPr>
          <w:rFonts w:hint="eastAsia" w:ascii="仿宋_GB2312" w:hAnsi="仿宋_GB2312" w:eastAsia="仿宋_GB2312" w:cs="仿宋_GB2312"/>
          <w:sz w:val="32"/>
          <w:szCs w:val="32"/>
        </w:rPr>
        <w:t>。</w:t>
      </w:r>
    </w:p>
    <w:p w14:paraId="4F2FB02D">
      <w:pPr>
        <w:spacing w:line="580" w:lineRule="exact"/>
        <w:ind w:firstLine="643" w:firstLineChars="200"/>
        <w:rPr>
          <w:rFonts w:hint="eastAsia" w:ascii="仿宋_GB2312" w:hAnsi="黑体" w:eastAsia="仿宋_GB2312"/>
          <w:sz w:val="32"/>
          <w:szCs w:val="32"/>
        </w:rPr>
      </w:pPr>
      <w:r>
        <w:rPr>
          <w:rFonts w:hint="eastAsia" w:ascii="楷体_GB2312" w:hAnsi="黑体" w:eastAsia="楷体_GB2312"/>
          <w:b/>
          <w:sz w:val="32"/>
          <w:szCs w:val="32"/>
        </w:rPr>
        <w:t>（三）社会保障缴费：</w:t>
      </w:r>
      <w:r>
        <w:rPr>
          <w:rFonts w:hint="eastAsia" w:ascii="仿宋_GB2312" w:hAnsi="黑体" w:eastAsia="仿宋_GB2312"/>
          <w:sz w:val="32"/>
          <w:szCs w:val="32"/>
        </w:rPr>
        <w:t>根据岳阳县人民政府办公室《关于做好机关事业单位工作人员和城乡居民社会保险征管职责划转工作的通知》（岳县政办函〔2018〕123号）的有关规定，行政事业单位养老金、医保金、工伤保险、失业保险划转税务部门征管，职业年金仍由事业养老中心征管，财政安排口径不变。具体为：养老保险金按基本工资加</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津补贴的24％征收，其中：财政安排16%，个人负担8％；职业年金全额预算单位按基本工资加</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津补贴的12％征收（单位部分8%上解县财政、个人负担部分4%上解人社局）；医保金按基本工资加</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津补贴（绩效工资）的9.5％征收，其中财政安排</w:t>
      </w:r>
      <w:r>
        <w:rPr>
          <w:rFonts w:hint="eastAsia" w:ascii="仿宋_GB2312" w:hAnsi="黑体" w:eastAsia="仿宋_GB2312"/>
          <w:sz w:val="32"/>
          <w:szCs w:val="32"/>
          <w:lang w:val="en-US" w:eastAsia="zh-CN"/>
        </w:rPr>
        <w:t>8</w:t>
      </w:r>
      <w:r>
        <w:rPr>
          <w:rFonts w:hint="eastAsia" w:ascii="仿宋_GB2312" w:hAnsi="黑体" w:eastAsia="仿宋_GB2312"/>
          <w:sz w:val="32"/>
          <w:szCs w:val="32"/>
        </w:rPr>
        <w:t>.5%，个人负担2％；工伤保险按基本工资加</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津补贴的1％安排。</w:t>
      </w:r>
    </w:p>
    <w:p w14:paraId="5EB3778E">
      <w:pPr>
        <w:spacing w:line="580" w:lineRule="exact"/>
        <w:ind w:firstLine="643" w:firstLineChars="200"/>
        <w:rPr>
          <w:rFonts w:hint="eastAsia" w:ascii="仿宋_GB2312" w:hAnsi="黑体" w:eastAsia="仿宋_GB2312"/>
          <w:sz w:val="32"/>
          <w:szCs w:val="32"/>
        </w:rPr>
      </w:pPr>
      <w:r>
        <w:rPr>
          <w:rFonts w:hint="eastAsia" w:ascii="楷体_GB2312" w:hAnsi="黑体" w:eastAsia="楷体_GB2312"/>
          <w:b/>
          <w:sz w:val="32"/>
          <w:szCs w:val="32"/>
        </w:rPr>
        <w:t>（四）住房公积金：</w:t>
      </w:r>
      <w:r>
        <w:rPr>
          <w:rFonts w:hint="eastAsia" w:ascii="仿宋_GB2312" w:hAnsi="黑体" w:eastAsia="仿宋_GB2312"/>
          <w:sz w:val="32"/>
          <w:szCs w:val="32"/>
        </w:rPr>
        <w:t>按基本工资加</w:t>
      </w:r>
      <w:r>
        <w:rPr>
          <w:rFonts w:hint="eastAsia" w:ascii="仿宋_GB2312" w:hAnsi="黑体" w:eastAsia="仿宋_GB2312"/>
          <w:sz w:val="32"/>
          <w:szCs w:val="32"/>
          <w:lang w:val="en-US" w:eastAsia="zh-CN"/>
        </w:rPr>
        <w:t>规范性</w:t>
      </w:r>
      <w:r>
        <w:rPr>
          <w:rFonts w:hint="eastAsia" w:ascii="仿宋_GB2312" w:hAnsi="黑体" w:eastAsia="仿宋_GB2312"/>
          <w:sz w:val="32"/>
          <w:szCs w:val="32"/>
        </w:rPr>
        <w:t>津补贴</w:t>
      </w:r>
      <w:r>
        <w:rPr>
          <w:rFonts w:hint="eastAsia" w:ascii="仿宋_GB2312" w:hAnsi="黑体" w:eastAsia="仿宋_GB2312"/>
          <w:sz w:val="32"/>
          <w:szCs w:val="32"/>
          <w:lang w:eastAsia="zh-CN"/>
        </w:rPr>
        <w:t>加</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的12%安排。</w:t>
      </w:r>
    </w:p>
    <w:p w14:paraId="7F56B51A">
      <w:pPr>
        <w:spacing w:line="58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（五）非税收入管理</w:t>
      </w:r>
    </w:p>
    <w:p w14:paraId="4C7BA595">
      <w:pPr>
        <w:autoSpaceDE w:val="0"/>
        <w:autoSpaceDN w:val="0"/>
        <w:adjustRightInd w:val="0"/>
        <w:ind w:firstLine="800" w:firstLineChars="250"/>
        <w:jc w:val="left"/>
        <w:rPr>
          <w:rFonts w:ascii="仿宋_GB2312" w:eastAsia="仿宋_GB2312" w:cs="仿宋_GB2312"/>
          <w:kern w:val="0"/>
          <w:sz w:val="32"/>
          <w:szCs w:val="32"/>
        </w:rPr>
      </w:pPr>
      <w:r>
        <w:rPr>
          <w:rFonts w:hint="eastAsia" w:ascii="仿宋_GB2312" w:hAnsi="黑体" w:eastAsia="仿宋_GB2312"/>
          <w:sz w:val="32"/>
          <w:szCs w:val="32"/>
        </w:rPr>
        <w:t>所有非税收入全部纳入预算管理，实行综合预算，凡未编报年度预算计划的非税收入原则上全部收缴财政，不安排给单位使用。</w:t>
      </w:r>
    </w:p>
    <w:p w14:paraId="0835D7BC">
      <w:pPr>
        <w:spacing w:line="580" w:lineRule="exact"/>
        <w:ind w:firstLine="640" w:firstLineChars="200"/>
        <w:rPr>
          <w:rFonts w:hint="eastAsia" w:ascii="黑体" w:hAnsi="黑体" w:eastAsia="黑体"/>
          <w:sz w:val="32"/>
          <w:szCs w:val="32"/>
          <w:lang w:eastAsia="zh-CN"/>
        </w:rPr>
      </w:pPr>
      <w:r>
        <w:rPr>
          <w:rFonts w:hint="eastAsia" w:ascii="黑体" w:hAnsi="黑体" w:eastAsia="黑体" w:cs="宋体"/>
          <w:sz w:val="32"/>
          <w:szCs w:val="32"/>
          <w:lang w:eastAsia="zh-CN"/>
        </w:rPr>
        <w:t>二</w:t>
      </w:r>
      <w:r>
        <w:rPr>
          <w:rFonts w:hint="eastAsia" w:ascii="黑体" w:hAnsi="黑体" w:eastAsia="黑体" w:cs="宋体"/>
          <w:sz w:val="32"/>
          <w:szCs w:val="32"/>
        </w:rPr>
        <w:t>、</w:t>
      </w: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lang w:eastAsia="zh-CN"/>
        </w:rPr>
        <w:t>年收入计划</w:t>
      </w:r>
    </w:p>
    <w:p w14:paraId="69DA406C">
      <w:pPr>
        <w:spacing w:line="580" w:lineRule="exact"/>
        <w:ind w:firstLine="640" w:firstLineChars="200"/>
        <w:rPr>
          <w:rFonts w:hint="eastAsia" w:ascii="黑体" w:hAnsi="黑体" w:eastAsia="黑体"/>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年一般公共预算收入计划</w:t>
      </w:r>
      <w:r>
        <w:rPr>
          <w:rFonts w:hint="eastAsia" w:ascii="仿宋_GB2312" w:eastAsia="仿宋_GB2312"/>
          <w:sz w:val="32"/>
          <w:szCs w:val="32"/>
          <w:lang w:val="en-US" w:eastAsia="zh-CN"/>
        </w:rPr>
        <w:t>4137.6万</w:t>
      </w:r>
      <w:r>
        <w:rPr>
          <w:rFonts w:hint="eastAsia" w:ascii="仿宋_GB2312" w:eastAsia="仿宋_GB2312"/>
          <w:sz w:val="32"/>
          <w:szCs w:val="32"/>
        </w:rPr>
        <w:t>元。其中：一般公共预算地方收入计划</w:t>
      </w:r>
      <w:r>
        <w:rPr>
          <w:rFonts w:hint="eastAsia" w:ascii="仿宋_GB2312" w:eastAsia="仿宋_GB2312"/>
          <w:sz w:val="32"/>
          <w:szCs w:val="32"/>
          <w:lang w:val="en-US" w:eastAsia="zh-CN"/>
        </w:rPr>
        <w:t>2817.02万</w:t>
      </w:r>
      <w:r>
        <w:rPr>
          <w:rFonts w:hint="eastAsia" w:ascii="仿宋_GB2312" w:eastAsia="仿宋_GB2312"/>
          <w:sz w:val="32"/>
          <w:szCs w:val="32"/>
        </w:rPr>
        <w:t>元，一般公共预算地方税收收入计划</w:t>
      </w:r>
      <w:r>
        <w:rPr>
          <w:rFonts w:hint="eastAsia" w:ascii="仿宋_GB2312" w:eastAsia="仿宋_GB2312"/>
          <w:sz w:val="32"/>
          <w:szCs w:val="32"/>
          <w:lang w:val="en-US" w:eastAsia="zh-CN"/>
        </w:rPr>
        <w:t>607万</w:t>
      </w:r>
      <w:r>
        <w:rPr>
          <w:rFonts w:hint="eastAsia" w:ascii="仿宋_GB2312" w:eastAsia="仿宋_GB2312"/>
          <w:sz w:val="32"/>
          <w:szCs w:val="32"/>
        </w:rPr>
        <w:t>元，</w:t>
      </w:r>
      <w:r>
        <w:rPr>
          <w:rFonts w:hint="eastAsia" w:ascii="仿宋_GB2312" w:eastAsia="仿宋_GB2312"/>
          <w:sz w:val="32"/>
          <w:szCs w:val="32"/>
          <w:lang w:eastAsia="zh-CN"/>
        </w:rPr>
        <w:t>其它收入</w:t>
      </w:r>
      <w:r>
        <w:rPr>
          <w:rFonts w:hint="eastAsia" w:ascii="仿宋_GB2312" w:eastAsia="仿宋_GB2312"/>
          <w:sz w:val="32"/>
          <w:szCs w:val="32"/>
          <w:lang w:val="en-US" w:eastAsia="zh-CN"/>
        </w:rPr>
        <w:t>713.58万元</w:t>
      </w:r>
      <w:r>
        <w:rPr>
          <w:rFonts w:hint="eastAsia" w:ascii="仿宋_GB2312" w:eastAsia="仿宋_GB2312"/>
          <w:sz w:val="32"/>
          <w:szCs w:val="32"/>
        </w:rPr>
        <w:t>。</w:t>
      </w:r>
    </w:p>
    <w:p w14:paraId="3104DBEC">
      <w:pPr>
        <w:spacing w:line="580" w:lineRule="exact"/>
        <w:ind w:firstLine="640" w:firstLineChars="200"/>
        <w:rPr>
          <w:rFonts w:ascii="黑体" w:hAnsi="黑体" w:eastAsia="黑体"/>
          <w:sz w:val="32"/>
          <w:szCs w:val="32"/>
        </w:rPr>
      </w:pPr>
      <w:r>
        <w:rPr>
          <w:rFonts w:hint="eastAsia" w:ascii="黑体" w:hAnsi="黑体" w:eastAsia="黑体" w:cs="宋体"/>
          <w:sz w:val="32"/>
          <w:szCs w:val="32"/>
          <w:lang w:val="en-US" w:eastAsia="zh-CN"/>
        </w:rPr>
        <w:t>2026年</w:t>
      </w:r>
      <w:r>
        <w:rPr>
          <w:rFonts w:hint="eastAsia" w:ascii="黑体" w:hAnsi="黑体" w:eastAsia="黑体" w:cs="宋体"/>
          <w:sz w:val="32"/>
          <w:szCs w:val="32"/>
        </w:rPr>
        <w:t>可用财力计划</w:t>
      </w:r>
    </w:p>
    <w:p w14:paraId="5E63A339">
      <w:pPr>
        <w:spacing w:line="58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lang w:eastAsia="zh-CN"/>
        </w:rPr>
        <w:t>年</w:t>
      </w:r>
      <w:r>
        <w:rPr>
          <w:rFonts w:hint="eastAsia" w:ascii="仿宋_GB2312" w:hAnsi="黑体" w:eastAsia="仿宋_GB2312"/>
          <w:sz w:val="32"/>
          <w:szCs w:val="32"/>
        </w:rPr>
        <w:t>可用财力计划为</w:t>
      </w:r>
      <w:r>
        <w:rPr>
          <w:rFonts w:hint="eastAsia" w:ascii="仿宋_GB2312" w:hAnsi="黑体" w:eastAsia="仿宋_GB2312"/>
          <w:sz w:val="32"/>
          <w:szCs w:val="32"/>
          <w:lang w:val="en-US" w:eastAsia="zh-CN"/>
        </w:rPr>
        <w:t>4137.6</w:t>
      </w:r>
      <w:r>
        <w:rPr>
          <w:rFonts w:hint="eastAsia" w:ascii="仿宋_GB2312" w:hAnsi="黑体" w:eastAsia="仿宋_GB2312"/>
          <w:sz w:val="32"/>
          <w:szCs w:val="32"/>
        </w:rPr>
        <w:t>万元。</w:t>
      </w:r>
    </w:p>
    <w:p w14:paraId="081D6438">
      <w:pPr>
        <w:spacing w:line="58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1.</w:t>
      </w:r>
      <w:r>
        <w:rPr>
          <w:rFonts w:hint="eastAsia" w:ascii="仿宋_GB2312" w:hAnsi="黑体" w:eastAsia="仿宋_GB2312"/>
          <w:sz w:val="32"/>
          <w:szCs w:val="32"/>
        </w:rPr>
        <w:t>地方一般公共预算收入财力</w:t>
      </w:r>
      <w:r>
        <w:rPr>
          <w:rFonts w:hint="eastAsia" w:ascii="仿宋_GB2312" w:hAnsi="黑体" w:eastAsia="仿宋_GB2312"/>
          <w:sz w:val="32"/>
          <w:szCs w:val="32"/>
          <w:lang w:val="en-US" w:eastAsia="zh-CN"/>
        </w:rPr>
        <w:t>607</w:t>
      </w:r>
      <w:r>
        <w:rPr>
          <w:rFonts w:hint="eastAsia" w:ascii="仿宋_GB2312" w:hAnsi="黑体" w:eastAsia="仿宋_GB2312"/>
          <w:sz w:val="32"/>
          <w:szCs w:val="32"/>
        </w:rPr>
        <w:t xml:space="preserve">万元。其中：税收收入财力 </w:t>
      </w:r>
      <w:r>
        <w:rPr>
          <w:rFonts w:hint="eastAsia" w:ascii="仿宋_GB2312" w:hAnsi="黑体" w:eastAsia="仿宋_GB2312"/>
          <w:sz w:val="32"/>
          <w:szCs w:val="32"/>
          <w:lang w:val="en-US" w:eastAsia="zh-CN"/>
        </w:rPr>
        <w:t>557</w:t>
      </w:r>
      <w:r>
        <w:rPr>
          <w:rFonts w:hint="eastAsia" w:ascii="仿宋_GB2312" w:hAnsi="黑体" w:eastAsia="仿宋_GB2312"/>
          <w:sz w:val="32"/>
          <w:szCs w:val="32"/>
        </w:rPr>
        <w:t>万元；非税收入财力</w:t>
      </w:r>
      <w:r>
        <w:rPr>
          <w:rFonts w:hint="eastAsia" w:ascii="仿宋_GB2312" w:hAnsi="黑体" w:eastAsia="仿宋_GB2312"/>
          <w:sz w:val="32"/>
          <w:szCs w:val="32"/>
          <w:lang w:val="en-US" w:eastAsia="zh-CN"/>
        </w:rPr>
        <w:t>50</w:t>
      </w:r>
      <w:r>
        <w:rPr>
          <w:rFonts w:hint="eastAsia" w:ascii="仿宋_GB2312" w:hAnsi="黑体" w:eastAsia="仿宋_GB2312"/>
          <w:sz w:val="32"/>
          <w:szCs w:val="32"/>
        </w:rPr>
        <w:t>万元。</w:t>
      </w:r>
    </w:p>
    <w:p w14:paraId="01C10CE4">
      <w:pPr>
        <w:spacing w:line="58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2.上级补助收入</w:t>
      </w:r>
      <w:r>
        <w:rPr>
          <w:rFonts w:hint="eastAsia" w:ascii="仿宋_GB2312" w:hAnsi="黑体" w:eastAsia="仿宋_GB2312"/>
          <w:sz w:val="32"/>
          <w:szCs w:val="32"/>
          <w:lang w:val="en-US" w:eastAsia="zh-CN"/>
        </w:rPr>
        <w:t>2817.02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14:paraId="6ABF2897">
      <w:pPr>
        <w:spacing w:line="580" w:lineRule="exact"/>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3.其它收入713.58万元</w:t>
      </w:r>
    </w:p>
    <w:p w14:paraId="109804BA">
      <w:pPr>
        <w:spacing w:line="580" w:lineRule="exact"/>
        <w:ind w:firstLine="640" w:firstLineChars="200"/>
        <w:rPr>
          <w:rFonts w:ascii="黑体" w:hAnsi="黑体" w:eastAsia="黑体"/>
          <w:sz w:val="32"/>
          <w:szCs w:val="32"/>
        </w:rPr>
      </w:pP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lang w:eastAsia="zh-CN"/>
        </w:rPr>
        <w:t>年</w:t>
      </w:r>
      <w:r>
        <w:rPr>
          <w:rFonts w:hint="eastAsia" w:ascii="黑体" w:hAnsi="黑体" w:eastAsia="黑体" w:cs="宋体"/>
          <w:sz w:val="32"/>
          <w:szCs w:val="32"/>
        </w:rPr>
        <w:t>支出计划</w:t>
      </w:r>
    </w:p>
    <w:p w14:paraId="103C8EF2">
      <w:pPr>
        <w:spacing w:line="580" w:lineRule="exact"/>
        <w:ind w:firstLine="640" w:firstLineChars="200"/>
        <w:rPr>
          <w:rFonts w:hint="eastAsia" w:ascii="仿宋_GB2312" w:hAnsi="Calibri" w:eastAsia="仿宋_GB2312" w:cs="Times New Roman"/>
          <w:color w:val="auto"/>
          <w:sz w:val="32"/>
          <w:szCs w:val="32"/>
        </w:rPr>
      </w:pPr>
      <w:r>
        <w:rPr>
          <w:rFonts w:hint="eastAsia" w:ascii="仿宋_GB2312" w:hAnsi="Calibri" w:eastAsia="仿宋_GB2312" w:cs="Times New Roman"/>
          <w:color w:val="auto"/>
          <w:sz w:val="32"/>
          <w:szCs w:val="32"/>
          <w:lang w:eastAsia="zh-CN"/>
        </w:rPr>
        <w:t>202</w:t>
      </w:r>
      <w:r>
        <w:rPr>
          <w:rFonts w:hint="eastAsia" w:ascii="仿宋_GB2312" w:hAnsi="Calibri" w:eastAsia="仿宋_GB2312" w:cs="Times New Roman"/>
          <w:color w:val="auto"/>
          <w:sz w:val="32"/>
          <w:szCs w:val="32"/>
          <w:lang w:val="en-US" w:eastAsia="zh-CN"/>
        </w:rPr>
        <w:t>6</w:t>
      </w:r>
      <w:r>
        <w:rPr>
          <w:rFonts w:hint="eastAsia" w:ascii="仿宋_GB2312" w:hAnsi="Calibri" w:eastAsia="仿宋_GB2312" w:cs="Times New Roman"/>
          <w:color w:val="auto"/>
          <w:sz w:val="32"/>
          <w:szCs w:val="32"/>
          <w:lang w:eastAsia="zh-CN"/>
        </w:rPr>
        <w:t>年</w:t>
      </w:r>
      <w:r>
        <w:rPr>
          <w:rFonts w:hint="eastAsia" w:ascii="仿宋_GB2312" w:hAnsi="Calibri" w:eastAsia="仿宋_GB2312" w:cs="Times New Roman"/>
          <w:color w:val="auto"/>
          <w:sz w:val="32"/>
          <w:szCs w:val="32"/>
        </w:rPr>
        <w:t>安排一般公共预算支出</w:t>
      </w:r>
      <w:r>
        <w:rPr>
          <w:rFonts w:hint="eastAsia" w:ascii="仿宋_GB2312" w:hAnsi="Calibri" w:eastAsia="仿宋_GB2312" w:cs="Times New Roman"/>
          <w:color w:val="auto"/>
          <w:sz w:val="32"/>
          <w:szCs w:val="32"/>
          <w:lang w:val="en-US" w:eastAsia="zh-CN"/>
        </w:rPr>
        <w:t>4137.6</w:t>
      </w:r>
      <w:r>
        <w:rPr>
          <w:rFonts w:hint="eastAsia" w:ascii="仿宋_GB2312" w:hAnsi="Calibri" w:eastAsia="仿宋_GB2312" w:cs="Times New Roman"/>
          <w:color w:val="auto"/>
          <w:sz w:val="32"/>
          <w:szCs w:val="32"/>
        </w:rPr>
        <w:t>万元</w:t>
      </w:r>
    </w:p>
    <w:p w14:paraId="5FF6B0D8">
      <w:pPr>
        <w:spacing w:line="580" w:lineRule="exact"/>
        <w:ind w:firstLine="640" w:firstLineChars="200"/>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●支出按经济科目分类安排具体情况是：</w:t>
      </w:r>
    </w:p>
    <w:p w14:paraId="1EC82780">
      <w:pPr>
        <w:spacing w:line="580" w:lineRule="exact"/>
        <w:ind w:firstLine="640" w:firstLineChars="200"/>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一是基本支出 </w:t>
      </w:r>
      <w:r>
        <w:rPr>
          <w:rFonts w:hint="eastAsia" w:ascii="仿宋_GB2312" w:hAnsi="Calibri" w:eastAsia="仿宋_GB2312" w:cs="Times New Roman"/>
          <w:color w:val="auto"/>
          <w:sz w:val="32"/>
          <w:szCs w:val="32"/>
          <w:highlight w:val="none"/>
          <w:lang w:val="en-US" w:eastAsia="zh-CN"/>
        </w:rPr>
        <w:t>2322.9</w:t>
      </w:r>
      <w:r>
        <w:rPr>
          <w:rFonts w:hint="eastAsia" w:ascii="仿宋_GB2312" w:hAnsi="Calibri" w:eastAsia="仿宋_GB2312" w:cs="Times New Roman"/>
          <w:color w:val="auto"/>
          <w:sz w:val="32"/>
          <w:szCs w:val="32"/>
          <w:highlight w:val="none"/>
        </w:rPr>
        <w:t>万元，其中：工资福利支出</w:t>
      </w:r>
      <w:r>
        <w:rPr>
          <w:rFonts w:hint="eastAsia" w:ascii="仿宋_GB2312" w:hAnsi="Calibri" w:eastAsia="仿宋_GB2312" w:cs="Times New Roman"/>
          <w:color w:val="auto"/>
          <w:sz w:val="32"/>
          <w:szCs w:val="32"/>
          <w:highlight w:val="none"/>
          <w:lang w:val="en-US" w:eastAsia="zh-CN"/>
        </w:rPr>
        <w:t>1855.19</w:t>
      </w:r>
      <w:r>
        <w:rPr>
          <w:rFonts w:hint="eastAsia" w:ascii="仿宋_GB2312" w:hAnsi="Calibri" w:eastAsia="仿宋_GB2312" w:cs="Times New Roman"/>
          <w:color w:val="auto"/>
          <w:sz w:val="32"/>
          <w:szCs w:val="32"/>
          <w:highlight w:val="none"/>
        </w:rPr>
        <w:t>万元，商品和服务支出</w:t>
      </w:r>
      <w:r>
        <w:rPr>
          <w:rFonts w:hint="eastAsia" w:ascii="仿宋_GB2312" w:hAnsi="Calibri" w:eastAsia="仿宋_GB2312" w:cs="Times New Roman"/>
          <w:color w:val="auto"/>
          <w:sz w:val="32"/>
          <w:szCs w:val="32"/>
          <w:highlight w:val="none"/>
          <w:lang w:val="en-US" w:eastAsia="zh-CN"/>
        </w:rPr>
        <w:t>278.4</w:t>
      </w:r>
      <w:r>
        <w:rPr>
          <w:rFonts w:hint="eastAsia" w:ascii="仿宋_GB2312" w:hAnsi="Calibri" w:eastAsia="仿宋_GB2312" w:cs="Times New Roman"/>
          <w:color w:val="auto"/>
          <w:sz w:val="32"/>
          <w:szCs w:val="32"/>
          <w:highlight w:val="none"/>
        </w:rPr>
        <w:t>万元，对个人和家庭补助支出</w:t>
      </w:r>
      <w:r>
        <w:rPr>
          <w:rFonts w:hint="eastAsia" w:ascii="仿宋_GB2312" w:hAnsi="Calibri" w:eastAsia="仿宋_GB2312" w:cs="Times New Roman"/>
          <w:color w:val="auto"/>
          <w:sz w:val="32"/>
          <w:szCs w:val="32"/>
          <w:highlight w:val="none"/>
          <w:lang w:val="en-US" w:eastAsia="zh-CN"/>
        </w:rPr>
        <w:t>189.31</w:t>
      </w:r>
      <w:r>
        <w:rPr>
          <w:rFonts w:hint="eastAsia" w:ascii="仿宋_GB2312" w:hAnsi="Calibri" w:eastAsia="仿宋_GB2312" w:cs="Times New Roman"/>
          <w:color w:val="auto"/>
          <w:sz w:val="32"/>
          <w:szCs w:val="32"/>
          <w:highlight w:val="none"/>
        </w:rPr>
        <w:t xml:space="preserve"> 万元；二是项目支出 </w:t>
      </w:r>
      <w:r>
        <w:rPr>
          <w:rFonts w:hint="eastAsia" w:ascii="仿宋_GB2312" w:hAnsi="Calibri" w:eastAsia="仿宋_GB2312" w:cs="Times New Roman"/>
          <w:color w:val="auto"/>
          <w:sz w:val="32"/>
          <w:szCs w:val="32"/>
          <w:highlight w:val="none"/>
          <w:lang w:val="en-US" w:eastAsia="zh-CN"/>
        </w:rPr>
        <w:t>3393.85</w:t>
      </w:r>
      <w:r>
        <w:rPr>
          <w:rFonts w:hint="eastAsia" w:ascii="仿宋_GB2312" w:hAnsi="Calibri" w:eastAsia="仿宋_GB2312" w:cs="Times New Roman"/>
          <w:color w:val="auto"/>
          <w:sz w:val="32"/>
          <w:szCs w:val="32"/>
          <w:highlight w:val="none"/>
        </w:rPr>
        <w:t>万元。</w:t>
      </w:r>
    </w:p>
    <w:p w14:paraId="557BAF60">
      <w:pPr>
        <w:spacing w:line="58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 xml:space="preserve">●支出按功能科目分类安排情况是：                                                                                                                                                                                                                                                                                        </w:t>
      </w:r>
    </w:p>
    <w:p w14:paraId="0412D637">
      <w:pPr>
        <w:spacing w:line="580" w:lineRule="exact"/>
        <w:ind w:firstLine="643" w:firstLineChars="200"/>
        <w:rPr>
          <w:rFonts w:hint="default" w:ascii="楷体_GB2312" w:hAnsi="Calibri" w:eastAsia="楷体_GB2312" w:cs="Times New Roman"/>
          <w:b/>
          <w:sz w:val="32"/>
          <w:szCs w:val="32"/>
          <w:lang w:val="en-US" w:eastAsia="zh-CN"/>
        </w:rPr>
      </w:pPr>
      <w:r>
        <w:rPr>
          <w:rFonts w:hint="eastAsia" w:ascii="楷体_GB2312" w:hAnsi="Calibri" w:eastAsia="楷体_GB2312" w:cs="Times New Roman"/>
          <w:b/>
          <w:sz w:val="32"/>
          <w:szCs w:val="32"/>
        </w:rPr>
        <w:t>（一）一般公共服务支出</w:t>
      </w:r>
      <w:r>
        <w:rPr>
          <w:rFonts w:hint="eastAsia" w:ascii="黑体" w:hAnsi="黑体" w:eastAsia="黑体" w:cs="黑体"/>
          <w:b/>
          <w:sz w:val="32"/>
          <w:szCs w:val="32"/>
          <w:lang w:val="en-US" w:eastAsia="zh-CN"/>
        </w:rPr>
        <w:t>2146.59</w:t>
      </w:r>
      <w:r>
        <w:rPr>
          <w:rFonts w:hint="eastAsia" w:ascii="楷体_GB2312" w:hAnsi="Calibri" w:eastAsia="楷体_GB2312" w:cs="Times New Roman"/>
          <w:b/>
          <w:sz w:val="32"/>
          <w:szCs w:val="32"/>
          <w:lang w:val="en-US" w:eastAsia="zh-CN"/>
        </w:rPr>
        <w:t>万元</w:t>
      </w:r>
    </w:p>
    <w:p w14:paraId="3BD1D024">
      <w:pPr>
        <w:spacing w:line="580" w:lineRule="exact"/>
        <w:ind w:firstLine="643" w:firstLineChars="200"/>
        <w:rPr>
          <w:rFonts w:ascii="楷体_GB2312" w:hAnsi="Calibri" w:eastAsia="楷体_GB2312" w:cs="Times New Roman"/>
          <w:b/>
          <w:sz w:val="32"/>
          <w:szCs w:val="32"/>
        </w:rPr>
      </w:pPr>
      <w:r>
        <w:rPr>
          <w:rFonts w:hint="eastAsia" w:ascii="楷体_GB2312" w:hAnsi="Calibri" w:eastAsia="楷体_GB2312" w:cs="Times New Roman"/>
          <w:b/>
          <w:sz w:val="32"/>
          <w:szCs w:val="32"/>
        </w:rPr>
        <w:t xml:space="preserve"> </w:t>
      </w:r>
      <w:r>
        <w:rPr>
          <w:rFonts w:hint="eastAsia" w:ascii="楷体_GB2312" w:hAnsi="Calibri" w:eastAsia="楷体_GB2312" w:cs="Times New Roman"/>
          <w:b/>
          <w:sz w:val="32"/>
          <w:szCs w:val="32"/>
          <w:lang w:eastAsia="zh-CN"/>
        </w:rPr>
        <w:t>1.</w:t>
      </w:r>
      <w:r>
        <w:rPr>
          <w:rFonts w:hint="eastAsia" w:ascii="楷体_GB2312" w:hAnsi="Calibri" w:eastAsia="楷体_GB2312" w:cs="Times New Roman"/>
          <w:b/>
          <w:sz w:val="32"/>
          <w:szCs w:val="32"/>
        </w:rPr>
        <w:t>政府机关支出</w:t>
      </w:r>
      <w:r>
        <w:rPr>
          <w:rFonts w:hint="eastAsia" w:ascii="黑体" w:hAnsi="黑体" w:eastAsia="黑体" w:cs="黑体"/>
          <w:b/>
          <w:sz w:val="32"/>
          <w:szCs w:val="32"/>
          <w:lang w:val="en-US" w:eastAsia="zh-CN"/>
        </w:rPr>
        <w:t>2133.59</w:t>
      </w:r>
      <w:r>
        <w:rPr>
          <w:rFonts w:hint="eastAsia" w:ascii="楷体_GB2312" w:hAnsi="Calibri" w:eastAsia="楷体_GB2312" w:cs="Times New Roman"/>
          <w:b/>
          <w:sz w:val="32"/>
          <w:szCs w:val="32"/>
        </w:rPr>
        <w:t>万元。</w:t>
      </w:r>
      <w:r>
        <w:rPr>
          <w:rFonts w:hint="eastAsia" w:ascii="仿宋_GB2312" w:hAnsi="Calibri" w:eastAsia="仿宋_GB2312" w:cs="Times New Roman"/>
          <w:sz w:val="32"/>
          <w:szCs w:val="32"/>
        </w:rPr>
        <w:t>其中：人员经费万元工资津补贴</w:t>
      </w:r>
      <w:r>
        <w:rPr>
          <w:rFonts w:hint="eastAsia" w:ascii="仿宋_GB2312" w:hAnsi="Calibri" w:eastAsia="仿宋_GB2312" w:cs="Times New Roman"/>
          <w:sz w:val="32"/>
          <w:szCs w:val="32"/>
          <w:lang w:val="en-US" w:eastAsia="zh-CN"/>
        </w:rPr>
        <w:t>1529.16</w:t>
      </w:r>
      <w:r>
        <w:rPr>
          <w:rFonts w:hint="eastAsia" w:ascii="仿宋_GB2312" w:hAnsi="Calibri" w:eastAsia="仿宋_GB2312" w:cs="Times New Roman"/>
          <w:sz w:val="32"/>
          <w:szCs w:val="32"/>
        </w:rPr>
        <w:t>万元，社保缴费</w:t>
      </w:r>
      <w:r>
        <w:rPr>
          <w:rFonts w:hint="eastAsia" w:ascii="仿宋_GB2312" w:hAnsi="Calibri" w:eastAsia="仿宋_GB2312" w:cs="Times New Roman"/>
          <w:sz w:val="32"/>
          <w:szCs w:val="32"/>
          <w:lang w:val="en-US" w:eastAsia="zh-CN"/>
        </w:rPr>
        <w:t>224.41</w:t>
      </w:r>
      <w:r>
        <w:rPr>
          <w:rFonts w:hint="eastAsia" w:ascii="仿宋_GB2312" w:hAnsi="Calibri" w:eastAsia="仿宋_GB2312" w:cs="Times New Roman"/>
          <w:sz w:val="32"/>
          <w:szCs w:val="32"/>
        </w:rPr>
        <w:t xml:space="preserve">万元（养老、医保、工伤单位部分），住房公积金 </w:t>
      </w:r>
      <w:r>
        <w:rPr>
          <w:rFonts w:hint="eastAsia" w:ascii="仿宋_GB2312" w:hAnsi="Calibri" w:eastAsia="仿宋_GB2312" w:cs="Times New Roman"/>
          <w:sz w:val="32"/>
          <w:szCs w:val="32"/>
          <w:lang w:val="en-US" w:eastAsia="zh-CN"/>
        </w:rPr>
        <w:t>101.62</w:t>
      </w:r>
      <w:r>
        <w:rPr>
          <w:rFonts w:hint="eastAsia" w:ascii="仿宋_GB2312" w:hAnsi="Calibri" w:eastAsia="仿宋_GB2312" w:cs="Times New Roman"/>
          <w:sz w:val="32"/>
          <w:szCs w:val="32"/>
        </w:rPr>
        <w:t>万元（单位部分）。工作经费支出</w:t>
      </w:r>
      <w:r>
        <w:rPr>
          <w:rFonts w:hint="eastAsia" w:ascii="仿宋_GB2312" w:hAnsi="Calibri" w:eastAsia="仿宋_GB2312" w:cs="Times New Roman"/>
          <w:sz w:val="32"/>
          <w:szCs w:val="32"/>
          <w:lang w:val="en-US" w:eastAsia="zh-CN"/>
        </w:rPr>
        <w:t>278.4</w:t>
      </w:r>
      <w:r>
        <w:rPr>
          <w:rFonts w:hint="eastAsia" w:ascii="仿宋_GB2312" w:hAnsi="Calibri" w:eastAsia="仿宋_GB2312" w:cs="Times New Roman"/>
          <w:sz w:val="32"/>
          <w:szCs w:val="32"/>
        </w:rPr>
        <w:t xml:space="preserve">万元。 </w:t>
      </w:r>
    </w:p>
    <w:p w14:paraId="0BCB2C99">
      <w:pPr>
        <w:spacing w:line="580" w:lineRule="exact"/>
        <w:ind w:firstLine="630" w:firstLineChars="196"/>
        <w:outlineLvl w:val="0"/>
        <w:rPr>
          <w:rFonts w:ascii="楷体_GB2312" w:hAnsi="Calibri" w:eastAsia="楷体_GB2312" w:cs="Times New Roman"/>
          <w:b/>
          <w:sz w:val="32"/>
          <w:szCs w:val="32"/>
        </w:rPr>
      </w:pPr>
      <w:r>
        <w:rPr>
          <w:rFonts w:hint="eastAsia" w:ascii="楷体_GB2312" w:hAnsi="Calibri" w:eastAsia="楷体_GB2312" w:cs="Times New Roman"/>
          <w:b/>
          <w:sz w:val="32"/>
          <w:szCs w:val="32"/>
        </w:rPr>
        <w:t xml:space="preserve"> </w:t>
      </w:r>
      <w:r>
        <w:rPr>
          <w:rFonts w:hint="eastAsia" w:ascii="楷体_GB2312" w:hAnsi="Calibri" w:eastAsia="楷体_GB2312" w:cs="Times New Roman"/>
          <w:b/>
          <w:sz w:val="32"/>
          <w:szCs w:val="32"/>
          <w:lang w:eastAsia="zh-CN"/>
        </w:rPr>
        <w:t>2.</w:t>
      </w:r>
      <w:r>
        <w:rPr>
          <w:rFonts w:hint="eastAsia" w:ascii="楷体_GB2312" w:hAnsi="Calibri" w:eastAsia="楷体_GB2312" w:cs="Times New Roman"/>
          <w:b/>
          <w:sz w:val="32"/>
          <w:szCs w:val="32"/>
        </w:rPr>
        <w:t>人大事务支出</w:t>
      </w:r>
      <w:r>
        <w:rPr>
          <w:rFonts w:hint="eastAsia" w:ascii="黑体" w:hAnsi="黑体" w:eastAsia="黑体" w:cs="黑体"/>
          <w:b/>
          <w:sz w:val="32"/>
          <w:szCs w:val="32"/>
          <w:lang w:val="en-US" w:eastAsia="zh-CN"/>
        </w:rPr>
        <w:t>8</w:t>
      </w:r>
      <w:r>
        <w:rPr>
          <w:rFonts w:hint="eastAsia" w:ascii="楷体_GB2312" w:hAnsi="Calibri" w:eastAsia="楷体_GB2312" w:cs="Times New Roman"/>
          <w:b/>
          <w:sz w:val="32"/>
          <w:szCs w:val="32"/>
        </w:rPr>
        <w:t>万元。</w:t>
      </w:r>
    </w:p>
    <w:p w14:paraId="44480B14">
      <w:pPr>
        <w:spacing w:line="580" w:lineRule="exact"/>
        <w:ind w:firstLine="630" w:firstLineChars="196"/>
        <w:outlineLvl w:val="0"/>
        <w:rPr>
          <w:rFonts w:ascii="楷体_GB2312" w:hAnsi="Calibri" w:eastAsia="楷体_GB2312" w:cs="Times New Roman"/>
          <w:b/>
          <w:sz w:val="32"/>
          <w:szCs w:val="32"/>
        </w:rPr>
      </w:pPr>
      <w:r>
        <w:rPr>
          <w:rFonts w:hint="eastAsia" w:ascii="楷体_GB2312" w:hAnsi="Calibri" w:eastAsia="楷体_GB2312" w:cs="Times New Roman"/>
          <w:b/>
          <w:sz w:val="32"/>
          <w:szCs w:val="32"/>
        </w:rPr>
        <w:t xml:space="preserve"> </w:t>
      </w:r>
      <w:r>
        <w:rPr>
          <w:rFonts w:hint="eastAsia" w:ascii="楷体_GB2312" w:hAnsi="Calibri" w:eastAsia="楷体_GB2312" w:cs="Times New Roman"/>
          <w:b/>
          <w:sz w:val="32"/>
          <w:szCs w:val="32"/>
          <w:lang w:eastAsia="zh-CN"/>
        </w:rPr>
        <w:t>3.</w:t>
      </w:r>
      <w:r>
        <w:rPr>
          <w:rFonts w:hint="eastAsia" w:ascii="楷体_GB2312" w:hAnsi="Calibri" w:eastAsia="楷体_GB2312" w:cs="Times New Roman"/>
          <w:b/>
          <w:sz w:val="32"/>
          <w:szCs w:val="32"/>
        </w:rPr>
        <w:t>政协事务支出</w:t>
      </w:r>
      <w:r>
        <w:rPr>
          <w:rFonts w:hint="eastAsia" w:ascii="黑体" w:hAnsi="黑体" w:eastAsia="黑体" w:cs="黑体"/>
          <w:b/>
          <w:sz w:val="32"/>
          <w:szCs w:val="32"/>
          <w:lang w:val="en-US" w:eastAsia="zh-CN"/>
        </w:rPr>
        <w:t>5</w:t>
      </w:r>
      <w:r>
        <w:rPr>
          <w:rFonts w:hint="eastAsia" w:ascii="楷体_GB2312" w:hAnsi="Calibri" w:eastAsia="楷体_GB2312" w:cs="Times New Roman"/>
          <w:b/>
          <w:sz w:val="32"/>
          <w:szCs w:val="32"/>
        </w:rPr>
        <w:t>万元。</w:t>
      </w:r>
    </w:p>
    <w:p w14:paraId="78C8ADAF">
      <w:pPr>
        <w:spacing w:line="580" w:lineRule="exact"/>
        <w:ind w:firstLine="643" w:firstLineChars="200"/>
        <w:rPr>
          <w:rFonts w:ascii="仿宋_GB2312" w:hAnsi="Calibri" w:eastAsia="仿宋_GB2312" w:cs="Times New Roman"/>
          <w:sz w:val="32"/>
          <w:szCs w:val="32"/>
        </w:rPr>
      </w:pPr>
      <w:r>
        <w:rPr>
          <w:rFonts w:hint="eastAsia" w:ascii="楷体_GB2312" w:hAnsi="Calibri" w:eastAsia="楷体_GB2312" w:cs="Times New Roman"/>
          <w:b/>
          <w:sz w:val="32"/>
          <w:szCs w:val="32"/>
        </w:rPr>
        <w:t>（二） 国防支出</w:t>
      </w:r>
      <w:r>
        <w:rPr>
          <w:rFonts w:hint="eastAsia" w:ascii="黑体" w:hAnsi="黑体" w:eastAsia="黑体" w:cs="黑体"/>
          <w:b/>
          <w:sz w:val="32"/>
          <w:szCs w:val="32"/>
          <w:lang w:val="en-US" w:eastAsia="zh-CN"/>
        </w:rPr>
        <w:t>8</w:t>
      </w:r>
      <w:r>
        <w:rPr>
          <w:rFonts w:hint="eastAsia" w:ascii="楷体_GB2312" w:hAnsi="Calibri" w:eastAsia="楷体_GB2312" w:cs="Times New Roman"/>
          <w:b/>
          <w:sz w:val="32"/>
          <w:szCs w:val="32"/>
        </w:rPr>
        <w:t>万元 ：</w:t>
      </w:r>
      <w:r>
        <w:rPr>
          <w:rFonts w:hint="eastAsia" w:ascii="仿宋_GB2312" w:hAnsi="Calibri" w:eastAsia="仿宋_GB2312" w:cs="Times New Roman"/>
          <w:sz w:val="32"/>
          <w:szCs w:val="32"/>
        </w:rPr>
        <w:t>武装专项经费</w:t>
      </w:r>
      <w:r>
        <w:rPr>
          <w:rFonts w:hint="eastAsia" w:ascii="仿宋_GB2312" w:hAnsi="Calibri" w:eastAsia="仿宋_GB2312" w:cs="Times New Roman"/>
          <w:sz w:val="32"/>
          <w:szCs w:val="32"/>
          <w:lang w:val="en-US" w:eastAsia="zh-CN"/>
        </w:rPr>
        <w:t>8</w:t>
      </w:r>
      <w:r>
        <w:rPr>
          <w:rFonts w:hint="eastAsia" w:ascii="仿宋_GB2312" w:hAnsi="Calibri" w:eastAsia="仿宋_GB2312" w:cs="Times New Roman"/>
          <w:sz w:val="32"/>
          <w:szCs w:val="32"/>
        </w:rPr>
        <w:t>万元</w:t>
      </w:r>
      <w:r>
        <w:rPr>
          <w:rFonts w:hint="eastAsia" w:ascii="楷体_GB2312" w:hAnsi="Calibri" w:eastAsia="楷体_GB2312" w:cs="Times New Roman"/>
          <w:b/>
          <w:sz w:val="32"/>
          <w:szCs w:val="32"/>
        </w:rPr>
        <w:t>。</w:t>
      </w:r>
      <w:r>
        <w:rPr>
          <w:rFonts w:hint="eastAsia" w:ascii="仿宋_GB2312" w:hAnsi="Calibri" w:eastAsia="仿宋_GB2312" w:cs="Times New Roman"/>
          <w:color w:val="FF0000"/>
          <w:sz w:val="32"/>
          <w:szCs w:val="32"/>
        </w:rPr>
        <w:t xml:space="preserve">                                                                                                                                                                                                                                                                                                                                                                                                                                                                                                                                                                                                                                                                                                                                                                                                                                                                                                                                                                                                                                                                                                                                                                                                                                                                                                                                                                                                                                                                                                                                                                                                                                                                                                                                                                                                                                                                                                                                                                                                                                                    </w:t>
      </w:r>
    </w:p>
    <w:p w14:paraId="0AC8ED2B">
      <w:pPr>
        <w:spacing w:line="580" w:lineRule="exact"/>
        <w:ind w:firstLine="630" w:firstLineChars="196"/>
        <w:rPr>
          <w:rFonts w:hint="default" w:ascii="仿宋_GB2312" w:hAnsi="Calibri" w:eastAsia="仿宋_GB2312" w:cs="Times New Roman"/>
          <w:sz w:val="32"/>
          <w:szCs w:val="32"/>
          <w:highlight w:val="none"/>
          <w:lang w:val="en-US" w:eastAsia="zh-CN"/>
        </w:rPr>
      </w:pPr>
      <w:r>
        <w:rPr>
          <w:rFonts w:hint="eastAsia" w:ascii="楷体_GB2312" w:hAnsi="Calibri" w:eastAsia="楷体_GB2312" w:cs="Times New Roman"/>
          <w:b/>
          <w:sz w:val="32"/>
          <w:szCs w:val="32"/>
          <w:highlight w:val="none"/>
        </w:rPr>
        <w:t>（三）公共安全支出</w:t>
      </w:r>
      <w:r>
        <w:rPr>
          <w:rFonts w:hint="eastAsia" w:ascii="黑体" w:hAnsi="黑体" w:eastAsia="黑体" w:cs="黑体"/>
          <w:b/>
          <w:sz w:val="32"/>
          <w:szCs w:val="32"/>
          <w:highlight w:val="none"/>
          <w:lang w:val="en-US" w:eastAsia="zh-CN"/>
        </w:rPr>
        <w:t>18</w:t>
      </w:r>
      <w:r>
        <w:rPr>
          <w:rFonts w:hint="eastAsia" w:ascii="楷体_GB2312" w:hAnsi="Calibri" w:eastAsia="楷体_GB2312" w:cs="Times New Roman"/>
          <w:b/>
          <w:sz w:val="32"/>
          <w:szCs w:val="32"/>
          <w:highlight w:val="none"/>
        </w:rPr>
        <w:t>万元：</w:t>
      </w:r>
      <w:r>
        <w:rPr>
          <w:rFonts w:hint="eastAsia" w:ascii="仿宋_GB2312" w:hAnsi="Calibri" w:eastAsia="仿宋_GB2312" w:cs="Times New Roman"/>
          <w:sz w:val="32"/>
          <w:szCs w:val="32"/>
          <w:highlight w:val="none"/>
        </w:rPr>
        <w:t>派出所专项</w:t>
      </w:r>
      <w:r>
        <w:rPr>
          <w:rFonts w:hint="eastAsia" w:ascii="仿宋_GB2312" w:hAnsi="Calibri" w:eastAsia="仿宋_GB2312" w:cs="Times New Roman"/>
          <w:sz w:val="32"/>
          <w:szCs w:val="32"/>
          <w:highlight w:val="none"/>
          <w:lang w:val="en-US" w:eastAsia="zh-CN"/>
        </w:rPr>
        <w:t>8</w:t>
      </w:r>
      <w:r>
        <w:rPr>
          <w:rFonts w:hint="eastAsia" w:ascii="仿宋_GB2312" w:hAnsi="Calibri" w:eastAsia="仿宋_GB2312" w:cs="Times New Roman"/>
          <w:sz w:val="32"/>
          <w:szCs w:val="32"/>
          <w:highlight w:val="none"/>
        </w:rPr>
        <w:t>万元</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司法所专项</w:t>
      </w:r>
      <w:r>
        <w:rPr>
          <w:rFonts w:hint="eastAsia" w:ascii="仿宋_GB2312" w:hAnsi="Calibri"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万元</w:t>
      </w:r>
      <w:r>
        <w:rPr>
          <w:rFonts w:hint="eastAsia" w:ascii="仿宋_GB2312" w:hAnsi="Calibri" w:eastAsia="仿宋_GB2312" w:cs="Times New Roman"/>
          <w:sz w:val="32"/>
          <w:szCs w:val="32"/>
          <w:highlight w:val="none"/>
          <w:lang w:eastAsia="zh-CN"/>
        </w:rPr>
        <w:t>、收治中心</w:t>
      </w:r>
      <w:r>
        <w:rPr>
          <w:rFonts w:hint="eastAsia" w:ascii="仿宋_GB2312" w:hAnsi="Calibri" w:eastAsia="仿宋_GB2312" w:cs="Times New Roman"/>
          <w:sz w:val="32"/>
          <w:szCs w:val="32"/>
          <w:highlight w:val="none"/>
          <w:lang w:val="en-US" w:eastAsia="zh-CN"/>
        </w:rPr>
        <w:t>5万元。</w:t>
      </w:r>
    </w:p>
    <w:p w14:paraId="6CF6CEEF">
      <w:pPr>
        <w:spacing w:line="580" w:lineRule="exact"/>
        <w:ind w:firstLine="643" w:firstLineChars="200"/>
        <w:rPr>
          <w:rFonts w:hint="eastAsia" w:ascii="仿宋_GB2312" w:hAnsi="Calibri" w:eastAsia="仿宋_GB2312" w:cs="Times New Roman"/>
          <w:sz w:val="32"/>
          <w:szCs w:val="32"/>
          <w:highlight w:val="yellow"/>
        </w:rPr>
      </w:pPr>
      <w:r>
        <w:rPr>
          <w:rFonts w:hint="eastAsia" w:ascii="楷体_GB2312" w:hAnsi="Calibri" w:eastAsia="楷体_GB2312" w:cs="Times New Roman"/>
          <w:b/>
          <w:sz w:val="32"/>
          <w:szCs w:val="32"/>
        </w:rPr>
        <w:t>（四）教育支出</w:t>
      </w:r>
      <w:r>
        <w:rPr>
          <w:rFonts w:hint="eastAsia" w:ascii="楷体_GB2312" w:hAnsi="Calibri" w:eastAsia="楷体_GB2312" w:cs="Times New Roman"/>
          <w:b/>
          <w:sz w:val="32"/>
          <w:szCs w:val="32"/>
          <w:lang w:val="en-US" w:eastAsia="zh-CN"/>
        </w:rPr>
        <w:t>33</w:t>
      </w:r>
      <w:r>
        <w:rPr>
          <w:rFonts w:hint="eastAsia" w:ascii="楷体_GB2312" w:hAnsi="Calibri" w:eastAsia="楷体_GB2312" w:cs="Times New Roman"/>
          <w:b/>
          <w:sz w:val="32"/>
          <w:szCs w:val="32"/>
        </w:rPr>
        <w:t>万元：</w:t>
      </w:r>
      <w:r>
        <w:rPr>
          <w:rFonts w:hint="eastAsia" w:ascii="仿宋_GB2312" w:hAnsi="Calibri" w:eastAsia="仿宋_GB2312" w:cs="Times New Roman"/>
          <w:sz w:val="32"/>
          <w:szCs w:val="32"/>
          <w:highlight w:val="none"/>
          <w:lang w:eastAsia="zh-CN"/>
        </w:rPr>
        <w:t>学校建设与维护</w:t>
      </w:r>
      <w:r>
        <w:rPr>
          <w:rFonts w:hint="eastAsia" w:ascii="仿宋_GB2312" w:hAnsi="Calibri" w:eastAsia="仿宋_GB2312" w:cs="Times New Roman"/>
          <w:sz w:val="32"/>
          <w:szCs w:val="32"/>
          <w:highlight w:val="none"/>
          <w:lang w:val="en-US" w:eastAsia="zh-CN"/>
        </w:rPr>
        <w:t>20</w:t>
      </w:r>
      <w:r>
        <w:rPr>
          <w:rFonts w:hint="eastAsia" w:ascii="仿宋_GB2312" w:hAnsi="Calibri" w:eastAsia="仿宋_GB2312" w:cs="Times New Roman"/>
          <w:sz w:val="32"/>
          <w:szCs w:val="32"/>
          <w:highlight w:val="none"/>
        </w:rPr>
        <w:t xml:space="preserve"> 万元</w:t>
      </w:r>
      <w:r>
        <w:rPr>
          <w:rFonts w:hint="eastAsia" w:ascii="仿宋_GB2312" w:hAnsi="Calibri" w:eastAsia="仿宋_GB2312" w:cs="Times New Roman"/>
          <w:sz w:val="32"/>
          <w:szCs w:val="32"/>
          <w:highlight w:val="none"/>
          <w:lang w:eastAsia="zh-CN"/>
        </w:rPr>
        <w:t>、学生资助与补助</w:t>
      </w:r>
      <w:r>
        <w:rPr>
          <w:rFonts w:hint="eastAsia" w:ascii="仿宋_GB2312" w:hAnsi="Calibri"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万元，</w:t>
      </w:r>
      <w:r>
        <w:rPr>
          <w:rFonts w:hint="eastAsia" w:ascii="仿宋_GB2312" w:hAnsi="Calibri" w:eastAsia="仿宋_GB2312" w:cs="Times New Roman"/>
          <w:sz w:val="32"/>
          <w:szCs w:val="32"/>
          <w:highlight w:val="none"/>
          <w:lang w:eastAsia="zh-CN"/>
        </w:rPr>
        <w:t>教学设备购置</w:t>
      </w:r>
      <w:r>
        <w:rPr>
          <w:rFonts w:hint="eastAsia" w:ascii="仿宋_GB2312" w:hAnsi="Calibri" w:eastAsia="仿宋_GB2312" w:cs="Times New Roman"/>
          <w:sz w:val="32"/>
          <w:szCs w:val="32"/>
          <w:highlight w:val="none"/>
          <w:lang w:val="en-US" w:eastAsia="zh-CN"/>
        </w:rPr>
        <w:t>8</w:t>
      </w:r>
      <w:r>
        <w:rPr>
          <w:rFonts w:hint="eastAsia" w:ascii="仿宋_GB2312" w:hAnsi="Calibri" w:eastAsia="仿宋_GB2312" w:cs="Times New Roman"/>
          <w:sz w:val="32"/>
          <w:szCs w:val="32"/>
          <w:highlight w:val="none"/>
        </w:rPr>
        <w:t>万元。</w:t>
      </w:r>
    </w:p>
    <w:p w14:paraId="225E1A6E">
      <w:pPr>
        <w:spacing w:line="580" w:lineRule="exact"/>
        <w:ind w:firstLine="643" w:firstLineChars="200"/>
        <w:rPr>
          <w:rFonts w:hint="default" w:ascii="仿宋_GB2312" w:hAnsi="Calibri" w:eastAsia="仿宋_GB2312" w:cs="Times New Roman"/>
          <w:sz w:val="32"/>
          <w:szCs w:val="32"/>
          <w:lang w:val="en-US" w:eastAsia="zh-CN"/>
        </w:rPr>
      </w:pPr>
      <w:r>
        <w:rPr>
          <w:rFonts w:hint="eastAsia" w:ascii="楷体_GB2312" w:hAnsi="Calibri" w:eastAsia="楷体_GB2312" w:cs="Times New Roman"/>
          <w:b/>
          <w:sz w:val="32"/>
          <w:szCs w:val="32"/>
        </w:rPr>
        <w:t>（五）文化旅游体育与传媒支出</w:t>
      </w:r>
      <w:r>
        <w:rPr>
          <w:rFonts w:hint="eastAsia" w:ascii="楷体_GB2312" w:hAnsi="Calibri" w:eastAsia="楷体_GB2312" w:cs="Times New Roman"/>
          <w:b/>
          <w:sz w:val="32"/>
          <w:szCs w:val="32"/>
          <w:lang w:val="en-US" w:eastAsia="zh-CN"/>
        </w:rPr>
        <w:t>8</w:t>
      </w:r>
      <w:r>
        <w:rPr>
          <w:rFonts w:hint="eastAsia" w:ascii="楷体_GB2312" w:hAnsi="Calibri" w:eastAsia="楷体_GB2312" w:cs="Times New Roman"/>
          <w:b/>
          <w:sz w:val="32"/>
          <w:szCs w:val="32"/>
        </w:rPr>
        <w:t>万元</w:t>
      </w:r>
      <w:r>
        <w:rPr>
          <w:rFonts w:hint="eastAsia" w:ascii="楷体_GB2312" w:hAnsi="Calibri" w:eastAsia="楷体_GB2312" w:cs="Times New Roman"/>
          <w:b/>
          <w:sz w:val="32"/>
          <w:szCs w:val="32"/>
          <w:lang w:eastAsia="zh-CN"/>
        </w:rPr>
        <w:t>：</w:t>
      </w:r>
      <w:r>
        <w:rPr>
          <w:rFonts w:hint="eastAsia" w:ascii="仿宋_GB2312" w:hAnsi="Calibri" w:eastAsia="仿宋_GB2312" w:cs="Times New Roman"/>
          <w:sz w:val="32"/>
          <w:szCs w:val="32"/>
        </w:rPr>
        <w:t>公共文化和社会事业发展中心经费</w:t>
      </w:r>
      <w:r>
        <w:rPr>
          <w:rFonts w:hint="eastAsia" w:ascii="仿宋_GB2312" w:hAnsi="Calibri" w:eastAsia="仿宋_GB2312" w:cs="Times New Roman"/>
          <w:sz w:val="32"/>
          <w:szCs w:val="32"/>
          <w:lang w:val="en-US" w:eastAsia="zh-CN"/>
        </w:rPr>
        <w:t>3</w:t>
      </w:r>
      <w:r>
        <w:rPr>
          <w:rFonts w:hint="eastAsia" w:ascii="仿宋_GB2312" w:hAnsi="Calibri" w:eastAsia="仿宋_GB2312" w:cs="Times New Roman"/>
          <w:sz w:val="32"/>
          <w:szCs w:val="32"/>
        </w:rPr>
        <w:t>万元</w:t>
      </w:r>
      <w:r>
        <w:rPr>
          <w:rFonts w:hint="eastAsia" w:ascii="仿宋_GB2312" w:hAnsi="Calibri" w:eastAsia="仿宋_GB2312" w:cs="Times New Roman"/>
          <w:sz w:val="32"/>
          <w:szCs w:val="32"/>
          <w:lang w:eastAsia="zh-CN"/>
        </w:rPr>
        <w:t>、文化广播设备（村村响）更新</w:t>
      </w:r>
      <w:r>
        <w:rPr>
          <w:rFonts w:hint="eastAsia" w:ascii="仿宋_GB2312" w:hAnsi="Calibri" w:eastAsia="仿宋_GB2312" w:cs="Times New Roman"/>
          <w:sz w:val="32"/>
          <w:szCs w:val="32"/>
          <w:lang w:val="en-US" w:eastAsia="zh-CN"/>
        </w:rPr>
        <w:t>2万元、文化活动3万元</w:t>
      </w:r>
    </w:p>
    <w:p w14:paraId="1ACC75CF">
      <w:pPr>
        <w:spacing w:line="580" w:lineRule="exact"/>
        <w:ind w:firstLine="643" w:firstLineChars="200"/>
        <w:rPr>
          <w:rFonts w:hint="default" w:ascii="仿宋_GB2312" w:hAnsi="Calibri" w:eastAsia="仿宋_GB2312" w:cs="Times New Roman"/>
          <w:sz w:val="32"/>
          <w:szCs w:val="32"/>
          <w:lang w:val="en-US" w:eastAsia="zh-CN"/>
        </w:rPr>
      </w:pPr>
      <w:r>
        <w:rPr>
          <w:rFonts w:hint="eastAsia" w:ascii="楷体_GB2312" w:hAnsi="Calibri" w:eastAsia="楷体_GB2312" w:cs="Times New Roman"/>
          <w:b/>
          <w:sz w:val="32"/>
          <w:szCs w:val="32"/>
        </w:rPr>
        <w:t>（六）社会保障就业支出</w:t>
      </w:r>
      <w:r>
        <w:rPr>
          <w:rFonts w:hint="eastAsia" w:ascii="黑体" w:hAnsi="黑体" w:eastAsia="黑体" w:cs="黑体"/>
          <w:b/>
          <w:sz w:val="32"/>
          <w:szCs w:val="32"/>
          <w:lang w:val="en-US" w:eastAsia="zh-CN"/>
        </w:rPr>
        <w:t>143.96</w:t>
      </w:r>
      <w:r>
        <w:rPr>
          <w:rFonts w:hint="eastAsia" w:ascii="楷体_GB2312" w:hAnsi="Calibri" w:eastAsia="楷体_GB2312" w:cs="Times New Roman"/>
          <w:b/>
          <w:sz w:val="32"/>
          <w:szCs w:val="32"/>
        </w:rPr>
        <w:t>万元</w:t>
      </w:r>
      <w:r>
        <w:rPr>
          <w:rFonts w:hint="eastAsia" w:ascii="楷体_GB2312" w:hAnsi="Calibri" w:eastAsia="楷体_GB2312" w:cs="Times New Roman"/>
          <w:b/>
          <w:sz w:val="32"/>
          <w:szCs w:val="32"/>
          <w:lang w:eastAsia="zh-CN"/>
        </w:rPr>
        <w:t>：</w:t>
      </w:r>
      <w:r>
        <w:rPr>
          <w:rFonts w:hint="eastAsia" w:ascii="仿宋_GB2312" w:hAnsi="Calibri" w:eastAsia="仿宋_GB2312" w:cs="Times New Roman"/>
          <w:sz w:val="32"/>
          <w:szCs w:val="32"/>
          <w:lang w:eastAsia="zh-CN"/>
        </w:rPr>
        <w:t>劳动保障就业</w:t>
      </w:r>
      <w:r>
        <w:rPr>
          <w:rFonts w:hint="eastAsia" w:ascii="仿宋_GB2312" w:hAnsi="Calibri" w:eastAsia="仿宋_GB2312" w:cs="Times New Roman"/>
          <w:sz w:val="32"/>
          <w:szCs w:val="32"/>
        </w:rPr>
        <w:t>经费</w:t>
      </w:r>
      <w:r>
        <w:rPr>
          <w:rFonts w:hint="eastAsia" w:ascii="仿宋_GB2312" w:hAnsi="Calibri" w:eastAsia="仿宋_GB2312" w:cs="Times New Roman"/>
          <w:sz w:val="32"/>
          <w:szCs w:val="32"/>
          <w:lang w:val="en-US" w:eastAsia="zh-CN"/>
        </w:rPr>
        <w:t>51</w:t>
      </w:r>
      <w:r>
        <w:rPr>
          <w:rFonts w:hint="eastAsia" w:ascii="仿宋_GB2312" w:hAnsi="Calibri" w:eastAsia="仿宋_GB2312" w:cs="Times New Roman"/>
          <w:sz w:val="32"/>
          <w:szCs w:val="32"/>
        </w:rPr>
        <w:t>万元</w:t>
      </w:r>
      <w:r>
        <w:rPr>
          <w:rFonts w:hint="eastAsia" w:ascii="仿宋_GB2312" w:hAnsi="Calibri" w:eastAsia="仿宋_GB2312" w:cs="Times New Roman"/>
          <w:sz w:val="32"/>
          <w:szCs w:val="32"/>
          <w:lang w:eastAsia="zh-CN"/>
        </w:rPr>
        <w:t>、退役军人</w:t>
      </w:r>
      <w:r>
        <w:rPr>
          <w:rFonts w:hint="eastAsia" w:ascii="仿宋_GB2312" w:hAnsi="Calibri" w:eastAsia="仿宋_GB2312" w:cs="Times New Roman"/>
          <w:sz w:val="32"/>
          <w:szCs w:val="32"/>
          <w:lang w:val="en-US" w:eastAsia="zh-CN"/>
        </w:rPr>
        <w:t>8万元、抚恤（遗属）34.96万元、民政管理10万元、离退休老干支出30万元、公益性岗位10万元。</w:t>
      </w:r>
    </w:p>
    <w:p w14:paraId="7DB70EFD">
      <w:pPr>
        <w:spacing w:line="580" w:lineRule="exact"/>
        <w:ind w:firstLine="643" w:firstLineChars="200"/>
        <w:rPr>
          <w:rFonts w:ascii="楷体_GB2312" w:hAnsi="Calibri" w:eastAsia="楷体_GB2312" w:cs="Times New Roman"/>
          <w:b/>
          <w:sz w:val="32"/>
          <w:szCs w:val="32"/>
        </w:rPr>
      </w:pPr>
      <w:r>
        <w:rPr>
          <w:rFonts w:hint="eastAsia" w:ascii="楷体_GB2312" w:hAnsi="Calibri" w:eastAsia="楷体_GB2312" w:cs="Times New Roman"/>
          <w:b/>
          <w:sz w:val="32"/>
          <w:szCs w:val="32"/>
        </w:rPr>
        <w:t>（七）卫生健康支出</w:t>
      </w:r>
      <w:r>
        <w:rPr>
          <w:rFonts w:hint="eastAsia" w:ascii="黑体" w:hAnsi="黑体" w:eastAsia="黑体" w:cs="黑体"/>
          <w:b/>
          <w:sz w:val="32"/>
          <w:szCs w:val="32"/>
          <w:lang w:val="en-US" w:eastAsia="zh-CN"/>
        </w:rPr>
        <w:t>80.45</w:t>
      </w:r>
      <w:r>
        <w:rPr>
          <w:rFonts w:hint="eastAsia" w:ascii="楷体_GB2312" w:hAnsi="Calibri" w:eastAsia="楷体_GB2312" w:cs="Times New Roman"/>
          <w:b/>
          <w:sz w:val="32"/>
          <w:szCs w:val="32"/>
        </w:rPr>
        <w:t>万元。</w:t>
      </w:r>
    </w:p>
    <w:p w14:paraId="361CBE9B">
      <w:pPr>
        <w:spacing w:line="580"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（1）计划生育服务所经费</w:t>
      </w:r>
      <w:r>
        <w:rPr>
          <w:rFonts w:hint="eastAsia" w:ascii="仿宋_GB2312" w:hAnsi="Calibri" w:eastAsia="仿宋_GB2312" w:cs="Times New Roman"/>
          <w:sz w:val="32"/>
          <w:szCs w:val="32"/>
          <w:lang w:val="en-US" w:eastAsia="zh-CN"/>
        </w:rPr>
        <w:t>5</w:t>
      </w:r>
      <w:r>
        <w:rPr>
          <w:rFonts w:hint="eastAsia" w:ascii="仿宋_GB2312" w:hAnsi="Calibri" w:eastAsia="仿宋_GB2312" w:cs="Times New Roman"/>
          <w:sz w:val="32"/>
          <w:szCs w:val="32"/>
        </w:rPr>
        <w:t>万元。</w:t>
      </w:r>
    </w:p>
    <w:p w14:paraId="1143EA40">
      <w:pPr>
        <w:spacing w:line="580"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（2）乡镇卫生院</w:t>
      </w:r>
      <w:r>
        <w:rPr>
          <w:rFonts w:hint="eastAsia" w:ascii="仿宋_GB2312" w:hAnsi="Calibri" w:eastAsia="仿宋_GB2312" w:cs="Times New Roman"/>
          <w:sz w:val="32"/>
          <w:szCs w:val="32"/>
          <w:lang w:val="en-US" w:eastAsia="zh-CN"/>
        </w:rPr>
        <w:t>5</w:t>
      </w:r>
      <w:r>
        <w:rPr>
          <w:rFonts w:hint="eastAsia" w:ascii="仿宋_GB2312" w:hAnsi="Calibri" w:eastAsia="仿宋_GB2312" w:cs="Times New Roman"/>
          <w:sz w:val="32"/>
          <w:szCs w:val="32"/>
        </w:rPr>
        <w:t>万元。</w:t>
      </w:r>
    </w:p>
    <w:p w14:paraId="1BD70E97">
      <w:pPr>
        <w:spacing w:line="58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（3）农村医保62.45万元</w:t>
      </w:r>
    </w:p>
    <w:p w14:paraId="4916DC8B">
      <w:pPr>
        <w:spacing w:line="58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（4）食品安全8万元</w:t>
      </w:r>
    </w:p>
    <w:p w14:paraId="6B6C52CB">
      <w:pPr>
        <w:spacing w:line="580" w:lineRule="exact"/>
        <w:ind w:firstLine="640" w:firstLineChars="200"/>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（5）乡镇卫生院5万元</w:t>
      </w:r>
    </w:p>
    <w:p w14:paraId="250AE0A1">
      <w:pPr>
        <w:spacing w:line="580" w:lineRule="exact"/>
        <w:ind w:firstLine="630" w:firstLineChars="196"/>
        <w:rPr>
          <w:rFonts w:ascii="仿宋_GB2312" w:hAnsi="Calibri" w:eastAsia="仿宋_GB2312" w:cs="Times New Roman"/>
          <w:sz w:val="32"/>
          <w:szCs w:val="32"/>
        </w:rPr>
      </w:pPr>
      <w:r>
        <w:rPr>
          <w:rFonts w:hint="eastAsia" w:ascii="楷体_GB2312" w:hAnsi="Calibri" w:eastAsia="楷体_GB2312" w:cs="Times New Roman"/>
          <w:b/>
          <w:sz w:val="32"/>
          <w:szCs w:val="32"/>
        </w:rPr>
        <w:t>（八）城乡社区事务支出</w:t>
      </w:r>
      <w:r>
        <w:rPr>
          <w:rFonts w:hint="eastAsia" w:ascii="黑体" w:hAnsi="黑体" w:eastAsia="黑体" w:cs="黑体"/>
          <w:b/>
          <w:sz w:val="32"/>
          <w:szCs w:val="32"/>
          <w:lang w:val="en-US" w:eastAsia="zh-CN"/>
        </w:rPr>
        <w:t>120</w:t>
      </w:r>
      <w:r>
        <w:rPr>
          <w:rFonts w:hint="eastAsia" w:ascii="楷体_GB2312" w:hAnsi="Calibri" w:eastAsia="楷体_GB2312" w:cs="Times New Roman"/>
          <w:b/>
          <w:sz w:val="32"/>
          <w:szCs w:val="32"/>
        </w:rPr>
        <w:t>万元</w:t>
      </w:r>
      <w:r>
        <w:rPr>
          <w:rFonts w:hint="eastAsia" w:ascii="楷体_GB2312" w:hAnsi="Calibri" w:eastAsia="楷体_GB2312" w:cs="Times New Roman"/>
          <w:b/>
          <w:sz w:val="32"/>
          <w:szCs w:val="32"/>
          <w:lang w:eastAsia="zh-CN"/>
        </w:rPr>
        <w:t>：</w:t>
      </w:r>
      <w:r>
        <w:rPr>
          <w:rFonts w:hint="eastAsia" w:ascii="仿宋_GB2312" w:hAnsi="Calibri" w:eastAsia="仿宋_GB2312" w:cs="Times New Roman"/>
          <w:sz w:val="32"/>
          <w:szCs w:val="32"/>
        </w:rPr>
        <w:t>乡村环境卫生整治</w:t>
      </w:r>
      <w:r>
        <w:rPr>
          <w:rFonts w:hint="eastAsia" w:ascii="仿宋_GB2312" w:hAnsi="Calibri" w:eastAsia="仿宋_GB2312" w:cs="Times New Roman"/>
          <w:sz w:val="32"/>
          <w:szCs w:val="32"/>
          <w:lang w:val="en-US" w:eastAsia="zh-CN"/>
        </w:rPr>
        <w:t>120</w:t>
      </w:r>
      <w:r>
        <w:rPr>
          <w:rFonts w:hint="eastAsia" w:ascii="仿宋_GB2312" w:hAnsi="Calibri" w:eastAsia="仿宋_GB2312" w:cs="Times New Roman"/>
          <w:sz w:val="32"/>
          <w:szCs w:val="32"/>
        </w:rPr>
        <w:t>万元。</w:t>
      </w:r>
    </w:p>
    <w:p w14:paraId="4BAE4BC1">
      <w:pPr>
        <w:spacing w:line="580" w:lineRule="exact"/>
        <w:ind w:left="643"/>
        <w:rPr>
          <w:rFonts w:hint="eastAsia" w:ascii="楷体_GB2312" w:hAnsi="Calibri" w:eastAsia="楷体_GB2312" w:cs="Times New Roman"/>
          <w:b/>
          <w:sz w:val="32"/>
          <w:szCs w:val="32"/>
        </w:rPr>
      </w:pPr>
      <w:r>
        <w:rPr>
          <w:rFonts w:hint="eastAsia" w:ascii="楷体_GB2312" w:hAnsi="Calibri" w:eastAsia="楷体_GB2312" w:cs="Times New Roman"/>
          <w:b/>
          <w:sz w:val="32"/>
          <w:szCs w:val="32"/>
        </w:rPr>
        <w:t>（九）农林水支出</w:t>
      </w:r>
      <w:r>
        <w:rPr>
          <w:rFonts w:hint="eastAsia" w:ascii="黑体" w:hAnsi="黑体" w:eastAsia="黑体" w:cs="黑体"/>
          <w:b/>
          <w:sz w:val="32"/>
          <w:szCs w:val="32"/>
          <w:lang w:val="en-US" w:eastAsia="zh-CN"/>
        </w:rPr>
        <w:t>1005.93</w:t>
      </w:r>
      <w:r>
        <w:rPr>
          <w:rFonts w:hint="eastAsia" w:ascii="楷体_GB2312" w:hAnsi="Calibri" w:eastAsia="楷体_GB2312" w:cs="Times New Roman"/>
          <w:b/>
          <w:sz w:val="32"/>
          <w:szCs w:val="32"/>
        </w:rPr>
        <w:t>万元</w:t>
      </w:r>
    </w:p>
    <w:p w14:paraId="7A9EA414">
      <w:pPr>
        <w:spacing w:line="580" w:lineRule="exact"/>
        <w:ind w:firstLine="800" w:firstLineChars="250"/>
        <w:rPr>
          <w:rFonts w:ascii="仿宋_GB2312" w:hAnsi="Calibri" w:eastAsia="仿宋_GB2312" w:cs="Times New Roman"/>
          <w:sz w:val="32"/>
          <w:szCs w:val="32"/>
        </w:rPr>
      </w:pPr>
      <w:r>
        <w:rPr>
          <w:rFonts w:hint="eastAsia" w:ascii="仿宋_GB2312" w:hAnsi="Calibri" w:eastAsia="仿宋_GB2312" w:cs="Times New Roman"/>
          <w:sz w:val="32"/>
          <w:szCs w:val="32"/>
          <w:lang w:eastAsia="zh-CN"/>
        </w:rPr>
        <w:t>1.</w:t>
      </w:r>
      <w:r>
        <w:rPr>
          <w:rFonts w:hint="eastAsia" w:ascii="仿宋_GB2312" w:hAnsi="Calibri" w:eastAsia="仿宋_GB2312" w:cs="Times New Roman"/>
          <w:sz w:val="32"/>
          <w:szCs w:val="32"/>
        </w:rPr>
        <w:t>农技推广服务中心</w:t>
      </w:r>
      <w:r>
        <w:rPr>
          <w:rFonts w:hint="eastAsia" w:ascii="仿宋_GB2312" w:hAnsi="Calibri" w:eastAsia="仿宋_GB2312" w:cs="Times New Roman"/>
          <w:sz w:val="32"/>
          <w:szCs w:val="32"/>
          <w:lang w:val="en-US" w:eastAsia="zh-CN"/>
        </w:rPr>
        <w:t>80</w:t>
      </w:r>
      <w:r>
        <w:rPr>
          <w:rFonts w:hint="eastAsia" w:ascii="仿宋_GB2312" w:hAnsi="Calibri" w:eastAsia="仿宋_GB2312" w:cs="Times New Roman"/>
          <w:sz w:val="32"/>
          <w:szCs w:val="32"/>
        </w:rPr>
        <w:t>万元，工作经费支出</w:t>
      </w:r>
      <w:r>
        <w:rPr>
          <w:rFonts w:hint="eastAsia" w:ascii="仿宋_GB2312" w:hAnsi="Calibri" w:eastAsia="仿宋_GB2312" w:cs="Times New Roman"/>
          <w:sz w:val="32"/>
          <w:szCs w:val="32"/>
          <w:lang w:val="en-US" w:eastAsia="zh-CN"/>
        </w:rPr>
        <w:t>20</w:t>
      </w:r>
      <w:r>
        <w:rPr>
          <w:rFonts w:hint="eastAsia" w:ascii="仿宋_GB2312" w:hAnsi="Calibri" w:eastAsia="仿宋_GB2312" w:cs="Times New Roman"/>
          <w:sz w:val="32"/>
          <w:szCs w:val="32"/>
        </w:rPr>
        <w:t>万元。专项经费</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rPr>
        <w:t>春耕生产</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60</w:t>
      </w:r>
      <w:r>
        <w:rPr>
          <w:rFonts w:hint="eastAsia" w:ascii="仿宋_GB2312" w:hAnsi="Calibri" w:eastAsia="仿宋_GB2312" w:cs="Times New Roman"/>
          <w:sz w:val="32"/>
          <w:szCs w:val="32"/>
        </w:rPr>
        <w:t>万元。</w:t>
      </w:r>
    </w:p>
    <w:p w14:paraId="3D824269">
      <w:pPr>
        <w:spacing w:line="580" w:lineRule="exact"/>
        <w:ind w:firstLine="800" w:firstLineChars="250"/>
        <w:rPr>
          <w:rFonts w:ascii="仿宋_GB2312" w:hAnsi="Calibri" w:eastAsia="仿宋_GB2312" w:cs="Times New Roman"/>
          <w:sz w:val="32"/>
          <w:szCs w:val="32"/>
        </w:rPr>
      </w:pPr>
      <w:r>
        <w:rPr>
          <w:rFonts w:hint="eastAsia" w:ascii="仿宋_GB2312" w:hAnsi="Calibri" w:eastAsia="仿宋_GB2312" w:cs="Times New Roman"/>
          <w:sz w:val="32"/>
          <w:szCs w:val="32"/>
          <w:lang w:eastAsia="zh-CN"/>
        </w:rPr>
        <w:t>2.</w:t>
      </w:r>
      <w:r>
        <w:rPr>
          <w:rFonts w:hint="eastAsia" w:ascii="仿宋_GB2312" w:hAnsi="Calibri" w:eastAsia="仿宋_GB2312" w:cs="Times New Roman"/>
          <w:sz w:val="32"/>
          <w:szCs w:val="32"/>
        </w:rPr>
        <w:t>水务工作站</w:t>
      </w:r>
      <w:r>
        <w:rPr>
          <w:rFonts w:hint="eastAsia" w:ascii="仿宋_GB2312" w:hAnsi="Calibri" w:eastAsia="仿宋_GB2312" w:cs="Times New Roman"/>
          <w:sz w:val="32"/>
          <w:szCs w:val="32"/>
          <w:lang w:val="en-US" w:eastAsia="zh-CN"/>
        </w:rPr>
        <w:t>342.93</w:t>
      </w:r>
      <w:r>
        <w:rPr>
          <w:rFonts w:hint="eastAsia" w:ascii="仿宋_GB2312" w:hAnsi="Calibri" w:eastAsia="仿宋_GB2312" w:cs="Times New Roman"/>
          <w:sz w:val="32"/>
          <w:szCs w:val="32"/>
        </w:rPr>
        <w:t>万元。工作经费支出</w:t>
      </w:r>
      <w:r>
        <w:rPr>
          <w:rFonts w:hint="eastAsia" w:ascii="仿宋_GB2312" w:hAnsi="Calibri" w:eastAsia="仿宋_GB2312" w:cs="Times New Roman"/>
          <w:sz w:val="32"/>
          <w:szCs w:val="32"/>
          <w:lang w:val="en-US" w:eastAsia="zh-CN"/>
        </w:rPr>
        <w:t>7.93</w:t>
      </w:r>
      <w:r>
        <w:rPr>
          <w:rFonts w:hint="eastAsia" w:ascii="仿宋_GB2312" w:hAnsi="Calibri" w:eastAsia="仿宋_GB2312" w:cs="Times New Roman"/>
          <w:sz w:val="32"/>
          <w:szCs w:val="32"/>
        </w:rPr>
        <w:t>万元。专项经费</w:t>
      </w:r>
      <w:r>
        <w:rPr>
          <w:rFonts w:hint="eastAsia" w:ascii="仿宋_GB2312" w:hAnsi="Calibri" w:eastAsia="仿宋_GB2312" w:cs="Times New Roman"/>
          <w:sz w:val="32"/>
          <w:szCs w:val="32"/>
          <w:lang w:val="en-US" w:eastAsia="zh-CN"/>
        </w:rPr>
        <w:t>335</w:t>
      </w:r>
      <w:r>
        <w:rPr>
          <w:rFonts w:hint="eastAsia" w:ascii="仿宋_GB2312" w:hAnsi="Calibri" w:eastAsia="仿宋_GB2312" w:cs="Times New Roman"/>
          <w:sz w:val="32"/>
          <w:szCs w:val="32"/>
        </w:rPr>
        <w:t xml:space="preserve">万元，分别是：河长制专项 </w:t>
      </w:r>
      <w:r>
        <w:rPr>
          <w:rFonts w:hint="eastAsia" w:ascii="仿宋_GB2312" w:hAnsi="Calibri" w:eastAsia="仿宋_GB2312" w:cs="Times New Roman"/>
          <w:sz w:val="32"/>
          <w:szCs w:val="32"/>
          <w:lang w:val="en-US" w:eastAsia="zh-CN"/>
        </w:rPr>
        <w:t>5</w:t>
      </w:r>
      <w:r>
        <w:rPr>
          <w:rFonts w:hint="eastAsia" w:ascii="仿宋_GB2312" w:hAnsi="Calibri" w:eastAsia="仿宋_GB2312" w:cs="Times New Roman"/>
          <w:sz w:val="32"/>
          <w:szCs w:val="32"/>
        </w:rPr>
        <w:t>万元，小型水利建设专项</w:t>
      </w:r>
      <w:r>
        <w:rPr>
          <w:rFonts w:hint="eastAsia" w:ascii="仿宋_GB2312" w:hAnsi="Calibri" w:eastAsia="仿宋_GB2312" w:cs="Times New Roman"/>
          <w:sz w:val="32"/>
          <w:szCs w:val="32"/>
          <w:lang w:val="en-US" w:eastAsia="zh-CN"/>
        </w:rPr>
        <w:t>330</w:t>
      </w:r>
      <w:r>
        <w:rPr>
          <w:rFonts w:hint="eastAsia" w:ascii="仿宋_GB2312" w:hAnsi="Calibri" w:eastAsia="仿宋_GB2312" w:cs="Times New Roman"/>
          <w:sz w:val="32"/>
          <w:szCs w:val="32"/>
        </w:rPr>
        <w:t>万元。</w:t>
      </w:r>
    </w:p>
    <w:p w14:paraId="491F7520">
      <w:pPr>
        <w:spacing w:line="580" w:lineRule="exact"/>
        <w:ind w:firstLine="800" w:firstLineChars="25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eastAsia="zh-CN"/>
        </w:rPr>
        <w:t>3.</w:t>
      </w:r>
      <w:r>
        <w:rPr>
          <w:rFonts w:hint="eastAsia" w:ascii="仿宋_GB2312" w:hAnsi="Calibri" w:eastAsia="仿宋_GB2312" w:cs="Times New Roman"/>
          <w:sz w:val="32"/>
          <w:szCs w:val="32"/>
        </w:rPr>
        <w:t>林业站</w:t>
      </w:r>
      <w:r>
        <w:rPr>
          <w:rFonts w:hint="eastAsia" w:ascii="仿宋_GB2312" w:hAnsi="Calibri" w:eastAsia="仿宋_GB2312" w:cs="Times New Roman"/>
          <w:sz w:val="32"/>
          <w:szCs w:val="32"/>
          <w:lang w:val="en-US" w:eastAsia="zh-CN"/>
        </w:rPr>
        <w:t>50万元。</w:t>
      </w:r>
      <w:r>
        <w:rPr>
          <w:rFonts w:hint="eastAsia" w:ascii="仿宋_GB2312" w:hAnsi="Calibri" w:eastAsia="仿宋_GB2312" w:cs="Times New Roman"/>
          <w:sz w:val="32"/>
          <w:szCs w:val="32"/>
        </w:rPr>
        <w:t>森林防火专项经费</w:t>
      </w:r>
      <w:r>
        <w:rPr>
          <w:rFonts w:hint="eastAsia" w:ascii="仿宋_GB2312" w:hAnsi="Calibri" w:eastAsia="仿宋_GB2312" w:cs="Times New Roman"/>
          <w:sz w:val="32"/>
          <w:szCs w:val="32"/>
          <w:lang w:val="en-US" w:eastAsia="zh-CN"/>
        </w:rPr>
        <w:t>20</w:t>
      </w:r>
      <w:r>
        <w:rPr>
          <w:rFonts w:hint="eastAsia" w:ascii="仿宋_GB2312" w:hAnsi="Calibri" w:eastAsia="仿宋_GB2312" w:cs="Times New Roman"/>
          <w:sz w:val="32"/>
          <w:szCs w:val="32"/>
        </w:rPr>
        <w:t>万元</w:t>
      </w:r>
      <w:r>
        <w:rPr>
          <w:rFonts w:hint="eastAsia" w:ascii="仿宋_GB2312" w:hAnsi="Calibri" w:eastAsia="仿宋_GB2312" w:cs="Times New Roman"/>
          <w:sz w:val="32"/>
          <w:szCs w:val="32"/>
          <w:lang w:eastAsia="zh-CN"/>
        </w:rPr>
        <w:t>，松毛线虫防治</w:t>
      </w:r>
      <w:r>
        <w:rPr>
          <w:rFonts w:hint="eastAsia" w:ascii="仿宋_GB2312" w:hAnsi="Calibri" w:eastAsia="仿宋_GB2312" w:cs="Times New Roman"/>
          <w:sz w:val="32"/>
          <w:szCs w:val="32"/>
          <w:lang w:val="en-US" w:eastAsia="zh-CN"/>
        </w:rPr>
        <w:t>30万元</w:t>
      </w:r>
    </w:p>
    <w:p w14:paraId="0A350B59">
      <w:pPr>
        <w:spacing w:line="580" w:lineRule="exact"/>
        <w:ind w:firstLine="800" w:firstLineChars="250"/>
        <w:rPr>
          <w:rFonts w:hint="eastAsia" w:ascii="楷体_GB2312" w:hAnsi="Calibri" w:eastAsia="仿宋_GB2312" w:cs="Times New Roman"/>
          <w:b/>
          <w:color w:val="C00000"/>
          <w:sz w:val="32"/>
          <w:szCs w:val="32"/>
          <w:lang w:val="en-US" w:eastAsia="zh-CN"/>
        </w:rPr>
      </w:pPr>
      <w:r>
        <w:rPr>
          <w:rFonts w:hint="eastAsia" w:ascii="仿宋_GB2312" w:hAnsi="Calibri" w:eastAsia="仿宋_GB2312" w:cs="Times New Roman"/>
          <w:sz w:val="32"/>
          <w:szCs w:val="32"/>
          <w:lang w:eastAsia="zh-CN"/>
        </w:rPr>
        <w:t>4.</w:t>
      </w:r>
      <w:r>
        <w:rPr>
          <w:rFonts w:hint="eastAsia" w:ascii="仿宋_GB2312" w:hAnsi="Calibri" w:eastAsia="仿宋_GB2312" w:cs="Times New Roman"/>
          <w:sz w:val="32"/>
          <w:szCs w:val="32"/>
        </w:rPr>
        <w:t>农村综合改革</w:t>
      </w:r>
      <w:r>
        <w:rPr>
          <w:rFonts w:hint="eastAsia" w:ascii="仿宋_GB2312" w:hAnsi="Calibri" w:eastAsia="仿宋_GB2312" w:cs="Times New Roman"/>
          <w:sz w:val="32"/>
          <w:szCs w:val="32"/>
          <w:lang w:val="en-US" w:eastAsia="zh-CN"/>
        </w:rPr>
        <w:t>533</w:t>
      </w:r>
      <w:r>
        <w:rPr>
          <w:rFonts w:hint="eastAsia" w:ascii="仿宋_GB2312" w:hAnsi="Calibri" w:eastAsia="仿宋_GB2312" w:cs="Times New Roman"/>
          <w:sz w:val="32"/>
          <w:szCs w:val="32"/>
        </w:rPr>
        <w:t>万元</w:t>
      </w:r>
      <w:r>
        <w:rPr>
          <w:rFonts w:hint="eastAsia" w:ascii="仿宋_GB2312" w:hAnsi="Calibri" w:eastAsia="仿宋_GB2312" w:cs="Times New Roman"/>
          <w:sz w:val="32"/>
          <w:szCs w:val="32"/>
          <w:lang w:eastAsia="zh-CN"/>
        </w:rPr>
        <w:t>。</w:t>
      </w:r>
    </w:p>
    <w:p w14:paraId="1B6DAF8D">
      <w:pPr>
        <w:spacing w:line="580" w:lineRule="exact"/>
        <w:ind w:left="643"/>
        <w:rPr>
          <w:rFonts w:hint="eastAsia" w:ascii="楷体_GB2312" w:hAnsi="Calibri" w:eastAsia="楷体_GB2312" w:cs="Times New Roman"/>
          <w:b/>
          <w:sz w:val="32"/>
          <w:szCs w:val="32"/>
        </w:rPr>
      </w:pPr>
      <w:r>
        <w:rPr>
          <w:rFonts w:hint="eastAsia" w:ascii="楷体_GB2312" w:hAnsi="Calibri" w:eastAsia="楷体_GB2312" w:cs="Times New Roman"/>
          <w:b/>
          <w:sz w:val="32"/>
          <w:szCs w:val="32"/>
          <w:lang w:val="en-US" w:eastAsia="zh-CN"/>
        </w:rPr>
        <w:t>（</w:t>
      </w:r>
      <w:r>
        <w:rPr>
          <w:rFonts w:hint="eastAsia" w:ascii="楷体_GB2312" w:hAnsi="Calibri" w:eastAsia="楷体_GB2312" w:cs="Times New Roman"/>
          <w:b/>
          <w:sz w:val="32"/>
          <w:szCs w:val="32"/>
          <w:lang w:eastAsia="zh-CN"/>
        </w:rPr>
        <w:t>十</w:t>
      </w:r>
      <w:r>
        <w:rPr>
          <w:rFonts w:hint="eastAsia" w:ascii="楷体_GB2312" w:hAnsi="Calibri" w:eastAsia="楷体_GB2312" w:cs="Times New Roman"/>
          <w:b/>
          <w:sz w:val="32"/>
          <w:szCs w:val="32"/>
        </w:rPr>
        <w:t>）预备费</w:t>
      </w:r>
      <w:r>
        <w:rPr>
          <w:rFonts w:hint="eastAsia" w:ascii="黑体" w:hAnsi="黑体" w:eastAsia="黑体" w:cs="黑体"/>
          <w:b/>
          <w:sz w:val="32"/>
          <w:szCs w:val="32"/>
          <w:lang w:val="en-US" w:eastAsia="zh-CN"/>
        </w:rPr>
        <w:t>100</w:t>
      </w:r>
      <w:r>
        <w:rPr>
          <w:rFonts w:hint="eastAsia" w:ascii="楷体_GB2312" w:hAnsi="Calibri" w:eastAsia="楷体_GB2312" w:cs="Times New Roman"/>
          <w:b/>
          <w:sz w:val="32"/>
          <w:szCs w:val="32"/>
        </w:rPr>
        <w:t>万元。</w:t>
      </w:r>
    </w:p>
    <w:p w14:paraId="0095B9AD">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（十一）节能环保支出</w:t>
      </w:r>
      <w:r>
        <w:rPr>
          <w:rFonts w:hint="eastAsia" w:ascii="黑体" w:hAnsi="黑体" w:eastAsia="黑体" w:cs="黑体"/>
          <w:b/>
          <w:sz w:val="32"/>
          <w:szCs w:val="32"/>
          <w:lang w:val="en-US" w:eastAsia="zh-CN"/>
        </w:rPr>
        <w:t>10</w:t>
      </w:r>
      <w:r>
        <w:rPr>
          <w:rFonts w:hint="eastAsia" w:ascii="楷体_GB2312" w:hAnsi="Calibri" w:eastAsia="楷体_GB2312" w:cs="Times New Roman"/>
          <w:b/>
          <w:sz w:val="32"/>
          <w:szCs w:val="32"/>
          <w:lang w:val="en-US" w:eastAsia="zh-CN"/>
        </w:rPr>
        <w:t>万元。</w:t>
      </w:r>
    </w:p>
    <w:p w14:paraId="54437544">
      <w:pPr>
        <w:spacing w:line="580" w:lineRule="exact"/>
        <w:ind w:firstLine="630" w:firstLineChars="196"/>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 xml:space="preserve">  </w:t>
      </w:r>
      <w:r>
        <w:rPr>
          <w:rFonts w:hint="eastAsia" w:ascii="仿宋_GB2312" w:hAnsi="Calibri" w:eastAsia="仿宋_GB2312" w:cs="Times New Roman"/>
          <w:sz w:val="32"/>
          <w:szCs w:val="32"/>
          <w:lang w:val="en-US" w:eastAsia="zh-CN"/>
        </w:rPr>
        <w:t>环境保护管理事务支出10万元</w:t>
      </w:r>
    </w:p>
    <w:p w14:paraId="16A686DB">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（十二）交通运输支出</w:t>
      </w:r>
      <w:r>
        <w:rPr>
          <w:rFonts w:hint="eastAsia" w:ascii="黑体" w:hAnsi="黑体" w:eastAsia="黑体" w:cs="黑体"/>
          <w:b/>
          <w:sz w:val="32"/>
          <w:szCs w:val="32"/>
          <w:lang w:val="en-US" w:eastAsia="zh-CN"/>
        </w:rPr>
        <w:t>52</w:t>
      </w:r>
      <w:r>
        <w:rPr>
          <w:rFonts w:hint="eastAsia" w:ascii="楷体_GB2312" w:hAnsi="Calibri" w:eastAsia="楷体_GB2312" w:cs="Times New Roman"/>
          <w:b/>
          <w:sz w:val="32"/>
          <w:szCs w:val="32"/>
          <w:lang w:val="en-US" w:eastAsia="zh-CN"/>
        </w:rPr>
        <w:t>万元</w:t>
      </w:r>
    </w:p>
    <w:p w14:paraId="0BF526AF">
      <w:pPr>
        <w:spacing w:line="580" w:lineRule="exact"/>
        <w:ind w:firstLine="800" w:firstLineChars="25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 公路建设养护支出30万元，交通安全22万元</w:t>
      </w:r>
    </w:p>
    <w:p w14:paraId="78F1E706">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（十三）资源勘测探工业信息等支出</w:t>
      </w:r>
      <w:r>
        <w:rPr>
          <w:rFonts w:hint="eastAsia" w:ascii="黑体" w:hAnsi="黑体" w:eastAsia="黑体" w:cs="黑体"/>
          <w:b/>
          <w:sz w:val="32"/>
          <w:szCs w:val="32"/>
          <w:lang w:val="en-US" w:eastAsia="zh-CN"/>
        </w:rPr>
        <w:t>10</w:t>
      </w:r>
      <w:r>
        <w:rPr>
          <w:rFonts w:hint="eastAsia" w:ascii="楷体_GB2312" w:hAnsi="Calibri" w:eastAsia="楷体_GB2312" w:cs="Times New Roman"/>
          <w:b/>
          <w:sz w:val="32"/>
          <w:szCs w:val="32"/>
          <w:lang w:val="en-US" w:eastAsia="zh-CN"/>
        </w:rPr>
        <w:t>万元：</w:t>
      </w:r>
    </w:p>
    <w:p w14:paraId="1533B955">
      <w:pPr>
        <w:spacing w:line="580" w:lineRule="exact"/>
        <w:ind w:left="643"/>
        <w:rPr>
          <w:rFonts w:ascii="仿宋_GB2312" w:hAnsi="Calibri" w:eastAsia="仿宋_GB2312" w:cs="Times New Roman"/>
          <w:sz w:val="32"/>
          <w:szCs w:val="32"/>
        </w:rPr>
      </w:pPr>
      <w:r>
        <w:rPr>
          <w:rFonts w:hint="eastAsia" w:ascii="楷体_GB2312" w:hAnsi="Calibri" w:eastAsia="楷体_GB2312" w:cs="Times New Roman"/>
          <w:b/>
          <w:sz w:val="32"/>
          <w:szCs w:val="32"/>
        </w:rPr>
        <w:t xml:space="preserve"> </w:t>
      </w:r>
      <w:r>
        <w:rPr>
          <w:rFonts w:hint="eastAsia" w:ascii="仿宋_GB2312" w:hAnsi="Calibri" w:eastAsia="仿宋_GB2312" w:cs="Times New Roman"/>
          <w:sz w:val="32"/>
          <w:szCs w:val="32"/>
        </w:rPr>
        <w:t xml:space="preserve">  安全生产监管支出10万元。</w:t>
      </w:r>
    </w:p>
    <w:p w14:paraId="2B70B7BC">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（十四）金融支出</w:t>
      </w:r>
      <w:r>
        <w:rPr>
          <w:rFonts w:hint="eastAsia" w:ascii="黑体" w:hAnsi="黑体" w:eastAsia="黑体" w:cs="黑体"/>
          <w:b/>
          <w:sz w:val="32"/>
          <w:szCs w:val="32"/>
          <w:lang w:val="en-US" w:eastAsia="zh-CN"/>
        </w:rPr>
        <w:t>4</w:t>
      </w:r>
      <w:r>
        <w:rPr>
          <w:rFonts w:hint="eastAsia" w:ascii="楷体_GB2312" w:hAnsi="Calibri" w:eastAsia="楷体_GB2312" w:cs="Times New Roman"/>
          <w:b/>
          <w:sz w:val="32"/>
          <w:szCs w:val="32"/>
          <w:lang w:val="en-US" w:eastAsia="zh-CN"/>
        </w:rPr>
        <w:t>万元：</w:t>
      </w:r>
    </w:p>
    <w:p w14:paraId="76678E45">
      <w:pPr>
        <w:spacing w:line="580" w:lineRule="exact"/>
        <w:ind w:left="643"/>
        <w:rPr>
          <w:rFonts w:hint="eastAsia" w:ascii="仿宋_GB2312" w:hAnsi="Calibri" w:eastAsia="仿宋_GB2312" w:cs="Times New Roman"/>
          <w:sz w:val="32"/>
          <w:szCs w:val="32"/>
          <w:lang w:eastAsia="zh-CN"/>
        </w:rPr>
      </w:pPr>
      <w:r>
        <w:rPr>
          <w:rFonts w:hint="eastAsia" w:ascii="楷体_GB2312" w:hAnsi="Calibri" w:eastAsia="楷体_GB2312" w:cs="Times New Roman"/>
          <w:b/>
          <w:sz w:val="32"/>
          <w:szCs w:val="32"/>
        </w:rPr>
        <w:t xml:space="preserve">  </w:t>
      </w:r>
      <w:r>
        <w:rPr>
          <w:rFonts w:hint="eastAsia" w:ascii="楷体_GB2312" w:hAnsi="Calibri" w:eastAsia="楷体_GB2312" w:cs="Times New Roman"/>
          <w:b/>
          <w:sz w:val="32"/>
          <w:szCs w:val="32"/>
          <w:lang w:eastAsia="zh-CN"/>
        </w:rPr>
        <w:t>其他</w:t>
      </w:r>
      <w:r>
        <w:rPr>
          <w:rFonts w:hint="eastAsia" w:ascii="仿宋_GB2312" w:hAnsi="Calibri" w:eastAsia="仿宋_GB2312" w:cs="Times New Roman"/>
          <w:sz w:val="32"/>
          <w:szCs w:val="32"/>
        </w:rPr>
        <w:t>金融部门行政支出4万元</w:t>
      </w:r>
      <w:r>
        <w:rPr>
          <w:rFonts w:hint="eastAsia" w:ascii="仿宋_GB2312" w:hAnsi="Calibri" w:eastAsia="仿宋_GB2312" w:cs="Times New Roman"/>
          <w:sz w:val="32"/>
          <w:szCs w:val="32"/>
          <w:lang w:eastAsia="zh-CN"/>
        </w:rPr>
        <w:t>。</w:t>
      </w:r>
    </w:p>
    <w:p w14:paraId="20388096">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（十五）住房保障支出</w:t>
      </w:r>
      <w:r>
        <w:rPr>
          <w:rFonts w:hint="eastAsia" w:ascii="黑体" w:hAnsi="黑体" w:eastAsia="黑体" w:cs="黑体"/>
          <w:b/>
          <w:sz w:val="32"/>
          <w:szCs w:val="32"/>
          <w:lang w:val="en-US" w:eastAsia="zh-CN"/>
        </w:rPr>
        <w:t>33.9</w:t>
      </w:r>
      <w:r>
        <w:rPr>
          <w:rFonts w:hint="eastAsia" w:ascii="楷体_GB2312" w:hAnsi="Calibri" w:eastAsia="楷体_GB2312" w:cs="Times New Roman"/>
          <w:b/>
          <w:sz w:val="32"/>
          <w:szCs w:val="32"/>
          <w:lang w:val="en-US" w:eastAsia="zh-CN"/>
        </w:rPr>
        <w:t>万元：</w:t>
      </w:r>
    </w:p>
    <w:p w14:paraId="6D16B8A3">
      <w:pPr>
        <w:spacing w:line="580" w:lineRule="exact"/>
        <w:ind w:left="643"/>
        <w:rPr>
          <w:rFonts w:ascii="仿宋_GB2312" w:hAnsi="Calibri" w:eastAsia="仿宋_GB2312" w:cs="Times New Roman"/>
          <w:sz w:val="32"/>
          <w:szCs w:val="32"/>
        </w:rPr>
      </w:pPr>
      <w:r>
        <w:rPr>
          <w:rFonts w:hint="eastAsia" w:ascii="楷体_GB2312" w:hAnsi="Calibri" w:eastAsia="楷体_GB2312" w:cs="Times New Roman"/>
          <w:b/>
          <w:sz w:val="32"/>
          <w:szCs w:val="32"/>
        </w:rPr>
        <w:t xml:space="preserve">   </w:t>
      </w:r>
      <w:r>
        <w:rPr>
          <w:rFonts w:hint="eastAsia" w:ascii="仿宋_GB2312" w:hAnsi="Calibri" w:eastAsia="仿宋_GB2312" w:cs="Times New Roman"/>
          <w:sz w:val="32"/>
          <w:szCs w:val="32"/>
        </w:rPr>
        <w:t>保障性住房支出</w:t>
      </w:r>
      <w:r>
        <w:rPr>
          <w:rFonts w:hint="eastAsia" w:ascii="仿宋_GB2312" w:hAnsi="Calibri" w:eastAsia="仿宋_GB2312" w:cs="Times New Roman"/>
          <w:sz w:val="32"/>
          <w:szCs w:val="32"/>
          <w:lang w:val="en-US" w:eastAsia="zh-CN"/>
        </w:rPr>
        <w:t>18.9</w:t>
      </w:r>
      <w:r>
        <w:rPr>
          <w:rFonts w:hint="eastAsia" w:ascii="仿宋_GB2312" w:hAnsi="Calibri" w:eastAsia="仿宋_GB2312" w:cs="Times New Roman"/>
          <w:sz w:val="32"/>
          <w:szCs w:val="32"/>
        </w:rPr>
        <w:t>万元</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rPr>
        <w:t>农村建房联审联批支出15万元。</w:t>
      </w:r>
    </w:p>
    <w:p w14:paraId="007229E4">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（十六）灾害防治及应急管理支出</w:t>
      </w:r>
      <w:r>
        <w:rPr>
          <w:rFonts w:hint="eastAsia" w:ascii="黑体" w:hAnsi="黑体" w:eastAsia="黑体" w:cs="黑体"/>
          <w:b/>
          <w:sz w:val="32"/>
          <w:szCs w:val="32"/>
          <w:lang w:val="en-US" w:eastAsia="zh-CN"/>
        </w:rPr>
        <w:t>10</w:t>
      </w:r>
      <w:r>
        <w:rPr>
          <w:rFonts w:hint="eastAsia" w:ascii="楷体_GB2312" w:hAnsi="Calibri" w:eastAsia="楷体_GB2312" w:cs="Times New Roman"/>
          <w:b/>
          <w:sz w:val="32"/>
          <w:szCs w:val="32"/>
          <w:lang w:val="en-US" w:eastAsia="zh-CN"/>
        </w:rPr>
        <w:t>万元：</w:t>
      </w:r>
    </w:p>
    <w:p w14:paraId="69C510F8">
      <w:pPr>
        <w:spacing w:line="580" w:lineRule="exact"/>
        <w:ind w:left="643"/>
        <w:rPr>
          <w:rFonts w:hint="eastAsia" w:ascii="仿宋_GB2312" w:hAnsi="Calibri" w:eastAsia="仿宋_GB2312" w:cs="Times New Roman"/>
          <w:sz w:val="32"/>
          <w:szCs w:val="32"/>
        </w:rPr>
      </w:pPr>
      <w:r>
        <w:rPr>
          <w:rFonts w:hint="eastAsia" w:ascii="楷体_GB2312" w:hAnsi="Calibri" w:eastAsia="楷体_GB2312" w:cs="Times New Roman"/>
          <w:b/>
          <w:sz w:val="32"/>
          <w:szCs w:val="32"/>
        </w:rPr>
        <w:t xml:space="preserve">   </w:t>
      </w:r>
      <w:r>
        <w:rPr>
          <w:rFonts w:hint="eastAsia" w:ascii="仿宋_GB2312" w:hAnsi="Calibri" w:eastAsia="仿宋_GB2312" w:cs="Times New Roman"/>
          <w:sz w:val="32"/>
          <w:szCs w:val="32"/>
        </w:rPr>
        <w:t>应急管理支出10万元。</w:t>
      </w:r>
    </w:p>
    <w:p w14:paraId="4EBC8656">
      <w:pPr>
        <w:spacing w:line="580" w:lineRule="exact"/>
        <w:ind w:left="643"/>
        <w:rPr>
          <w:rFonts w:hint="eastAsia" w:ascii="楷体_GB2312" w:hAnsi="Calibri" w:eastAsia="楷体_GB2312" w:cs="Times New Roman"/>
          <w:b/>
          <w:sz w:val="32"/>
          <w:szCs w:val="32"/>
          <w:lang w:val="en-US" w:eastAsia="zh-CN"/>
        </w:rPr>
      </w:pPr>
      <w:r>
        <w:rPr>
          <w:rFonts w:hint="eastAsia" w:ascii="楷体_GB2312" w:hAnsi="Calibri" w:eastAsia="楷体_GB2312" w:cs="Times New Roman"/>
          <w:b/>
          <w:sz w:val="32"/>
          <w:szCs w:val="32"/>
          <w:lang w:val="en-US" w:eastAsia="zh-CN"/>
        </w:rPr>
        <w:t>（十七）其他支出</w:t>
      </w:r>
      <w:r>
        <w:rPr>
          <w:rFonts w:hint="eastAsia" w:ascii="黑体" w:hAnsi="黑体" w:eastAsia="黑体" w:cs="黑体"/>
          <w:b/>
          <w:sz w:val="32"/>
          <w:szCs w:val="32"/>
          <w:lang w:val="en-US" w:eastAsia="zh-CN"/>
        </w:rPr>
        <w:t>82.86</w:t>
      </w:r>
      <w:r>
        <w:rPr>
          <w:rFonts w:hint="eastAsia" w:ascii="楷体_GB2312" w:hAnsi="Calibri" w:eastAsia="楷体_GB2312" w:cs="Times New Roman"/>
          <w:b/>
          <w:sz w:val="32"/>
          <w:szCs w:val="32"/>
          <w:lang w:val="en-US" w:eastAsia="zh-CN"/>
        </w:rPr>
        <w:t>万元</w:t>
      </w:r>
    </w:p>
    <w:p w14:paraId="53AB4F41">
      <w:pPr>
        <w:spacing w:line="580" w:lineRule="exact"/>
        <w:ind w:left="643"/>
        <w:rPr>
          <w:rFonts w:hint="eastAsia" w:ascii="仿宋_GB2312" w:hAnsi="Calibri" w:eastAsia="仿宋_GB2312" w:cs="Times New Roman"/>
          <w:sz w:val="32"/>
          <w:szCs w:val="32"/>
          <w:lang w:val="en-US" w:eastAsia="zh-CN"/>
        </w:rPr>
      </w:pPr>
      <w:r>
        <w:rPr>
          <w:rFonts w:hint="eastAsia" w:ascii="楷体_GB2312" w:hAnsi="Calibri" w:eastAsia="楷体_GB2312" w:cs="Times New Roman"/>
          <w:b/>
          <w:sz w:val="32"/>
          <w:szCs w:val="32"/>
          <w:lang w:val="en-US" w:eastAsia="zh-CN"/>
        </w:rPr>
        <w:t>（十八）上解支出</w:t>
      </w:r>
      <w:r>
        <w:rPr>
          <w:rFonts w:hint="eastAsia" w:ascii="黑体" w:hAnsi="黑体" w:eastAsia="黑体" w:cs="黑体"/>
          <w:b/>
          <w:sz w:val="32"/>
          <w:szCs w:val="32"/>
          <w:lang w:val="en-US" w:eastAsia="zh-CN"/>
        </w:rPr>
        <w:t>270.91</w:t>
      </w:r>
      <w:r>
        <w:rPr>
          <w:rFonts w:hint="eastAsia" w:ascii="楷体_GB2312" w:hAnsi="Calibri" w:eastAsia="楷体_GB2312" w:cs="Times New Roman"/>
          <w:b/>
          <w:sz w:val="32"/>
          <w:szCs w:val="32"/>
          <w:lang w:val="en-US" w:eastAsia="zh-CN"/>
        </w:rPr>
        <w:t>万元：</w:t>
      </w:r>
      <w:r>
        <w:rPr>
          <w:rFonts w:hint="eastAsia" w:ascii="仿宋_GB2312" w:hAnsi="Calibri" w:eastAsia="仿宋_GB2312" w:cs="Times New Roman"/>
          <w:sz w:val="32"/>
          <w:szCs w:val="32"/>
          <w:lang w:val="en-US" w:eastAsia="zh-CN"/>
        </w:rPr>
        <w:t>职业年金8%部分67.75万元、退休人员生活补贴203.16万元。</w:t>
      </w:r>
    </w:p>
    <w:p w14:paraId="6AB94AE5">
      <w:pPr>
        <w:spacing w:line="580" w:lineRule="exact"/>
        <w:ind w:firstLine="630" w:firstLineChars="196"/>
        <w:rPr>
          <w:rFonts w:hint="default" w:ascii="楷体_GB2312" w:hAnsi="Calibri" w:eastAsia="楷体_GB2312" w:cs="Times New Roman"/>
          <w:b/>
          <w:sz w:val="32"/>
          <w:szCs w:val="32"/>
          <w:lang w:val="en-US" w:eastAsia="zh-CN"/>
        </w:rPr>
      </w:pPr>
    </w:p>
    <w:p w14:paraId="41104034">
      <w:pPr>
        <w:spacing w:line="580" w:lineRule="exact"/>
        <w:ind w:firstLine="800" w:firstLineChars="250"/>
        <w:rPr>
          <w:rFonts w:ascii="黑体" w:hAnsi="黑体" w:eastAsia="黑体"/>
          <w:sz w:val="32"/>
          <w:szCs w:val="32"/>
        </w:rPr>
      </w:pPr>
      <w:r>
        <w:rPr>
          <w:rFonts w:hint="eastAsia" w:ascii="黑体" w:hAnsi="黑体" w:eastAsia="黑体" w:cs="宋体"/>
          <w:sz w:val="32"/>
          <w:szCs w:val="32"/>
          <w:lang w:eastAsia="zh-CN"/>
        </w:rPr>
        <w:t>一般</w:t>
      </w:r>
      <w:r>
        <w:rPr>
          <w:rFonts w:hint="eastAsia" w:ascii="黑体" w:hAnsi="黑体" w:eastAsia="黑体" w:cs="宋体"/>
          <w:sz w:val="32"/>
          <w:szCs w:val="32"/>
        </w:rPr>
        <w:t>公共预算平衡情况</w:t>
      </w:r>
    </w:p>
    <w:p w14:paraId="6A0A57CA">
      <w:pPr>
        <w:spacing w:line="580" w:lineRule="exact"/>
        <w:ind w:left="160" w:leftChars="76"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w:t>
      </w:r>
      <w:r>
        <w:rPr>
          <w:rFonts w:hint="eastAsia" w:ascii="仿宋_GB2312" w:eastAsia="仿宋_GB2312"/>
          <w:color w:val="auto"/>
          <w:sz w:val="32"/>
          <w:szCs w:val="32"/>
        </w:rPr>
        <w:t>全镇可用财力计划</w:t>
      </w:r>
      <w:r>
        <w:rPr>
          <w:rFonts w:hint="eastAsia" w:ascii="仿宋_GB2312" w:hAnsi="黑体" w:eastAsia="仿宋_GB2312"/>
          <w:color w:val="auto"/>
          <w:sz w:val="32"/>
          <w:szCs w:val="32"/>
          <w:lang w:val="en-US" w:eastAsia="zh-CN"/>
        </w:rPr>
        <w:t>4137.6</w:t>
      </w:r>
      <w:r>
        <w:rPr>
          <w:rFonts w:hint="eastAsia" w:ascii="仿宋_GB2312" w:eastAsia="仿宋_GB2312"/>
          <w:color w:val="auto"/>
          <w:sz w:val="32"/>
          <w:szCs w:val="32"/>
        </w:rPr>
        <w:t>万元；</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年一般</w:t>
      </w:r>
      <w:r>
        <w:rPr>
          <w:rFonts w:hint="eastAsia" w:ascii="仿宋_GB2312" w:eastAsia="仿宋_GB2312"/>
          <w:color w:val="auto"/>
          <w:sz w:val="32"/>
          <w:szCs w:val="32"/>
        </w:rPr>
        <w:t>公共</w:t>
      </w:r>
      <w:r>
        <w:rPr>
          <w:rFonts w:hint="eastAsia" w:ascii="仿宋_GB2312" w:eastAsia="仿宋_GB2312"/>
          <w:color w:val="auto"/>
          <w:sz w:val="32"/>
          <w:szCs w:val="32"/>
          <w:lang w:eastAsia="zh-CN"/>
        </w:rPr>
        <w:t>预算</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3866.69</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，上解支出</w:t>
      </w:r>
      <w:r>
        <w:rPr>
          <w:rFonts w:hint="eastAsia" w:ascii="仿宋_GB2312" w:eastAsia="仿宋_GB2312"/>
          <w:color w:val="auto"/>
          <w:sz w:val="32"/>
          <w:szCs w:val="32"/>
          <w:lang w:val="en-US" w:eastAsia="zh-CN"/>
        </w:rPr>
        <w:t>270.9</w:t>
      </w:r>
      <w:r>
        <w:rPr>
          <w:rFonts w:hint="eastAsia" w:ascii="仿宋_GB2312" w:eastAsia="仿宋_GB2312"/>
          <w:color w:val="auto"/>
          <w:sz w:val="32"/>
          <w:szCs w:val="32"/>
          <w:lang w:eastAsia="zh-CN"/>
        </w:rPr>
        <w:t>万元，全镇财政总支出</w:t>
      </w:r>
      <w:r>
        <w:rPr>
          <w:rFonts w:hint="eastAsia" w:ascii="仿宋_GB2312" w:eastAsia="仿宋_GB2312"/>
          <w:color w:val="auto"/>
          <w:sz w:val="32"/>
          <w:szCs w:val="32"/>
          <w:lang w:val="en-US" w:eastAsia="zh-CN"/>
        </w:rPr>
        <w:t>4137.6</w:t>
      </w:r>
      <w:r>
        <w:rPr>
          <w:rFonts w:hint="eastAsia" w:ascii="仿宋_GB2312" w:eastAsia="仿宋_GB2312"/>
          <w:color w:val="auto"/>
          <w:sz w:val="32"/>
          <w:szCs w:val="32"/>
          <w:lang w:eastAsia="zh-CN"/>
        </w:rPr>
        <w:t>万元</w:t>
      </w:r>
      <w:r>
        <w:rPr>
          <w:rFonts w:hint="eastAsia" w:ascii="仿宋_GB2312" w:eastAsia="仿宋_GB2312"/>
          <w:color w:val="auto"/>
          <w:sz w:val="32"/>
          <w:szCs w:val="32"/>
        </w:rPr>
        <w:t>；收支平衡。</w:t>
      </w:r>
    </w:p>
    <w:p w14:paraId="44B18109">
      <w:pPr>
        <w:spacing w:line="580" w:lineRule="exact"/>
        <w:ind w:firstLine="640" w:firstLineChars="200"/>
        <w:rPr>
          <w:rFonts w:ascii="仿宋_GB2312" w:eastAsia="仿宋_GB2312"/>
          <w:sz w:val="32"/>
          <w:szCs w:val="32"/>
        </w:rPr>
      </w:pPr>
    </w:p>
    <w:p w14:paraId="68CD3938">
      <w:pPr>
        <w:spacing w:line="580" w:lineRule="exact"/>
        <w:jc w:val="center"/>
        <w:rPr>
          <w:rFonts w:ascii="仿宋_GB2312" w:eastAsia="仿宋_GB2312"/>
          <w:color w:val="FF0000"/>
          <w:sz w:val="32"/>
          <w:szCs w:val="32"/>
        </w:rPr>
      </w:pPr>
      <w:bookmarkStart w:id="0" w:name="_GoBack"/>
      <w:bookmarkEnd w:id="0"/>
    </w:p>
    <w:sectPr>
      <w:footerReference r:id="rId3" w:type="default"/>
      <w:footerReference r:id="rId4" w:type="even"/>
      <w:pgSz w:w="11906" w:h="16838"/>
      <w:pgMar w:top="1985" w:right="1531" w:bottom="1985" w:left="1531"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黑体"/>
    <w:panose1 w:val="02010609060101010101"/>
    <w:charset w:val="86"/>
    <w:family w:val="auto"/>
    <w:pitch w:val="default"/>
    <w:sig w:usb0="800002BF" w:usb1="38CF7CFA" w:usb2="00000016" w:usb3="00000000" w:csb0="00040001" w:csb1="00000000"/>
    <w:embedRegular r:id="rId1" w:fontKey="{FDDD91F2-3BC4-4671-A38E-12FAD154038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E55D2C5-0D61-4437-8028-53EC534CF3AF}"/>
  </w:font>
  <w:font w:name="方正小标宋简体">
    <w:panose1 w:val="02010600010101010101"/>
    <w:charset w:val="86"/>
    <w:family w:val="auto"/>
    <w:pitch w:val="default"/>
    <w:sig w:usb0="00000001" w:usb1="080E0000" w:usb2="00000000" w:usb3="00000000" w:csb0="00040000" w:csb1="00000000"/>
    <w:embedRegular r:id="rId3" w:fontKey="{BC3E8649-6E73-4FE5-ACC0-6A854A3853A4}"/>
  </w:font>
  <w:font w:name="新宋体">
    <w:panose1 w:val="02010609030101010101"/>
    <w:charset w:val="86"/>
    <w:family w:val="modern"/>
    <w:pitch w:val="default"/>
    <w:sig w:usb0="00000003" w:usb1="288F0000" w:usb2="00000006" w:usb3="00000000" w:csb0="00040001" w:csb1="00000000"/>
    <w:embedRegular r:id="rId4" w:fontKey="{CFA72BB8-EE05-4A4C-90C8-F1770988BA6D}"/>
  </w:font>
  <w:font w:name="仿宋_GB2312">
    <w:panose1 w:val="02010609030101010101"/>
    <w:charset w:val="86"/>
    <w:family w:val="modern"/>
    <w:pitch w:val="default"/>
    <w:sig w:usb0="00000001" w:usb1="080E0000" w:usb2="00000000" w:usb3="00000000" w:csb0="00040000" w:csb1="00000000"/>
    <w:embedRegular r:id="rId5" w:fontKey="{269D0674-932E-4E9E-A25C-185AB5998270}"/>
  </w:font>
  <w:font w:name="楷体_GB2312">
    <w:panose1 w:val="02010609030101010101"/>
    <w:charset w:val="86"/>
    <w:family w:val="modern"/>
    <w:pitch w:val="default"/>
    <w:sig w:usb0="00000001" w:usb1="080E0000" w:usb2="00000000" w:usb3="00000000" w:csb0="00040000" w:csb1="00000000"/>
    <w:embedRegular r:id="rId6" w:fontKey="{F981098E-08AD-400E-8F9B-DB4F1BCA35BC}"/>
  </w:font>
  <w:font w:name="WPSEMBED2">
    <w:panose1 w:val="02010609030101010101"/>
    <w:charset w:val="86"/>
    <w:family w:val="auto"/>
    <w:pitch w:val="default"/>
    <w:sig w:usb0="00000001" w:usb1="080E0000" w:usb2="00000000" w:usb3="00000000" w:csb0="00040000" w:csb1="00000000"/>
  </w:font>
  <w:font w:name="WPSEMBED1">
    <w:panose1 w:val="02010609060101010101"/>
    <w:charset w:val="86"/>
    <w:family w:val="auto"/>
    <w:pitch w:val="default"/>
    <w:sig w:usb0="800002BF" w:usb1="38CF7CFA" w:usb2="00000016" w:usb3="00000000" w:csb0="00040001"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2806"/>
      <w:docPartObj>
        <w:docPartGallery w:val="autotext"/>
      </w:docPartObj>
    </w:sdtPr>
    <w:sdtEndPr>
      <w:rPr>
        <w:rFonts w:ascii="宋体" w:hAnsi="宋体" w:eastAsia="宋体"/>
        <w:sz w:val="28"/>
        <w:szCs w:val="28"/>
      </w:rPr>
    </w:sdtEndPr>
    <w:sdtContent>
      <w:p w14:paraId="4E45B638">
        <w:pPr>
          <w:pStyle w:val="3"/>
          <w:jc w:val="right"/>
          <w:rPr>
            <w:rFonts w:ascii="宋体" w:hAnsi="宋体" w:eastAsia="宋体"/>
            <w:sz w:val="28"/>
            <w:szCs w:val="28"/>
          </w:rPr>
        </w:pPr>
        <w:r>
          <w:rPr>
            <w:rFonts w:hint="eastAsia" w:asciiTheme="minorEastAsia" w:hAnsiTheme="minorEastAsia"/>
            <w:sz w:val="28"/>
            <w:szCs w:val="28"/>
          </w:rPr>
          <w:t>第</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7</w:t>
        </w:r>
        <w:r>
          <w:rPr>
            <w:rFonts w:asciiTheme="minorEastAsia" w:hAnsiTheme="minorEastAsia"/>
            <w:sz w:val="28"/>
            <w:szCs w:val="28"/>
          </w:rPr>
          <w:fldChar w:fldCharType="end"/>
        </w:r>
        <w:r>
          <w:rPr>
            <w:rFonts w:hint="eastAsia" w:asciiTheme="minorEastAsia" w:hAnsiTheme="minorEastAsia"/>
            <w:sz w:val="28"/>
            <w:szCs w:val="28"/>
          </w:rPr>
          <w:t>页</w:t>
        </w:r>
      </w:p>
    </w:sdtContent>
  </w:sdt>
  <w:p w14:paraId="5E851E5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2809"/>
      <w:docPartObj>
        <w:docPartGallery w:val="autotext"/>
      </w:docPartObj>
    </w:sdtPr>
    <w:sdtEndPr>
      <w:rPr>
        <w:rFonts w:ascii="宋体" w:hAnsi="宋体" w:eastAsia="宋体"/>
        <w:sz w:val="28"/>
        <w:szCs w:val="28"/>
      </w:rPr>
    </w:sdtEndPr>
    <w:sdtContent>
      <w:p w14:paraId="48278FAD">
        <w:pPr>
          <w:pStyle w:val="3"/>
          <w:rPr>
            <w:rFonts w:ascii="宋体" w:hAnsi="宋体" w:eastAsia="宋体"/>
            <w:sz w:val="28"/>
            <w:szCs w:val="28"/>
          </w:rPr>
        </w:pPr>
        <w:r>
          <w:rPr>
            <w:rFonts w:hint="eastAsia" w:asciiTheme="minorEastAsia" w:hAnsiTheme="minorEastAsia"/>
            <w:sz w:val="28"/>
            <w:szCs w:val="28"/>
          </w:rPr>
          <w:t>第</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页</w:t>
        </w:r>
      </w:p>
    </w:sdtContent>
  </w:sdt>
  <w:p w14:paraId="712D8B9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Y1YTA5Yzk4NmQ3NzkyYzIyNzdmNGNjNTM3N2I0NGIifQ=="/>
  </w:docVars>
  <w:rsids>
    <w:rsidRoot w:val="004568ED"/>
    <w:rsid w:val="0000001A"/>
    <w:rsid w:val="00000F15"/>
    <w:rsid w:val="00001EED"/>
    <w:rsid w:val="0000251D"/>
    <w:rsid w:val="000032BD"/>
    <w:rsid w:val="00004061"/>
    <w:rsid w:val="00004D02"/>
    <w:rsid w:val="00005112"/>
    <w:rsid w:val="000059E4"/>
    <w:rsid w:val="00005F03"/>
    <w:rsid w:val="00010C84"/>
    <w:rsid w:val="00011B58"/>
    <w:rsid w:val="00013AA7"/>
    <w:rsid w:val="00015371"/>
    <w:rsid w:val="00015B78"/>
    <w:rsid w:val="00016AE9"/>
    <w:rsid w:val="00016B4D"/>
    <w:rsid w:val="00016E4A"/>
    <w:rsid w:val="000204EC"/>
    <w:rsid w:val="00020C9F"/>
    <w:rsid w:val="00022617"/>
    <w:rsid w:val="000228F3"/>
    <w:rsid w:val="00022C03"/>
    <w:rsid w:val="00022FA2"/>
    <w:rsid w:val="000233B4"/>
    <w:rsid w:val="0002589A"/>
    <w:rsid w:val="0002620C"/>
    <w:rsid w:val="0002731C"/>
    <w:rsid w:val="00031060"/>
    <w:rsid w:val="00031D89"/>
    <w:rsid w:val="00032443"/>
    <w:rsid w:val="00033A3D"/>
    <w:rsid w:val="00033D2C"/>
    <w:rsid w:val="00034362"/>
    <w:rsid w:val="00034E61"/>
    <w:rsid w:val="00035618"/>
    <w:rsid w:val="0003700A"/>
    <w:rsid w:val="000377C7"/>
    <w:rsid w:val="000409DF"/>
    <w:rsid w:val="00041B0E"/>
    <w:rsid w:val="000435CD"/>
    <w:rsid w:val="00043B00"/>
    <w:rsid w:val="0004434D"/>
    <w:rsid w:val="000446FC"/>
    <w:rsid w:val="00044CCA"/>
    <w:rsid w:val="00044D4F"/>
    <w:rsid w:val="000476E8"/>
    <w:rsid w:val="00047AC1"/>
    <w:rsid w:val="00050A22"/>
    <w:rsid w:val="000510EF"/>
    <w:rsid w:val="00051E60"/>
    <w:rsid w:val="00052EC2"/>
    <w:rsid w:val="000544D1"/>
    <w:rsid w:val="000556F7"/>
    <w:rsid w:val="000563D7"/>
    <w:rsid w:val="0005682B"/>
    <w:rsid w:val="000568A3"/>
    <w:rsid w:val="000568FB"/>
    <w:rsid w:val="00057023"/>
    <w:rsid w:val="0005725C"/>
    <w:rsid w:val="00057C01"/>
    <w:rsid w:val="0006099B"/>
    <w:rsid w:val="00061F45"/>
    <w:rsid w:val="000620C0"/>
    <w:rsid w:val="0006382A"/>
    <w:rsid w:val="00065150"/>
    <w:rsid w:val="00065675"/>
    <w:rsid w:val="0006728C"/>
    <w:rsid w:val="000723A6"/>
    <w:rsid w:val="00074528"/>
    <w:rsid w:val="00074CA5"/>
    <w:rsid w:val="00076BA7"/>
    <w:rsid w:val="00076D56"/>
    <w:rsid w:val="00076FD3"/>
    <w:rsid w:val="000777D9"/>
    <w:rsid w:val="00080B5C"/>
    <w:rsid w:val="00081E9E"/>
    <w:rsid w:val="00083652"/>
    <w:rsid w:val="000837AB"/>
    <w:rsid w:val="00083F29"/>
    <w:rsid w:val="00084157"/>
    <w:rsid w:val="00085191"/>
    <w:rsid w:val="000860F3"/>
    <w:rsid w:val="000873A3"/>
    <w:rsid w:val="000902E9"/>
    <w:rsid w:val="000923EA"/>
    <w:rsid w:val="00093A71"/>
    <w:rsid w:val="00094532"/>
    <w:rsid w:val="0009715C"/>
    <w:rsid w:val="000A09C6"/>
    <w:rsid w:val="000A19E1"/>
    <w:rsid w:val="000A3811"/>
    <w:rsid w:val="000A4235"/>
    <w:rsid w:val="000A7C0E"/>
    <w:rsid w:val="000B1316"/>
    <w:rsid w:val="000B3576"/>
    <w:rsid w:val="000B5293"/>
    <w:rsid w:val="000B6280"/>
    <w:rsid w:val="000B62BC"/>
    <w:rsid w:val="000B64BD"/>
    <w:rsid w:val="000C0110"/>
    <w:rsid w:val="000C1E83"/>
    <w:rsid w:val="000C2072"/>
    <w:rsid w:val="000C4D74"/>
    <w:rsid w:val="000C4FAF"/>
    <w:rsid w:val="000C517C"/>
    <w:rsid w:val="000C5E4C"/>
    <w:rsid w:val="000D10B4"/>
    <w:rsid w:val="000D15D3"/>
    <w:rsid w:val="000D2615"/>
    <w:rsid w:val="000D3530"/>
    <w:rsid w:val="000D3634"/>
    <w:rsid w:val="000D39A8"/>
    <w:rsid w:val="000D4B8C"/>
    <w:rsid w:val="000D5100"/>
    <w:rsid w:val="000D64C1"/>
    <w:rsid w:val="000D6FEB"/>
    <w:rsid w:val="000D7AB2"/>
    <w:rsid w:val="000E1F21"/>
    <w:rsid w:val="000E2C7D"/>
    <w:rsid w:val="000E2FFD"/>
    <w:rsid w:val="000E48AF"/>
    <w:rsid w:val="000E72B6"/>
    <w:rsid w:val="000E73C0"/>
    <w:rsid w:val="000F011F"/>
    <w:rsid w:val="000F0CAA"/>
    <w:rsid w:val="000F11D4"/>
    <w:rsid w:val="000F47B8"/>
    <w:rsid w:val="000F6BF6"/>
    <w:rsid w:val="000F6EAE"/>
    <w:rsid w:val="000F7D8F"/>
    <w:rsid w:val="000F7EE0"/>
    <w:rsid w:val="000F7FE2"/>
    <w:rsid w:val="001013BA"/>
    <w:rsid w:val="0010213B"/>
    <w:rsid w:val="00103844"/>
    <w:rsid w:val="001112F4"/>
    <w:rsid w:val="00111970"/>
    <w:rsid w:val="001119F9"/>
    <w:rsid w:val="001126DF"/>
    <w:rsid w:val="00114A53"/>
    <w:rsid w:val="0011708C"/>
    <w:rsid w:val="00117BC8"/>
    <w:rsid w:val="00120745"/>
    <w:rsid w:val="0012269C"/>
    <w:rsid w:val="00122700"/>
    <w:rsid w:val="001227ED"/>
    <w:rsid w:val="001233D6"/>
    <w:rsid w:val="00124AD7"/>
    <w:rsid w:val="00124BFA"/>
    <w:rsid w:val="001260E0"/>
    <w:rsid w:val="0012696C"/>
    <w:rsid w:val="001269A2"/>
    <w:rsid w:val="00130FAB"/>
    <w:rsid w:val="0013180F"/>
    <w:rsid w:val="00131AFD"/>
    <w:rsid w:val="00131BAA"/>
    <w:rsid w:val="00131D92"/>
    <w:rsid w:val="00135B95"/>
    <w:rsid w:val="00135F23"/>
    <w:rsid w:val="00136566"/>
    <w:rsid w:val="001371E7"/>
    <w:rsid w:val="001411C9"/>
    <w:rsid w:val="0014461A"/>
    <w:rsid w:val="001454FE"/>
    <w:rsid w:val="00145A9B"/>
    <w:rsid w:val="00146265"/>
    <w:rsid w:val="00146B79"/>
    <w:rsid w:val="00150062"/>
    <w:rsid w:val="001503F0"/>
    <w:rsid w:val="00150CA3"/>
    <w:rsid w:val="001521F9"/>
    <w:rsid w:val="00152D56"/>
    <w:rsid w:val="001539DA"/>
    <w:rsid w:val="00153F1B"/>
    <w:rsid w:val="001559F7"/>
    <w:rsid w:val="00155DBB"/>
    <w:rsid w:val="00156719"/>
    <w:rsid w:val="00157186"/>
    <w:rsid w:val="00160FAE"/>
    <w:rsid w:val="0016120C"/>
    <w:rsid w:val="00162088"/>
    <w:rsid w:val="001628A3"/>
    <w:rsid w:val="00162B40"/>
    <w:rsid w:val="00163CEA"/>
    <w:rsid w:val="00165A42"/>
    <w:rsid w:val="001660C0"/>
    <w:rsid w:val="00170F69"/>
    <w:rsid w:val="00171EDD"/>
    <w:rsid w:val="00172DA0"/>
    <w:rsid w:val="00173EC2"/>
    <w:rsid w:val="00175628"/>
    <w:rsid w:val="00175E42"/>
    <w:rsid w:val="001771D8"/>
    <w:rsid w:val="001775C1"/>
    <w:rsid w:val="0018014F"/>
    <w:rsid w:val="00180E90"/>
    <w:rsid w:val="00181570"/>
    <w:rsid w:val="00183049"/>
    <w:rsid w:val="00183794"/>
    <w:rsid w:val="00185FDC"/>
    <w:rsid w:val="00192012"/>
    <w:rsid w:val="00193440"/>
    <w:rsid w:val="001934B3"/>
    <w:rsid w:val="00195991"/>
    <w:rsid w:val="001972F2"/>
    <w:rsid w:val="001975D0"/>
    <w:rsid w:val="001A1C61"/>
    <w:rsid w:val="001A2FBB"/>
    <w:rsid w:val="001A3890"/>
    <w:rsid w:val="001B0708"/>
    <w:rsid w:val="001B150D"/>
    <w:rsid w:val="001B4019"/>
    <w:rsid w:val="001C22FA"/>
    <w:rsid w:val="001C3B69"/>
    <w:rsid w:val="001C3D53"/>
    <w:rsid w:val="001C6670"/>
    <w:rsid w:val="001C6AB0"/>
    <w:rsid w:val="001C6C77"/>
    <w:rsid w:val="001C7D6B"/>
    <w:rsid w:val="001C7E5F"/>
    <w:rsid w:val="001C7F23"/>
    <w:rsid w:val="001D036A"/>
    <w:rsid w:val="001D089C"/>
    <w:rsid w:val="001D204A"/>
    <w:rsid w:val="001D35A1"/>
    <w:rsid w:val="001D3B7B"/>
    <w:rsid w:val="001D4763"/>
    <w:rsid w:val="001D53DA"/>
    <w:rsid w:val="001D703E"/>
    <w:rsid w:val="001E2062"/>
    <w:rsid w:val="001E2608"/>
    <w:rsid w:val="001E48F9"/>
    <w:rsid w:val="001E6F88"/>
    <w:rsid w:val="001E7CF2"/>
    <w:rsid w:val="001E7DA5"/>
    <w:rsid w:val="001F1631"/>
    <w:rsid w:val="001F38D7"/>
    <w:rsid w:val="001F42A0"/>
    <w:rsid w:val="001F506D"/>
    <w:rsid w:val="001F50D7"/>
    <w:rsid w:val="001F5CCE"/>
    <w:rsid w:val="001F6E33"/>
    <w:rsid w:val="001F6F58"/>
    <w:rsid w:val="001F7E43"/>
    <w:rsid w:val="00200738"/>
    <w:rsid w:val="00201D85"/>
    <w:rsid w:val="00203C2A"/>
    <w:rsid w:val="00204E6F"/>
    <w:rsid w:val="002058FD"/>
    <w:rsid w:val="00205F3D"/>
    <w:rsid w:val="002069FD"/>
    <w:rsid w:val="002100A1"/>
    <w:rsid w:val="002100A6"/>
    <w:rsid w:val="00210461"/>
    <w:rsid w:val="002109E7"/>
    <w:rsid w:val="00211C0B"/>
    <w:rsid w:val="00212F02"/>
    <w:rsid w:val="00214BBD"/>
    <w:rsid w:val="00214D5B"/>
    <w:rsid w:val="0021665F"/>
    <w:rsid w:val="002167B1"/>
    <w:rsid w:val="00216D6A"/>
    <w:rsid w:val="00217524"/>
    <w:rsid w:val="002176AB"/>
    <w:rsid w:val="00217D1C"/>
    <w:rsid w:val="00217E22"/>
    <w:rsid w:val="00220FB2"/>
    <w:rsid w:val="002234C6"/>
    <w:rsid w:val="00223AAA"/>
    <w:rsid w:val="0023021B"/>
    <w:rsid w:val="00230C54"/>
    <w:rsid w:val="00231727"/>
    <w:rsid w:val="00231FFA"/>
    <w:rsid w:val="00232801"/>
    <w:rsid w:val="00232834"/>
    <w:rsid w:val="00234321"/>
    <w:rsid w:val="00234947"/>
    <w:rsid w:val="00235465"/>
    <w:rsid w:val="00236E8A"/>
    <w:rsid w:val="00237890"/>
    <w:rsid w:val="00237B76"/>
    <w:rsid w:val="00237C45"/>
    <w:rsid w:val="00237E52"/>
    <w:rsid w:val="00241607"/>
    <w:rsid w:val="00242989"/>
    <w:rsid w:val="00242EC7"/>
    <w:rsid w:val="00244167"/>
    <w:rsid w:val="002462EC"/>
    <w:rsid w:val="0025032F"/>
    <w:rsid w:val="00250F07"/>
    <w:rsid w:val="00251A53"/>
    <w:rsid w:val="00251B5A"/>
    <w:rsid w:val="00254AA4"/>
    <w:rsid w:val="00254B18"/>
    <w:rsid w:val="00254CBF"/>
    <w:rsid w:val="002569C8"/>
    <w:rsid w:val="00256F0B"/>
    <w:rsid w:val="0025778A"/>
    <w:rsid w:val="00260CD7"/>
    <w:rsid w:val="00261211"/>
    <w:rsid w:val="00261D77"/>
    <w:rsid w:val="00262BC4"/>
    <w:rsid w:val="0026429F"/>
    <w:rsid w:val="00265629"/>
    <w:rsid w:val="002661CD"/>
    <w:rsid w:val="0026630B"/>
    <w:rsid w:val="00266E15"/>
    <w:rsid w:val="00266FE9"/>
    <w:rsid w:val="00267AAE"/>
    <w:rsid w:val="00267E33"/>
    <w:rsid w:val="0027105B"/>
    <w:rsid w:val="0027235F"/>
    <w:rsid w:val="0027324A"/>
    <w:rsid w:val="00274FFE"/>
    <w:rsid w:val="00275620"/>
    <w:rsid w:val="00276754"/>
    <w:rsid w:val="00276B03"/>
    <w:rsid w:val="0027782D"/>
    <w:rsid w:val="00280CE3"/>
    <w:rsid w:val="00280DFE"/>
    <w:rsid w:val="0028135B"/>
    <w:rsid w:val="00282BF1"/>
    <w:rsid w:val="0028367D"/>
    <w:rsid w:val="00283F38"/>
    <w:rsid w:val="00285FBC"/>
    <w:rsid w:val="002914DB"/>
    <w:rsid w:val="00292094"/>
    <w:rsid w:val="00293675"/>
    <w:rsid w:val="002938B0"/>
    <w:rsid w:val="00294CF3"/>
    <w:rsid w:val="00295106"/>
    <w:rsid w:val="0029564D"/>
    <w:rsid w:val="0029690E"/>
    <w:rsid w:val="002A0697"/>
    <w:rsid w:val="002A078B"/>
    <w:rsid w:val="002A10ED"/>
    <w:rsid w:val="002A113B"/>
    <w:rsid w:val="002A33E1"/>
    <w:rsid w:val="002A3A8A"/>
    <w:rsid w:val="002A3D1E"/>
    <w:rsid w:val="002A5488"/>
    <w:rsid w:val="002A7864"/>
    <w:rsid w:val="002A7FE3"/>
    <w:rsid w:val="002B0219"/>
    <w:rsid w:val="002B0750"/>
    <w:rsid w:val="002B1E9A"/>
    <w:rsid w:val="002B3D74"/>
    <w:rsid w:val="002B46B3"/>
    <w:rsid w:val="002B5661"/>
    <w:rsid w:val="002B7127"/>
    <w:rsid w:val="002B78A5"/>
    <w:rsid w:val="002C113B"/>
    <w:rsid w:val="002C227B"/>
    <w:rsid w:val="002C2D42"/>
    <w:rsid w:val="002C3569"/>
    <w:rsid w:val="002C3966"/>
    <w:rsid w:val="002C39B8"/>
    <w:rsid w:val="002C4100"/>
    <w:rsid w:val="002C43C4"/>
    <w:rsid w:val="002C5EF8"/>
    <w:rsid w:val="002C69E4"/>
    <w:rsid w:val="002C7A45"/>
    <w:rsid w:val="002D2078"/>
    <w:rsid w:val="002D4FFB"/>
    <w:rsid w:val="002D5620"/>
    <w:rsid w:val="002D7334"/>
    <w:rsid w:val="002E004C"/>
    <w:rsid w:val="002E14EA"/>
    <w:rsid w:val="002E2817"/>
    <w:rsid w:val="002E3B19"/>
    <w:rsid w:val="002E45AE"/>
    <w:rsid w:val="002E5484"/>
    <w:rsid w:val="002E54DE"/>
    <w:rsid w:val="002E6E00"/>
    <w:rsid w:val="002E7BDA"/>
    <w:rsid w:val="002F62DC"/>
    <w:rsid w:val="002F6571"/>
    <w:rsid w:val="002F796F"/>
    <w:rsid w:val="002F7DD2"/>
    <w:rsid w:val="003005A7"/>
    <w:rsid w:val="00301D2F"/>
    <w:rsid w:val="00301D44"/>
    <w:rsid w:val="0030388F"/>
    <w:rsid w:val="00303E06"/>
    <w:rsid w:val="003052A3"/>
    <w:rsid w:val="00305FC9"/>
    <w:rsid w:val="0031033C"/>
    <w:rsid w:val="00310C67"/>
    <w:rsid w:val="00313C74"/>
    <w:rsid w:val="003140C5"/>
    <w:rsid w:val="0031449E"/>
    <w:rsid w:val="0031488E"/>
    <w:rsid w:val="00314C3C"/>
    <w:rsid w:val="00315992"/>
    <w:rsid w:val="00315B4E"/>
    <w:rsid w:val="00322715"/>
    <w:rsid w:val="00323041"/>
    <w:rsid w:val="00325A26"/>
    <w:rsid w:val="00325B42"/>
    <w:rsid w:val="0032798E"/>
    <w:rsid w:val="00327BAC"/>
    <w:rsid w:val="0033055D"/>
    <w:rsid w:val="00330C87"/>
    <w:rsid w:val="00331C9C"/>
    <w:rsid w:val="00332140"/>
    <w:rsid w:val="0033402C"/>
    <w:rsid w:val="003362AC"/>
    <w:rsid w:val="00336ADC"/>
    <w:rsid w:val="00336DF9"/>
    <w:rsid w:val="00336F17"/>
    <w:rsid w:val="003373C9"/>
    <w:rsid w:val="003401B6"/>
    <w:rsid w:val="0034162C"/>
    <w:rsid w:val="00341F29"/>
    <w:rsid w:val="0034377B"/>
    <w:rsid w:val="00343CEA"/>
    <w:rsid w:val="00343D39"/>
    <w:rsid w:val="00345A98"/>
    <w:rsid w:val="003479C5"/>
    <w:rsid w:val="00347EDE"/>
    <w:rsid w:val="00352390"/>
    <w:rsid w:val="003523F4"/>
    <w:rsid w:val="00352B1D"/>
    <w:rsid w:val="00353E9B"/>
    <w:rsid w:val="00354218"/>
    <w:rsid w:val="003547E4"/>
    <w:rsid w:val="00355948"/>
    <w:rsid w:val="00356074"/>
    <w:rsid w:val="00356AC3"/>
    <w:rsid w:val="00357E84"/>
    <w:rsid w:val="00360498"/>
    <w:rsid w:val="00360F06"/>
    <w:rsid w:val="00362092"/>
    <w:rsid w:val="003621A7"/>
    <w:rsid w:val="00362A01"/>
    <w:rsid w:val="003631BA"/>
    <w:rsid w:val="003636FA"/>
    <w:rsid w:val="00363E19"/>
    <w:rsid w:val="00364219"/>
    <w:rsid w:val="00364EAA"/>
    <w:rsid w:val="003653AE"/>
    <w:rsid w:val="00365A1A"/>
    <w:rsid w:val="00366856"/>
    <w:rsid w:val="003671CE"/>
    <w:rsid w:val="00372733"/>
    <w:rsid w:val="00372A54"/>
    <w:rsid w:val="003730D3"/>
    <w:rsid w:val="00373AE3"/>
    <w:rsid w:val="00374D16"/>
    <w:rsid w:val="00377912"/>
    <w:rsid w:val="00380A9B"/>
    <w:rsid w:val="003812A9"/>
    <w:rsid w:val="00381878"/>
    <w:rsid w:val="00381A60"/>
    <w:rsid w:val="00382A39"/>
    <w:rsid w:val="003840AB"/>
    <w:rsid w:val="00391221"/>
    <w:rsid w:val="00391E71"/>
    <w:rsid w:val="00393477"/>
    <w:rsid w:val="00393B4D"/>
    <w:rsid w:val="00393D2D"/>
    <w:rsid w:val="00396E20"/>
    <w:rsid w:val="00397B52"/>
    <w:rsid w:val="003A0119"/>
    <w:rsid w:val="003A0441"/>
    <w:rsid w:val="003A1CF7"/>
    <w:rsid w:val="003A34D2"/>
    <w:rsid w:val="003A5D34"/>
    <w:rsid w:val="003A73BD"/>
    <w:rsid w:val="003B055F"/>
    <w:rsid w:val="003B0680"/>
    <w:rsid w:val="003B0A3F"/>
    <w:rsid w:val="003B1317"/>
    <w:rsid w:val="003B16E2"/>
    <w:rsid w:val="003B1CBA"/>
    <w:rsid w:val="003B217B"/>
    <w:rsid w:val="003B33CC"/>
    <w:rsid w:val="003B3B2C"/>
    <w:rsid w:val="003B46CF"/>
    <w:rsid w:val="003B4E14"/>
    <w:rsid w:val="003B5590"/>
    <w:rsid w:val="003B5E09"/>
    <w:rsid w:val="003B5ED6"/>
    <w:rsid w:val="003B6786"/>
    <w:rsid w:val="003B688A"/>
    <w:rsid w:val="003B7DB5"/>
    <w:rsid w:val="003B7F1F"/>
    <w:rsid w:val="003C0C1D"/>
    <w:rsid w:val="003C488E"/>
    <w:rsid w:val="003C49AC"/>
    <w:rsid w:val="003C63CD"/>
    <w:rsid w:val="003C7715"/>
    <w:rsid w:val="003D2783"/>
    <w:rsid w:val="003D2B87"/>
    <w:rsid w:val="003D7B72"/>
    <w:rsid w:val="003D7E3E"/>
    <w:rsid w:val="003E0A56"/>
    <w:rsid w:val="003E3249"/>
    <w:rsid w:val="003E444D"/>
    <w:rsid w:val="003E5189"/>
    <w:rsid w:val="003E555C"/>
    <w:rsid w:val="003E65BC"/>
    <w:rsid w:val="003E6F72"/>
    <w:rsid w:val="003E7059"/>
    <w:rsid w:val="003E7475"/>
    <w:rsid w:val="003E785B"/>
    <w:rsid w:val="003F0B35"/>
    <w:rsid w:val="003F0F94"/>
    <w:rsid w:val="003F1ACA"/>
    <w:rsid w:val="003F2B08"/>
    <w:rsid w:val="00400CF4"/>
    <w:rsid w:val="0040229C"/>
    <w:rsid w:val="00402686"/>
    <w:rsid w:val="004030C8"/>
    <w:rsid w:val="00405527"/>
    <w:rsid w:val="004059BA"/>
    <w:rsid w:val="00412E5D"/>
    <w:rsid w:val="00414510"/>
    <w:rsid w:val="00414CD0"/>
    <w:rsid w:val="00415E2D"/>
    <w:rsid w:val="00416C60"/>
    <w:rsid w:val="00420AC2"/>
    <w:rsid w:val="004215DB"/>
    <w:rsid w:val="0042167B"/>
    <w:rsid w:val="004216E3"/>
    <w:rsid w:val="00421B46"/>
    <w:rsid w:val="00423C6D"/>
    <w:rsid w:val="00424524"/>
    <w:rsid w:val="004249B5"/>
    <w:rsid w:val="00426B17"/>
    <w:rsid w:val="00426BF2"/>
    <w:rsid w:val="00427002"/>
    <w:rsid w:val="0043370C"/>
    <w:rsid w:val="00433958"/>
    <w:rsid w:val="00434593"/>
    <w:rsid w:val="00434C50"/>
    <w:rsid w:val="00436283"/>
    <w:rsid w:val="00436F62"/>
    <w:rsid w:val="004376C3"/>
    <w:rsid w:val="00437921"/>
    <w:rsid w:val="00441375"/>
    <w:rsid w:val="00441BCC"/>
    <w:rsid w:val="00441E90"/>
    <w:rsid w:val="00442942"/>
    <w:rsid w:val="00442E96"/>
    <w:rsid w:val="0044480B"/>
    <w:rsid w:val="00444E22"/>
    <w:rsid w:val="00447E75"/>
    <w:rsid w:val="00452572"/>
    <w:rsid w:val="00454128"/>
    <w:rsid w:val="00454BE2"/>
    <w:rsid w:val="004568ED"/>
    <w:rsid w:val="00456935"/>
    <w:rsid w:val="00457B77"/>
    <w:rsid w:val="00460477"/>
    <w:rsid w:val="00461AAB"/>
    <w:rsid w:val="004621C3"/>
    <w:rsid w:val="00462567"/>
    <w:rsid w:val="00462C00"/>
    <w:rsid w:val="00464A8D"/>
    <w:rsid w:val="00464F91"/>
    <w:rsid w:val="004655B5"/>
    <w:rsid w:val="004672E5"/>
    <w:rsid w:val="00467849"/>
    <w:rsid w:val="00470FE8"/>
    <w:rsid w:val="00472A2E"/>
    <w:rsid w:val="00472C1B"/>
    <w:rsid w:val="00473B0E"/>
    <w:rsid w:val="00474174"/>
    <w:rsid w:val="00474179"/>
    <w:rsid w:val="00474813"/>
    <w:rsid w:val="00474E51"/>
    <w:rsid w:val="00477818"/>
    <w:rsid w:val="00477F79"/>
    <w:rsid w:val="004802DC"/>
    <w:rsid w:val="004814AA"/>
    <w:rsid w:val="004831EE"/>
    <w:rsid w:val="004840BF"/>
    <w:rsid w:val="0048495E"/>
    <w:rsid w:val="0048498A"/>
    <w:rsid w:val="004863DE"/>
    <w:rsid w:val="0048664C"/>
    <w:rsid w:val="00487910"/>
    <w:rsid w:val="00487DF5"/>
    <w:rsid w:val="0049181A"/>
    <w:rsid w:val="00491ADC"/>
    <w:rsid w:val="00491F1D"/>
    <w:rsid w:val="00492322"/>
    <w:rsid w:val="0049302E"/>
    <w:rsid w:val="00493C25"/>
    <w:rsid w:val="00494616"/>
    <w:rsid w:val="004955EC"/>
    <w:rsid w:val="004965A7"/>
    <w:rsid w:val="0049675C"/>
    <w:rsid w:val="00496AB1"/>
    <w:rsid w:val="00497148"/>
    <w:rsid w:val="0049755A"/>
    <w:rsid w:val="00497AB1"/>
    <w:rsid w:val="004A196E"/>
    <w:rsid w:val="004A1A08"/>
    <w:rsid w:val="004A24FE"/>
    <w:rsid w:val="004A5C74"/>
    <w:rsid w:val="004A7CAD"/>
    <w:rsid w:val="004A7EBD"/>
    <w:rsid w:val="004B0BE6"/>
    <w:rsid w:val="004B1550"/>
    <w:rsid w:val="004B16DC"/>
    <w:rsid w:val="004B45E5"/>
    <w:rsid w:val="004B5B9D"/>
    <w:rsid w:val="004B5F9D"/>
    <w:rsid w:val="004B6565"/>
    <w:rsid w:val="004B6CAC"/>
    <w:rsid w:val="004B6D3B"/>
    <w:rsid w:val="004C08B4"/>
    <w:rsid w:val="004C0DBF"/>
    <w:rsid w:val="004C228D"/>
    <w:rsid w:val="004C22E7"/>
    <w:rsid w:val="004C3A1A"/>
    <w:rsid w:val="004C3E3F"/>
    <w:rsid w:val="004C4391"/>
    <w:rsid w:val="004C50D8"/>
    <w:rsid w:val="004C7021"/>
    <w:rsid w:val="004C76C8"/>
    <w:rsid w:val="004D077A"/>
    <w:rsid w:val="004D1ABD"/>
    <w:rsid w:val="004D3510"/>
    <w:rsid w:val="004D4994"/>
    <w:rsid w:val="004D4FA3"/>
    <w:rsid w:val="004D6593"/>
    <w:rsid w:val="004D7762"/>
    <w:rsid w:val="004E0A96"/>
    <w:rsid w:val="004E264D"/>
    <w:rsid w:val="004E57D5"/>
    <w:rsid w:val="004E731D"/>
    <w:rsid w:val="004E7395"/>
    <w:rsid w:val="004E7F54"/>
    <w:rsid w:val="004F0718"/>
    <w:rsid w:val="004F0F8C"/>
    <w:rsid w:val="004F1153"/>
    <w:rsid w:val="004F1339"/>
    <w:rsid w:val="004F1DF8"/>
    <w:rsid w:val="004F4B6E"/>
    <w:rsid w:val="004F57BE"/>
    <w:rsid w:val="004F5A3F"/>
    <w:rsid w:val="004F609D"/>
    <w:rsid w:val="004F6E24"/>
    <w:rsid w:val="004F7612"/>
    <w:rsid w:val="004F76D1"/>
    <w:rsid w:val="004F76F3"/>
    <w:rsid w:val="004F7D0E"/>
    <w:rsid w:val="004F7F77"/>
    <w:rsid w:val="00501010"/>
    <w:rsid w:val="00501CB7"/>
    <w:rsid w:val="00502FAE"/>
    <w:rsid w:val="00503BB1"/>
    <w:rsid w:val="005047B1"/>
    <w:rsid w:val="005048E0"/>
    <w:rsid w:val="00505367"/>
    <w:rsid w:val="00505DE8"/>
    <w:rsid w:val="005075C1"/>
    <w:rsid w:val="00510996"/>
    <w:rsid w:val="0051160E"/>
    <w:rsid w:val="00513032"/>
    <w:rsid w:val="00515FC6"/>
    <w:rsid w:val="00520200"/>
    <w:rsid w:val="00520A95"/>
    <w:rsid w:val="005216A1"/>
    <w:rsid w:val="00523036"/>
    <w:rsid w:val="0052555C"/>
    <w:rsid w:val="0052692F"/>
    <w:rsid w:val="00526DDB"/>
    <w:rsid w:val="005306A8"/>
    <w:rsid w:val="005310DD"/>
    <w:rsid w:val="00531D4C"/>
    <w:rsid w:val="00533BF4"/>
    <w:rsid w:val="005340DA"/>
    <w:rsid w:val="00534B6E"/>
    <w:rsid w:val="005360C7"/>
    <w:rsid w:val="005367B1"/>
    <w:rsid w:val="00536FFA"/>
    <w:rsid w:val="00537131"/>
    <w:rsid w:val="00537641"/>
    <w:rsid w:val="005407E1"/>
    <w:rsid w:val="00541197"/>
    <w:rsid w:val="0054373B"/>
    <w:rsid w:val="00544735"/>
    <w:rsid w:val="005448CD"/>
    <w:rsid w:val="00545189"/>
    <w:rsid w:val="00547872"/>
    <w:rsid w:val="00551758"/>
    <w:rsid w:val="005522A3"/>
    <w:rsid w:val="00552DF0"/>
    <w:rsid w:val="00552FF5"/>
    <w:rsid w:val="0055396A"/>
    <w:rsid w:val="0055437B"/>
    <w:rsid w:val="005543CA"/>
    <w:rsid w:val="005545F0"/>
    <w:rsid w:val="00554BC3"/>
    <w:rsid w:val="00554DDE"/>
    <w:rsid w:val="00556765"/>
    <w:rsid w:val="00557B2D"/>
    <w:rsid w:val="00560115"/>
    <w:rsid w:val="00561492"/>
    <w:rsid w:val="005614F3"/>
    <w:rsid w:val="00561BFB"/>
    <w:rsid w:val="00562776"/>
    <w:rsid w:val="005628ED"/>
    <w:rsid w:val="00564A0C"/>
    <w:rsid w:val="0056586D"/>
    <w:rsid w:val="00566AAA"/>
    <w:rsid w:val="00567B99"/>
    <w:rsid w:val="00570138"/>
    <w:rsid w:val="0057226C"/>
    <w:rsid w:val="00574C27"/>
    <w:rsid w:val="005751E5"/>
    <w:rsid w:val="00575EE6"/>
    <w:rsid w:val="005779AA"/>
    <w:rsid w:val="00577B21"/>
    <w:rsid w:val="00580A40"/>
    <w:rsid w:val="0058355B"/>
    <w:rsid w:val="00585C3C"/>
    <w:rsid w:val="00585C6A"/>
    <w:rsid w:val="005869EF"/>
    <w:rsid w:val="00586D43"/>
    <w:rsid w:val="00587A6C"/>
    <w:rsid w:val="005908DE"/>
    <w:rsid w:val="00591508"/>
    <w:rsid w:val="005951AA"/>
    <w:rsid w:val="00595277"/>
    <w:rsid w:val="00597A66"/>
    <w:rsid w:val="00597AD3"/>
    <w:rsid w:val="005A08B3"/>
    <w:rsid w:val="005A1202"/>
    <w:rsid w:val="005A169D"/>
    <w:rsid w:val="005A1A41"/>
    <w:rsid w:val="005A1F3F"/>
    <w:rsid w:val="005A2AD7"/>
    <w:rsid w:val="005A2D89"/>
    <w:rsid w:val="005A39E4"/>
    <w:rsid w:val="005A3C65"/>
    <w:rsid w:val="005A656F"/>
    <w:rsid w:val="005A6E60"/>
    <w:rsid w:val="005A7077"/>
    <w:rsid w:val="005A7996"/>
    <w:rsid w:val="005B1D41"/>
    <w:rsid w:val="005B2399"/>
    <w:rsid w:val="005B2A24"/>
    <w:rsid w:val="005B5B6F"/>
    <w:rsid w:val="005B6734"/>
    <w:rsid w:val="005B73C8"/>
    <w:rsid w:val="005B7D91"/>
    <w:rsid w:val="005C00DC"/>
    <w:rsid w:val="005C10EB"/>
    <w:rsid w:val="005C2027"/>
    <w:rsid w:val="005C242E"/>
    <w:rsid w:val="005C2FB4"/>
    <w:rsid w:val="005C47B9"/>
    <w:rsid w:val="005C5B4E"/>
    <w:rsid w:val="005C6D04"/>
    <w:rsid w:val="005C7350"/>
    <w:rsid w:val="005C74B6"/>
    <w:rsid w:val="005C7AFB"/>
    <w:rsid w:val="005C7DA5"/>
    <w:rsid w:val="005D27F7"/>
    <w:rsid w:val="005D45C8"/>
    <w:rsid w:val="005D4986"/>
    <w:rsid w:val="005D4F78"/>
    <w:rsid w:val="005D4FB6"/>
    <w:rsid w:val="005D50E3"/>
    <w:rsid w:val="005D7669"/>
    <w:rsid w:val="005E0F66"/>
    <w:rsid w:val="005E20F2"/>
    <w:rsid w:val="005E2304"/>
    <w:rsid w:val="005E237B"/>
    <w:rsid w:val="005E377D"/>
    <w:rsid w:val="005E3BE9"/>
    <w:rsid w:val="005E499D"/>
    <w:rsid w:val="005E51EB"/>
    <w:rsid w:val="005E5483"/>
    <w:rsid w:val="005E62C7"/>
    <w:rsid w:val="005E66EC"/>
    <w:rsid w:val="005F05DF"/>
    <w:rsid w:val="005F083E"/>
    <w:rsid w:val="005F2503"/>
    <w:rsid w:val="005F3859"/>
    <w:rsid w:val="005F3A19"/>
    <w:rsid w:val="005F5A8D"/>
    <w:rsid w:val="005F5D20"/>
    <w:rsid w:val="005F5EA9"/>
    <w:rsid w:val="005F6973"/>
    <w:rsid w:val="005F69FA"/>
    <w:rsid w:val="00600AE8"/>
    <w:rsid w:val="00602D66"/>
    <w:rsid w:val="006037C0"/>
    <w:rsid w:val="0060499C"/>
    <w:rsid w:val="0060515A"/>
    <w:rsid w:val="00606A8B"/>
    <w:rsid w:val="00606DC5"/>
    <w:rsid w:val="006108DD"/>
    <w:rsid w:val="00610B6B"/>
    <w:rsid w:val="00611337"/>
    <w:rsid w:val="006114FF"/>
    <w:rsid w:val="006117D2"/>
    <w:rsid w:val="00611A1E"/>
    <w:rsid w:val="00614B95"/>
    <w:rsid w:val="00615A98"/>
    <w:rsid w:val="006164B2"/>
    <w:rsid w:val="00616533"/>
    <w:rsid w:val="00621381"/>
    <w:rsid w:val="00622326"/>
    <w:rsid w:val="00626D53"/>
    <w:rsid w:val="00627D0B"/>
    <w:rsid w:val="00632F61"/>
    <w:rsid w:val="0063459F"/>
    <w:rsid w:val="00635316"/>
    <w:rsid w:val="00635ECF"/>
    <w:rsid w:val="00635EE1"/>
    <w:rsid w:val="00636CA4"/>
    <w:rsid w:val="00637DB6"/>
    <w:rsid w:val="006405D8"/>
    <w:rsid w:val="006407E9"/>
    <w:rsid w:val="006412EA"/>
    <w:rsid w:val="00641F5B"/>
    <w:rsid w:val="00642922"/>
    <w:rsid w:val="0064325D"/>
    <w:rsid w:val="00644E86"/>
    <w:rsid w:val="006467E2"/>
    <w:rsid w:val="00653069"/>
    <w:rsid w:val="00654473"/>
    <w:rsid w:val="00654F96"/>
    <w:rsid w:val="006554D4"/>
    <w:rsid w:val="00655B79"/>
    <w:rsid w:val="0066014C"/>
    <w:rsid w:val="006610CE"/>
    <w:rsid w:val="006635D9"/>
    <w:rsid w:val="00665C22"/>
    <w:rsid w:val="00666907"/>
    <w:rsid w:val="00667B49"/>
    <w:rsid w:val="00671609"/>
    <w:rsid w:val="0067246F"/>
    <w:rsid w:val="0067266D"/>
    <w:rsid w:val="0067267F"/>
    <w:rsid w:val="00673784"/>
    <w:rsid w:val="00676381"/>
    <w:rsid w:val="006778AE"/>
    <w:rsid w:val="00680194"/>
    <w:rsid w:val="0068151C"/>
    <w:rsid w:val="00681D2B"/>
    <w:rsid w:val="00681EA9"/>
    <w:rsid w:val="006832C9"/>
    <w:rsid w:val="00684721"/>
    <w:rsid w:val="00684B97"/>
    <w:rsid w:val="00686244"/>
    <w:rsid w:val="006877DE"/>
    <w:rsid w:val="006920B4"/>
    <w:rsid w:val="006926E9"/>
    <w:rsid w:val="00693120"/>
    <w:rsid w:val="00694512"/>
    <w:rsid w:val="0069597D"/>
    <w:rsid w:val="00696A6B"/>
    <w:rsid w:val="00696C7C"/>
    <w:rsid w:val="00697680"/>
    <w:rsid w:val="00697ADB"/>
    <w:rsid w:val="006A03D6"/>
    <w:rsid w:val="006A09BA"/>
    <w:rsid w:val="006A12AC"/>
    <w:rsid w:val="006A3F85"/>
    <w:rsid w:val="006A4579"/>
    <w:rsid w:val="006A57CD"/>
    <w:rsid w:val="006A6392"/>
    <w:rsid w:val="006A6B58"/>
    <w:rsid w:val="006A7E7F"/>
    <w:rsid w:val="006B0A8A"/>
    <w:rsid w:val="006B3320"/>
    <w:rsid w:val="006B5841"/>
    <w:rsid w:val="006B7B38"/>
    <w:rsid w:val="006C0C41"/>
    <w:rsid w:val="006C1CE8"/>
    <w:rsid w:val="006C29AA"/>
    <w:rsid w:val="006C3169"/>
    <w:rsid w:val="006C411F"/>
    <w:rsid w:val="006C52C3"/>
    <w:rsid w:val="006C57F3"/>
    <w:rsid w:val="006C5ECA"/>
    <w:rsid w:val="006D09FB"/>
    <w:rsid w:val="006D0DBF"/>
    <w:rsid w:val="006D15C8"/>
    <w:rsid w:val="006D5A3B"/>
    <w:rsid w:val="006D5C4C"/>
    <w:rsid w:val="006D6A1E"/>
    <w:rsid w:val="006D783E"/>
    <w:rsid w:val="006D78CD"/>
    <w:rsid w:val="006E55AB"/>
    <w:rsid w:val="006F08C8"/>
    <w:rsid w:val="006F0B44"/>
    <w:rsid w:val="006F1018"/>
    <w:rsid w:val="006F18C6"/>
    <w:rsid w:val="006F2472"/>
    <w:rsid w:val="006F3E79"/>
    <w:rsid w:val="006F7434"/>
    <w:rsid w:val="00703354"/>
    <w:rsid w:val="0070339C"/>
    <w:rsid w:val="00705B33"/>
    <w:rsid w:val="00712D1F"/>
    <w:rsid w:val="007131AA"/>
    <w:rsid w:val="00713412"/>
    <w:rsid w:val="00714792"/>
    <w:rsid w:val="00715196"/>
    <w:rsid w:val="0071568B"/>
    <w:rsid w:val="007166FF"/>
    <w:rsid w:val="007168E9"/>
    <w:rsid w:val="00720720"/>
    <w:rsid w:val="00720A4D"/>
    <w:rsid w:val="00722CF4"/>
    <w:rsid w:val="007269B5"/>
    <w:rsid w:val="00730605"/>
    <w:rsid w:val="00730824"/>
    <w:rsid w:val="0073119B"/>
    <w:rsid w:val="007311DB"/>
    <w:rsid w:val="00733CDA"/>
    <w:rsid w:val="00734A27"/>
    <w:rsid w:val="00734D3F"/>
    <w:rsid w:val="0073505E"/>
    <w:rsid w:val="00737B7C"/>
    <w:rsid w:val="00737C66"/>
    <w:rsid w:val="00737EB6"/>
    <w:rsid w:val="0074481B"/>
    <w:rsid w:val="007448F2"/>
    <w:rsid w:val="007473FF"/>
    <w:rsid w:val="007507BF"/>
    <w:rsid w:val="00751F3C"/>
    <w:rsid w:val="00752334"/>
    <w:rsid w:val="00752C2F"/>
    <w:rsid w:val="00754DDF"/>
    <w:rsid w:val="00755115"/>
    <w:rsid w:val="00756845"/>
    <w:rsid w:val="00756EBB"/>
    <w:rsid w:val="00760540"/>
    <w:rsid w:val="007610A9"/>
    <w:rsid w:val="00762450"/>
    <w:rsid w:val="0076267A"/>
    <w:rsid w:val="00762DD5"/>
    <w:rsid w:val="0076593D"/>
    <w:rsid w:val="00766BCE"/>
    <w:rsid w:val="00767D70"/>
    <w:rsid w:val="007701F4"/>
    <w:rsid w:val="007723A2"/>
    <w:rsid w:val="007749B3"/>
    <w:rsid w:val="0077506D"/>
    <w:rsid w:val="00775123"/>
    <w:rsid w:val="007769AA"/>
    <w:rsid w:val="007777C2"/>
    <w:rsid w:val="00777B09"/>
    <w:rsid w:val="00780B3C"/>
    <w:rsid w:val="00780FAA"/>
    <w:rsid w:val="00781BC0"/>
    <w:rsid w:val="0078265D"/>
    <w:rsid w:val="00783782"/>
    <w:rsid w:val="007857C7"/>
    <w:rsid w:val="007862E9"/>
    <w:rsid w:val="00786939"/>
    <w:rsid w:val="007872BC"/>
    <w:rsid w:val="007877CD"/>
    <w:rsid w:val="00787D25"/>
    <w:rsid w:val="00790F32"/>
    <w:rsid w:val="00791B45"/>
    <w:rsid w:val="007922F4"/>
    <w:rsid w:val="007923AD"/>
    <w:rsid w:val="00792954"/>
    <w:rsid w:val="00793674"/>
    <w:rsid w:val="00794596"/>
    <w:rsid w:val="007948E9"/>
    <w:rsid w:val="007954F5"/>
    <w:rsid w:val="0079606B"/>
    <w:rsid w:val="007966BD"/>
    <w:rsid w:val="007A14B1"/>
    <w:rsid w:val="007A19D0"/>
    <w:rsid w:val="007A1C4B"/>
    <w:rsid w:val="007A2697"/>
    <w:rsid w:val="007A374A"/>
    <w:rsid w:val="007A4675"/>
    <w:rsid w:val="007A613F"/>
    <w:rsid w:val="007A664B"/>
    <w:rsid w:val="007B1C91"/>
    <w:rsid w:val="007B2B75"/>
    <w:rsid w:val="007B2D9F"/>
    <w:rsid w:val="007B2F51"/>
    <w:rsid w:val="007B373B"/>
    <w:rsid w:val="007B4EB9"/>
    <w:rsid w:val="007B518A"/>
    <w:rsid w:val="007B7245"/>
    <w:rsid w:val="007B7867"/>
    <w:rsid w:val="007B7F9C"/>
    <w:rsid w:val="007C0921"/>
    <w:rsid w:val="007C0C13"/>
    <w:rsid w:val="007C1597"/>
    <w:rsid w:val="007C3090"/>
    <w:rsid w:val="007C37FE"/>
    <w:rsid w:val="007C628D"/>
    <w:rsid w:val="007C75EA"/>
    <w:rsid w:val="007C7CA0"/>
    <w:rsid w:val="007C7CF4"/>
    <w:rsid w:val="007D0614"/>
    <w:rsid w:val="007D0A98"/>
    <w:rsid w:val="007D275D"/>
    <w:rsid w:val="007D3342"/>
    <w:rsid w:val="007D5321"/>
    <w:rsid w:val="007D6869"/>
    <w:rsid w:val="007D772E"/>
    <w:rsid w:val="007E03BC"/>
    <w:rsid w:val="007E102E"/>
    <w:rsid w:val="007E1118"/>
    <w:rsid w:val="007E1EAB"/>
    <w:rsid w:val="007E416E"/>
    <w:rsid w:val="007E4AA9"/>
    <w:rsid w:val="007E4CC4"/>
    <w:rsid w:val="007E4FF7"/>
    <w:rsid w:val="007E540F"/>
    <w:rsid w:val="007E5638"/>
    <w:rsid w:val="007E5F7A"/>
    <w:rsid w:val="007E6270"/>
    <w:rsid w:val="007E7B2E"/>
    <w:rsid w:val="007E7B9E"/>
    <w:rsid w:val="007F21F5"/>
    <w:rsid w:val="007F2A7F"/>
    <w:rsid w:val="007F2CDC"/>
    <w:rsid w:val="007F39ED"/>
    <w:rsid w:val="007F502D"/>
    <w:rsid w:val="007F5807"/>
    <w:rsid w:val="007F596A"/>
    <w:rsid w:val="007F79BA"/>
    <w:rsid w:val="008008E8"/>
    <w:rsid w:val="00800BBA"/>
    <w:rsid w:val="008020BD"/>
    <w:rsid w:val="0080232D"/>
    <w:rsid w:val="00802848"/>
    <w:rsid w:val="0080469E"/>
    <w:rsid w:val="008055F2"/>
    <w:rsid w:val="0080565B"/>
    <w:rsid w:val="00805F36"/>
    <w:rsid w:val="0080650A"/>
    <w:rsid w:val="00807105"/>
    <w:rsid w:val="00811B78"/>
    <w:rsid w:val="0081257C"/>
    <w:rsid w:val="00815926"/>
    <w:rsid w:val="00815CE4"/>
    <w:rsid w:val="008168FA"/>
    <w:rsid w:val="00817C1B"/>
    <w:rsid w:val="008208E2"/>
    <w:rsid w:val="008213B5"/>
    <w:rsid w:val="00822DC3"/>
    <w:rsid w:val="00825099"/>
    <w:rsid w:val="0082554D"/>
    <w:rsid w:val="0082680D"/>
    <w:rsid w:val="00826BF5"/>
    <w:rsid w:val="0082734B"/>
    <w:rsid w:val="00830107"/>
    <w:rsid w:val="00830B50"/>
    <w:rsid w:val="0083228E"/>
    <w:rsid w:val="00832D01"/>
    <w:rsid w:val="00832F1A"/>
    <w:rsid w:val="00833002"/>
    <w:rsid w:val="008340C7"/>
    <w:rsid w:val="00835339"/>
    <w:rsid w:val="00835E3D"/>
    <w:rsid w:val="008366A7"/>
    <w:rsid w:val="00840475"/>
    <w:rsid w:val="00840F11"/>
    <w:rsid w:val="00841C62"/>
    <w:rsid w:val="00842EBA"/>
    <w:rsid w:val="0084337E"/>
    <w:rsid w:val="00843AA3"/>
    <w:rsid w:val="008455AB"/>
    <w:rsid w:val="008479BD"/>
    <w:rsid w:val="00850146"/>
    <w:rsid w:val="00853BDB"/>
    <w:rsid w:val="0085511E"/>
    <w:rsid w:val="0085536C"/>
    <w:rsid w:val="00856278"/>
    <w:rsid w:val="00862EE5"/>
    <w:rsid w:val="00863D1D"/>
    <w:rsid w:val="00863D9E"/>
    <w:rsid w:val="00865911"/>
    <w:rsid w:val="00866738"/>
    <w:rsid w:val="00867E8C"/>
    <w:rsid w:val="00870820"/>
    <w:rsid w:val="008724BB"/>
    <w:rsid w:val="00873A8F"/>
    <w:rsid w:val="008746C2"/>
    <w:rsid w:val="008757F0"/>
    <w:rsid w:val="00875EC0"/>
    <w:rsid w:val="008769A9"/>
    <w:rsid w:val="00877898"/>
    <w:rsid w:val="00880644"/>
    <w:rsid w:val="00883B75"/>
    <w:rsid w:val="008843E9"/>
    <w:rsid w:val="008853A4"/>
    <w:rsid w:val="0088574B"/>
    <w:rsid w:val="008900DC"/>
    <w:rsid w:val="00890660"/>
    <w:rsid w:val="008908DD"/>
    <w:rsid w:val="00890983"/>
    <w:rsid w:val="0089098B"/>
    <w:rsid w:val="00894937"/>
    <w:rsid w:val="00894E42"/>
    <w:rsid w:val="00895199"/>
    <w:rsid w:val="00896B8E"/>
    <w:rsid w:val="008A28BB"/>
    <w:rsid w:val="008A2A66"/>
    <w:rsid w:val="008A2DC6"/>
    <w:rsid w:val="008A4DA2"/>
    <w:rsid w:val="008A6B42"/>
    <w:rsid w:val="008A6F70"/>
    <w:rsid w:val="008B0322"/>
    <w:rsid w:val="008B29C4"/>
    <w:rsid w:val="008B2BEF"/>
    <w:rsid w:val="008B38AF"/>
    <w:rsid w:val="008B4001"/>
    <w:rsid w:val="008B427E"/>
    <w:rsid w:val="008B4654"/>
    <w:rsid w:val="008B505F"/>
    <w:rsid w:val="008B5DCA"/>
    <w:rsid w:val="008B6562"/>
    <w:rsid w:val="008C06E8"/>
    <w:rsid w:val="008C095A"/>
    <w:rsid w:val="008C125F"/>
    <w:rsid w:val="008C1444"/>
    <w:rsid w:val="008C148B"/>
    <w:rsid w:val="008C3171"/>
    <w:rsid w:val="008C3BEB"/>
    <w:rsid w:val="008C3C30"/>
    <w:rsid w:val="008C4153"/>
    <w:rsid w:val="008C4BD9"/>
    <w:rsid w:val="008C520C"/>
    <w:rsid w:val="008C5444"/>
    <w:rsid w:val="008C5F0D"/>
    <w:rsid w:val="008D0722"/>
    <w:rsid w:val="008D0BA2"/>
    <w:rsid w:val="008D0E12"/>
    <w:rsid w:val="008D1BEA"/>
    <w:rsid w:val="008D3A11"/>
    <w:rsid w:val="008D5403"/>
    <w:rsid w:val="008D7EBE"/>
    <w:rsid w:val="008E0D73"/>
    <w:rsid w:val="008E1645"/>
    <w:rsid w:val="008E2765"/>
    <w:rsid w:val="008E2C03"/>
    <w:rsid w:val="008E318D"/>
    <w:rsid w:val="008E33F7"/>
    <w:rsid w:val="008E3731"/>
    <w:rsid w:val="008E4FCC"/>
    <w:rsid w:val="008E7FF7"/>
    <w:rsid w:val="008F00BD"/>
    <w:rsid w:val="008F2155"/>
    <w:rsid w:val="008F22E9"/>
    <w:rsid w:val="008F4599"/>
    <w:rsid w:val="008F4C07"/>
    <w:rsid w:val="008F67CA"/>
    <w:rsid w:val="0090200B"/>
    <w:rsid w:val="00905DF0"/>
    <w:rsid w:val="00906132"/>
    <w:rsid w:val="00906EED"/>
    <w:rsid w:val="0091007F"/>
    <w:rsid w:val="009124D6"/>
    <w:rsid w:val="00912D96"/>
    <w:rsid w:val="00914036"/>
    <w:rsid w:val="00914857"/>
    <w:rsid w:val="00915B61"/>
    <w:rsid w:val="00916A24"/>
    <w:rsid w:val="00917D35"/>
    <w:rsid w:val="009215DD"/>
    <w:rsid w:val="0092266D"/>
    <w:rsid w:val="00924D9B"/>
    <w:rsid w:val="009259E1"/>
    <w:rsid w:val="00925F96"/>
    <w:rsid w:val="00926B30"/>
    <w:rsid w:val="009277BC"/>
    <w:rsid w:val="009277E2"/>
    <w:rsid w:val="00930446"/>
    <w:rsid w:val="0093161A"/>
    <w:rsid w:val="00933A39"/>
    <w:rsid w:val="00933D52"/>
    <w:rsid w:val="00935023"/>
    <w:rsid w:val="009352A9"/>
    <w:rsid w:val="0093559A"/>
    <w:rsid w:val="00935BFC"/>
    <w:rsid w:val="00936473"/>
    <w:rsid w:val="00936831"/>
    <w:rsid w:val="00936DA3"/>
    <w:rsid w:val="00937192"/>
    <w:rsid w:val="00942F13"/>
    <w:rsid w:val="00945E2A"/>
    <w:rsid w:val="009474BE"/>
    <w:rsid w:val="00952392"/>
    <w:rsid w:val="0095259F"/>
    <w:rsid w:val="009539CE"/>
    <w:rsid w:val="009543AE"/>
    <w:rsid w:val="0095447E"/>
    <w:rsid w:val="009544A2"/>
    <w:rsid w:val="00955AA1"/>
    <w:rsid w:val="009567AD"/>
    <w:rsid w:val="00957618"/>
    <w:rsid w:val="0095768F"/>
    <w:rsid w:val="0095797F"/>
    <w:rsid w:val="00961B61"/>
    <w:rsid w:val="00962A57"/>
    <w:rsid w:val="00962ADA"/>
    <w:rsid w:val="009700C2"/>
    <w:rsid w:val="00970115"/>
    <w:rsid w:val="009711FC"/>
    <w:rsid w:val="009717CA"/>
    <w:rsid w:val="00972148"/>
    <w:rsid w:val="00972FFB"/>
    <w:rsid w:val="00973FA2"/>
    <w:rsid w:val="00974AB8"/>
    <w:rsid w:val="00975596"/>
    <w:rsid w:val="00975D9C"/>
    <w:rsid w:val="00977A34"/>
    <w:rsid w:val="00977B98"/>
    <w:rsid w:val="009808FA"/>
    <w:rsid w:val="0098142A"/>
    <w:rsid w:val="00981B35"/>
    <w:rsid w:val="0098316B"/>
    <w:rsid w:val="00984860"/>
    <w:rsid w:val="00984F45"/>
    <w:rsid w:val="009857F4"/>
    <w:rsid w:val="00985C1D"/>
    <w:rsid w:val="0098633F"/>
    <w:rsid w:val="0098666A"/>
    <w:rsid w:val="00987FB9"/>
    <w:rsid w:val="0099028E"/>
    <w:rsid w:val="00991362"/>
    <w:rsid w:val="0099161B"/>
    <w:rsid w:val="0099270C"/>
    <w:rsid w:val="0099376D"/>
    <w:rsid w:val="009945A1"/>
    <w:rsid w:val="00997ED2"/>
    <w:rsid w:val="009A092B"/>
    <w:rsid w:val="009A1776"/>
    <w:rsid w:val="009A2BC7"/>
    <w:rsid w:val="009A3408"/>
    <w:rsid w:val="009A3C70"/>
    <w:rsid w:val="009A3DF1"/>
    <w:rsid w:val="009A4BE6"/>
    <w:rsid w:val="009A5EB8"/>
    <w:rsid w:val="009A616A"/>
    <w:rsid w:val="009A7052"/>
    <w:rsid w:val="009A70A1"/>
    <w:rsid w:val="009B0C7B"/>
    <w:rsid w:val="009B2A9D"/>
    <w:rsid w:val="009B3441"/>
    <w:rsid w:val="009B3A4D"/>
    <w:rsid w:val="009B3FD3"/>
    <w:rsid w:val="009B4B4C"/>
    <w:rsid w:val="009B5019"/>
    <w:rsid w:val="009B5FD7"/>
    <w:rsid w:val="009B6A8C"/>
    <w:rsid w:val="009B7436"/>
    <w:rsid w:val="009B7DEE"/>
    <w:rsid w:val="009C00A2"/>
    <w:rsid w:val="009C19AF"/>
    <w:rsid w:val="009C1A83"/>
    <w:rsid w:val="009C1CA8"/>
    <w:rsid w:val="009C2A70"/>
    <w:rsid w:val="009C2F1D"/>
    <w:rsid w:val="009C4496"/>
    <w:rsid w:val="009C4667"/>
    <w:rsid w:val="009C72AD"/>
    <w:rsid w:val="009C777F"/>
    <w:rsid w:val="009D32E1"/>
    <w:rsid w:val="009D38E3"/>
    <w:rsid w:val="009D4B30"/>
    <w:rsid w:val="009D4E7E"/>
    <w:rsid w:val="009D5288"/>
    <w:rsid w:val="009D6264"/>
    <w:rsid w:val="009D731B"/>
    <w:rsid w:val="009D7F59"/>
    <w:rsid w:val="009E009C"/>
    <w:rsid w:val="009E0F00"/>
    <w:rsid w:val="009E21FA"/>
    <w:rsid w:val="009E32F5"/>
    <w:rsid w:val="009E3DA4"/>
    <w:rsid w:val="009E3EDF"/>
    <w:rsid w:val="009E4C76"/>
    <w:rsid w:val="009E53DD"/>
    <w:rsid w:val="009E5EDC"/>
    <w:rsid w:val="009E743F"/>
    <w:rsid w:val="009F1BDD"/>
    <w:rsid w:val="009F2CB3"/>
    <w:rsid w:val="009F38DD"/>
    <w:rsid w:val="009F4C4F"/>
    <w:rsid w:val="009F53B0"/>
    <w:rsid w:val="009F5DCE"/>
    <w:rsid w:val="009F5EE4"/>
    <w:rsid w:val="009F70B4"/>
    <w:rsid w:val="009F796B"/>
    <w:rsid w:val="009F7DE2"/>
    <w:rsid w:val="009F7E8D"/>
    <w:rsid w:val="009F7FAD"/>
    <w:rsid w:val="00A007D7"/>
    <w:rsid w:val="00A01AFC"/>
    <w:rsid w:val="00A01F44"/>
    <w:rsid w:val="00A03784"/>
    <w:rsid w:val="00A04A70"/>
    <w:rsid w:val="00A04ABE"/>
    <w:rsid w:val="00A05251"/>
    <w:rsid w:val="00A053F4"/>
    <w:rsid w:val="00A0653B"/>
    <w:rsid w:val="00A065DB"/>
    <w:rsid w:val="00A07ECB"/>
    <w:rsid w:val="00A10D1C"/>
    <w:rsid w:val="00A10EDE"/>
    <w:rsid w:val="00A140DD"/>
    <w:rsid w:val="00A1469F"/>
    <w:rsid w:val="00A202F7"/>
    <w:rsid w:val="00A20B54"/>
    <w:rsid w:val="00A25CDA"/>
    <w:rsid w:val="00A2632F"/>
    <w:rsid w:val="00A264E3"/>
    <w:rsid w:val="00A27046"/>
    <w:rsid w:val="00A321EC"/>
    <w:rsid w:val="00A33249"/>
    <w:rsid w:val="00A3421E"/>
    <w:rsid w:val="00A368A8"/>
    <w:rsid w:val="00A40C56"/>
    <w:rsid w:val="00A4136F"/>
    <w:rsid w:val="00A41914"/>
    <w:rsid w:val="00A421A5"/>
    <w:rsid w:val="00A42229"/>
    <w:rsid w:val="00A42727"/>
    <w:rsid w:val="00A434E5"/>
    <w:rsid w:val="00A43669"/>
    <w:rsid w:val="00A44DB7"/>
    <w:rsid w:val="00A468F2"/>
    <w:rsid w:val="00A55A00"/>
    <w:rsid w:val="00A57BDB"/>
    <w:rsid w:val="00A60353"/>
    <w:rsid w:val="00A61B7A"/>
    <w:rsid w:val="00A61BC7"/>
    <w:rsid w:val="00A61C09"/>
    <w:rsid w:val="00A62B26"/>
    <w:rsid w:val="00A63B8E"/>
    <w:rsid w:val="00A645C3"/>
    <w:rsid w:val="00A64D98"/>
    <w:rsid w:val="00A654F5"/>
    <w:rsid w:val="00A65ABF"/>
    <w:rsid w:val="00A677E4"/>
    <w:rsid w:val="00A67BD4"/>
    <w:rsid w:val="00A70CF6"/>
    <w:rsid w:val="00A711AE"/>
    <w:rsid w:val="00A7186B"/>
    <w:rsid w:val="00A71D53"/>
    <w:rsid w:val="00A72E7A"/>
    <w:rsid w:val="00A740A3"/>
    <w:rsid w:val="00A74583"/>
    <w:rsid w:val="00A74FFC"/>
    <w:rsid w:val="00A75DE5"/>
    <w:rsid w:val="00A76B80"/>
    <w:rsid w:val="00A77A3F"/>
    <w:rsid w:val="00A80327"/>
    <w:rsid w:val="00A81442"/>
    <w:rsid w:val="00A82D89"/>
    <w:rsid w:val="00A82F5F"/>
    <w:rsid w:val="00A84DA1"/>
    <w:rsid w:val="00A85591"/>
    <w:rsid w:val="00A86C3C"/>
    <w:rsid w:val="00A87A4F"/>
    <w:rsid w:val="00A90418"/>
    <w:rsid w:val="00A90AC9"/>
    <w:rsid w:val="00A90D1A"/>
    <w:rsid w:val="00A90D55"/>
    <w:rsid w:val="00A91D96"/>
    <w:rsid w:val="00A928BB"/>
    <w:rsid w:val="00A930E6"/>
    <w:rsid w:val="00A93F44"/>
    <w:rsid w:val="00A94818"/>
    <w:rsid w:val="00A94C48"/>
    <w:rsid w:val="00A9610E"/>
    <w:rsid w:val="00A96238"/>
    <w:rsid w:val="00A96385"/>
    <w:rsid w:val="00AA392D"/>
    <w:rsid w:val="00AA50EA"/>
    <w:rsid w:val="00AA5910"/>
    <w:rsid w:val="00AA5C55"/>
    <w:rsid w:val="00AB0072"/>
    <w:rsid w:val="00AB3544"/>
    <w:rsid w:val="00AB49C1"/>
    <w:rsid w:val="00AB57E2"/>
    <w:rsid w:val="00AB677C"/>
    <w:rsid w:val="00AC03C2"/>
    <w:rsid w:val="00AC2AEA"/>
    <w:rsid w:val="00AC3C37"/>
    <w:rsid w:val="00AC4C09"/>
    <w:rsid w:val="00AC5004"/>
    <w:rsid w:val="00AC5956"/>
    <w:rsid w:val="00AC6F06"/>
    <w:rsid w:val="00AC7A8A"/>
    <w:rsid w:val="00AC7D20"/>
    <w:rsid w:val="00AD07E3"/>
    <w:rsid w:val="00AD23C6"/>
    <w:rsid w:val="00AD2D70"/>
    <w:rsid w:val="00AD3E02"/>
    <w:rsid w:val="00AD3F14"/>
    <w:rsid w:val="00AD402E"/>
    <w:rsid w:val="00AD664C"/>
    <w:rsid w:val="00AD69FA"/>
    <w:rsid w:val="00AD6EF8"/>
    <w:rsid w:val="00AD7273"/>
    <w:rsid w:val="00AE1ADC"/>
    <w:rsid w:val="00AE1B05"/>
    <w:rsid w:val="00AE1E30"/>
    <w:rsid w:val="00AE239B"/>
    <w:rsid w:val="00AE2F92"/>
    <w:rsid w:val="00AE4374"/>
    <w:rsid w:val="00AE47A6"/>
    <w:rsid w:val="00AE5323"/>
    <w:rsid w:val="00AE554D"/>
    <w:rsid w:val="00AE748F"/>
    <w:rsid w:val="00AF143B"/>
    <w:rsid w:val="00AF2F0B"/>
    <w:rsid w:val="00AF4CA4"/>
    <w:rsid w:val="00AF50DB"/>
    <w:rsid w:val="00AF5C28"/>
    <w:rsid w:val="00AF5F98"/>
    <w:rsid w:val="00AF657E"/>
    <w:rsid w:val="00AF72F6"/>
    <w:rsid w:val="00B004D7"/>
    <w:rsid w:val="00B02DC4"/>
    <w:rsid w:val="00B036AA"/>
    <w:rsid w:val="00B03F9F"/>
    <w:rsid w:val="00B04158"/>
    <w:rsid w:val="00B0463F"/>
    <w:rsid w:val="00B055B0"/>
    <w:rsid w:val="00B065E7"/>
    <w:rsid w:val="00B07053"/>
    <w:rsid w:val="00B072DF"/>
    <w:rsid w:val="00B10DDF"/>
    <w:rsid w:val="00B124E5"/>
    <w:rsid w:val="00B13D5F"/>
    <w:rsid w:val="00B15C46"/>
    <w:rsid w:val="00B166A5"/>
    <w:rsid w:val="00B2453E"/>
    <w:rsid w:val="00B246BD"/>
    <w:rsid w:val="00B2490C"/>
    <w:rsid w:val="00B25473"/>
    <w:rsid w:val="00B25682"/>
    <w:rsid w:val="00B25B81"/>
    <w:rsid w:val="00B2627A"/>
    <w:rsid w:val="00B26551"/>
    <w:rsid w:val="00B274A3"/>
    <w:rsid w:val="00B2789C"/>
    <w:rsid w:val="00B27DD6"/>
    <w:rsid w:val="00B30E79"/>
    <w:rsid w:val="00B31ED7"/>
    <w:rsid w:val="00B33A58"/>
    <w:rsid w:val="00B34CCB"/>
    <w:rsid w:val="00B35E51"/>
    <w:rsid w:val="00B40BFB"/>
    <w:rsid w:val="00B40F87"/>
    <w:rsid w:val="00B42029"/>
    <w:rsid w:val="00B42134"/>
    <w:rsid w:val="00B422E2"/>
    <w:rsid w:val="00B42555"/>
    <w:rsid w:val="00B4356A"/>
    <w:rsid w:val="00B43AA8"/>
    <w:rsid w:val="00B45218"/>
    <w:rsid w:val="00B452E6"/>
    <w:rsid w:val="00B4598E"/>
    <w:rsid w:val="00B45AA0"/>
    <w:rsid w:val="00B47875"/>
    <w:rsid w:val="00B47DA7"/>
    <w:rsid w:val="00B47DDF"/>
    <w:rsid w:val="00B51732"/>
    <w:rsid w:val="00B52105"/>
    <w:rsid w:val="00B53541"/>
    <w:rsid w:val="00B57022"/>
    <w:rsid w:val="00B6079F"/>
    <w:rsid w:val="00B60CDB"/>
    <w:rsid w:val="00B61385"/>
    <w:rsid w:val="00B614B7"/>
    <w:rsid w:val="00B649B9"/>
    <w:rsid w:val="00B64F22"/>
    <w:rsid w:val="00B64F39"/>
    <w:rsid w:val="00B6507B"/>
    <w:rsid w:val="00B65BD6"/>
    <w:rsid w:val="00B67478"/>
    <w:rsid w:val="00B67F3C"/>
    <w:rsid w:val="00B701CD"/>
    <w:rsid w:val="00B709C4"/>
    <w:rsid w:val="00B7190F"/>
    <w:rsid w:val="00B72579"/>
    <w:rsid w:val="00B73EC8"/>
    <w:rsid w:val="00B74AB5"/>
    <w:rsid w:val="00B755F7"/>
    <w:rsid w:val="00B765D0"/>
    <w:rsid w:val="00B76EBC"/>
    <w:rsid w:val="00B7706B"/>
    <w:rsid w:val="00B77868"/>
    <w:rsid w:val="00B81806"/>
    <w:rsid w:val="00B81AFD"/>
    <w:rsid w:val="00B83A6E"/>
    <w:rsid w:val="00B85C6E"/>
    <w:rsid w:val="00B87EBD"/>
    <w:rsid w:val="00B91DC4"/>
    <w:rsid w:val="00B93A1E"/>
    <w:rsid w:val="00B93BA5"/>
    <w:rsid w:val="00B95CD9"/>
    <w:rsid w:val="00B96565"/>
    <w:rsid w:val="00BA0507"/>
    <w:rsid w:val="00BA1CE7"/>
    <w:rsid w:val="00BA1E89"/>
    <w:rsid w:val="00BA2769"/>
    <w:rsid w:val="00BA3283"/>
    <w:rsid w:val="00BA3487"/>
    <w:rsid w:val="00BA52D4"/>
    <w:rsid w:val="00BA6260"/>
    <w:rsid w:val="00BA68D1"/>
    <w:rsid w:val="00BB37DC"/>
    <w:rsid w:val="00BB3ED4"/>
    <w:rsid w:val="00BB4A14"/>
    <w:rsid w:val="00BB4BF9"/>
    <w:rsid w:val="00BB563F"/>
    <w:rsid w:val="00BB65AB"/>
    <w:rsid w:val="00BB74E9"/>
    <w:rsid w:val="00BC06BE"/>
    <w:rsid w:val="00BC0858"/>
    <w:rsid w:val="00BC3FDA"/>
    <w:rsid w:val="00BC5B3A"/>
    <w:rsid w:val="00BC6F29"/>
    <w:rsid w:val="00BC739E"/>
    <w:rsid w:val="00BD1C59"/>
    <w:rsid w:val="00BD40D8"/>
    <w:rsid w:val="00BD453A"/>
    <w:rsid w:val="00BD710A"/>
    <w:rsid w:val="00BD7E95"/>
    <w:rsid w:val="00BE1342"/>
    <w:rsid w:val="00BE2B5B"/>
    <w:rsid w:val="00BE3AA0"/>
    <w:rsid w:val="00BE422B"/>
    <w:rsid w:val="00BE591A"/>
    <w:rsid w:val="00BE5CA2"/>
    <w:rsid w:val="00BE7491"/>
    <w:rsid w:val="00BF0D60"/>
    <w:rsid w:val="00BF2436"/>
    <w:rsid w:val="00BF3A15"/>
    <w:rsid w:val="00BF3E35"/>
    <w:rsid w:val="00BF5284"/>
    <w:rsid w:val="00BF5847"/>
    <w:rsid w:val="00BF58B4"/>
    <w:rsid w:val="00BF6C40"/>
    <w:rsid w:val="00BF6E3F"/>
    <w:rsid w:val="00BF7643"/>
    <w:rsid w:val="00C000E0"/>
    <w:rsid w:val="00C00439"/>
    <w:rsid w:val="00C00E41"/>
    <w:rsid w:val="00C0128D"/>
    <w:rsid w:val="00C01E2E"/>
    <w:rsid w:val="00C0228B"/>
    <w:rsid w:val="00C03A79"/>
    <w:rsid w:val="00C03EC2"/>
    <w:rsid w:val="00C04DDF"/>
    <w:rsid w:val="00C06C17"/>
    <w:rsid w:val="00C10E07"/>
    <w:rsid w:val="00C11266"/>
    <w:rsid w:val="00C1128F"/>
    <w:rsid w:val="00C11EEB"/>
    <w:rsid w:val="00C137A4"/>
    <w:rsid w:val="00C14E75"/>
    <w:rsid w:val="00C150A6"/>
    <w:rsid w:val="00C152D9"/>
    <w:rsid w:val="00C15DFC"/>
    <w:rsid w:val="00C1737F"/>
    <w:rsid w:val="00C17B22"/>
    <w:rsid w:val="00C17F47"/>
    <w:rsid w:val="00C20A43"/>
    <w:rsid w:val="00C20BBE"/>
    <w:rsid w:val="00C21F94"/>
    <w:rsid w:val="00C2266A"/>
    <w:rsid w:val="00C23B11"/>
    <w:rsid w:val="00C26263"/>
    <w:rsid w:val="00C263F0"/>
    <w:rsid w:val="00C27D98"/>
    <w:rsid w:val="00C31013"/>
    <w:rsid w:val="00C31F3D"/>
    <w:rsid w:val="00C33B13"/>
    <w:rsid w:val="00C33EA0"/>
    <w:rsid w:val="00C3442D"/>
    <w:rsid w:val="00C351C8"/>
    <w:rsid w:val="00C351F7"/>
    <w:rsid w:val="00C35355"/>
    <w:rsid w:val="00C408CD"/>
    <w:rsid w:val="00C4189E"/>
    <w:rsid w:val="00C41E82"/>
    <w:rsid w:val="00C43244"/>
    <w:rsid w:val="00C434EC"/>
    <w:rsid w:val="00C450EE"/>
    <w:rsid w:val="00C4515E"/>
    <w:rsid w:val="00C45199"/>
    <w:rsid w:val="00C45F24"/>
    <w:rsid w:val="00C46666"/>
    <w:rsid w:val="00C474D5"/>
    <w:rsid w:val="00C47762"/>
    <w:rsid w:val="00C47FD4"/>
    <w:rsid w:val="00C52287"/>
    <w:rsid w:val="00C55565"/>
    <w:rsid w:val="00C55D47"/>
    <w:rsid w:val="00C570A2"/>
    <w:rsid w:val="00C60973"/>
    <w:rsid w:val="00C62B8F"/>
    <w:rsid w:val="00C63B48"/>
    <w:rsid w:val="00C65701"/>
    <w:rsid w:val="00C65B69"/>
    <w:rsid w:val="00C65F46"/>
    <w:rsid w:val="00C66A97"/>
    <w:rsid w:val="00C66ACC"/>
    <w:rsid w:val="00C711C7"/>
    <w:rsid w:val="00C721F3"/>
    <w:rsid w:val="00C72E97"/>
    <w:rsid w:val="00C73D76"/>
    <w:rsid w:val="00C73F26"/>
    <w:rsid w:val="00C73FB5"/>
    <w:rsid w:val="00C74CC6"/>
    <w:rsid w:val="00C75111"/>
    <w:rsid w:val="00C7534D"/>
    <w:rsid w:val="00C75ADC"/>
    <w:rsid w:val="00C769CE"/>
    <w:rsid w:val="00C76EF5"/>
    <w:rsid w:val="00C77543"/>
    <w:rsid w:val="00C82DC6"/>
    <w:rsid w:val="00C83513"/>
    <w:rsid w:val="00C84C2E"/>
    <w:rsid w:val="00C8508D"/>
    <w:rsid w:val="00C85A99"/>
    <w:rsid w:val="00C869C8"/>
    <w:rsid w:val="00C86D84"/>
    <w:rsid w:val="00C87429"/>
    <w:rsid w:val="00C87C8C"/>
    <w:rsid w:val="00C911B6"/>
    <w:rsid w:val="00C94E75"/>
    <w:rsid w:val="00C965EF"/>
    <w:rsid w:val="00C975BD"/>
    <w:rsid w:val="00CA25D3"/>
    <w:rsid w:val="00CA357E"/>
    <w:rsid w:val="00CA6C72"/>
    <w:rsid w:val="00CA7031"/>
    <w:rsid w:val="00CA7650"/>
    <w:rsid w:val="00CA76FB"/>
    <w:rsid w:val="00CA7C00"/>
    <w:rsid w:val="00CB0262"/>
    <w:rsid w:val="00CB0414"/>
    <w:rsid w:val="00CB19DB"/>
    <w:rsid w:val="00CB1D91"/>
    <w:rsid w:val="00CB2503"/>
    <w:rsid w:val="00CB2961"/>
    <w:rsid w:val="00CB3535"/>
    <w:rsid w:val="00CB3CDC"/>
    <w:rsid w:val="00CB49A4"/>
    <w:rsid w:val="00CB49EC"/>
    <w:rsid w:val="00CB57CF"/>
    <w:rsid w:val="00CB5943"/>
    <w:rsid w:val="00CC03FF"/>
    <w:rsid w:val="00CC041F"/>
    <w:rsid w:val="00CC1452"/>
    <w:rsid w:val="00CC2916"/>
    <w:rsid w:val="00CC2FDD"/>
    <w:rsid w:val="00CC329A"/>
    <w:rsid w:val="00CC49F8"/>
    <w:rsid w:val="00CC4CAC"/>
    <w:rsid w:val="00CC5C74"/>
    <w:rsid w:val="00CC5F2E"/>
    <w:rsid w:val="00CC6218"/>
    <w:rsid w:val="00CC72B0"/>
    <w:rsid w:val="00CD09D6"/>
    <w:rsid w:val="00CD0CE4"/>
    <w:rsid w:val="00CD38B3"/>
    <w:rsid w:val="00CD4B1D"/>
    <w:rsid w:val="00CD57AF"/>
    <w:rsid w:val="00CD75C8"/>
    <w:rsid w:val="00CE125B"/>
    <w:rsid w:val="00CE6E5D"/>
    <w:rsid w:val="00CE7C6F"/>
    <w:rsid w:val="00CF1825"/>
    <w:rsid w:val="00CF1893"/>
    <w:rsid w:val="00CF1896"/>
    <w:rsid w:val="00CF2FB7"/>
    <w:rsid w:val="00CF3144"/>
    <w:rsid w:val="00CF3677"/>
    <w:rsid w:val="00CF3B67"/>
    <w:rsid w:val="00CF579D"/>
    <w:rsid w:val="00D00584"/>
    <w:rsid w:val="00D00609"/>
    <w:rsid w:val="00D00F52"/>
    <w:rsid w:val="00D01F35"/>
    <w:rsid w:val="00D02497"/>
    <w:rsid w:val="00D03DBE"/>
    <w:rsid w:val="00D042B0"/>
    <w:rsid w:val="00D06665"/>
    <w:rsid w:val="00D070CD"/>
    <w:rsid w:val="00D071C3"/>
    <w:rsid w:val="00D074CA"/>
    <w:rsid w:val="00D11271"/>
    <w:rsid w:val="00D12B36"/>
    <w:rsid w:val="00D1327B"/>
    <w:rsid w:val="00D15DB9"/>
    <w:rsid w:val="00D17B66"/>
    <w:rsid w:val="00D17D41"/>
    <w:rsid w:val="00D17D89"/>
    <w:rsid w:val="00D17D99"/>
    <w:rsid w:val="00D22380"/>
    <w:rsid w:val="00D22877"/>
    <w:rsid w:val="00D23858"/>
    <w:rsid w:val="00D23921"/>
    <w:rsid w:val="00D24734"/>
    <w:rsid w:val="00D248B8"/>
    <w:rsid w:val="00D24B56"/>
    <w:rsid w:val="00D2710D"/>
    <w:rsid w:val="00D273F3"/>
    <w:rsid w:val="00D30C10"/>
    <w:rsid w:val="00D30C19"/>
    <w:rsid w:val="00D310F6"/>
    <w:rsid w:val="00D32163"/>
    <w:rsid w:val="00D33231"/>
    <w:rsid w:val="00D34327"/>
    <w:rsid w:val="00D34601"/>
    <w:rsid w:val="00D34829"/>
    <w:rsid w:val="00D34965"/>
    <w:rsid w:val="00D36A8C"/>
    <w:rsid w:val="00D36ED7"/>
    <w:rsid w:val="00D3729F"/>
    <w:rsid w:val="00D375FC"/>
    <w:rsid w:val="00D37AA2"/>
    <w:rsid w:val="00D37D43"/>
    <w:rsid w:val="00D37EFA"/>
    <w:rsid w:val="00D402C6"/>
    <w:rsid w:val="00D41BAA"/>
    <w:rsid w:val="00D43C21"/>
    <w:rsid w:val="00D44325"/>
    <w:rsid w:val="00D44932"/>
    <w:rsid w:val="00D45A54"/>
    <w:rsid w:val="00D46F71"/>
    <w:rsid w:val="00D47A36"/>
    <w:rsid w:val="00D5010A"/>
    <w:rsid w:val="00D50547"/>
    <w:rsid w:val="00D5093F"/>
    <w:rsid w:val="00D51B22"/>
    <w:rsid w:val="00D5269F"/>
    <w:rsid w:val="00D526EA"/>
    <w:rsid w:val="00D52ACC"/>
    <w:rsid w:val="00D53776"/>
    <w:rsid w:val="00D566A3"/>
    <w:rsid w:val="00D56E47"/>
    <w:rsid w:val="00D57096"/>
    <w:rsid w:val="00D60145"/>
    <w:rsid w:val="00D609F5"/>
    <w:rsid w:val="00D60B5F"/>
    <w:rsid w:val="00D61314"/>
    <w:rsid w:val="00D62357"/>
    <w:rsid w:val="00D62F8F"/>
    <w:rsid w:val="00D631E7"/>
    <w:rsid w:val="00D63910"/>
    <w:rsid w:val="00D6413D"/>
    <w:rsid w:val="00D6494C"/>
    <w:rsid w:val="00D67265"/>
    <w:rsid w:val="00D702B0"/>
    <w:rsid w:val="00D726D6"/>
    <w:rsid w:val="00D72D5D"/>
    <w:rsid w:val="00D730C2"/>
    <w:rsid w:val="00D739D4"/>
    <w:rsid w:val="00D74815"/>
    <w:rsid w:val="00D74865"/>
    <w:rsid w:val="00D74871"/>
    <w:rsid w:val="00D75B00"/>
    <w:rsid w:val="00D77207"/>
    <w:rsid w:val="00D7796C"/>
    <w:rsid w:val="00D77EF7"/>
    <w:rsid w:val="00D80121"/>
    <w:rsid w:val="00D8028A"/>
    <w:rsid w:val="00D81009"/>
    <w:rsid w:val="00D818DD"/>
    <w:rsid w:val="00D8229D"/>
    <w:rsid w:val="00D84487"/>
    <w:rsid w:val="00D847CF"/>
    <w:rsid w:val="00D8563A"/>
    <w:rsid w:val="00D869A5"/>
    <w:rsid w:val="00D879D8"/>
    <w:rsid w:val="00D90062"/>
    <w:rsid w:val="00D914E1"/>
    <w:rsid w:val="00D91907"/>
    <w:rsid w:val="00D91953"/>
    <w:rsid w:val="00D94386"/>
    <w:rsid w:val="00D94F91"/>
    <w:rsid w:val="00D95419"/>
    <w:rsid w:val="00D96694"/>
    <w:rsid w:val="00D97E4E"/>
    <w:rsid w:val="00DA2080"/>
    <w:rsid w:val="00DA2776"/>
    <w:rsid w:val="00DA4103"/>
    <w:rsid w:val="00DA70F0"/>
    <w:rsid w:val="00DA7B9D"/>
    <w:rsid w:val="00DB0598"/>
    <w:rsid w:val="00DB0CD5"/>
    <w:rsid w:val="00DB2181"/>
    <w:rsid w:val="00DB2A30"/>
    <w:rsid w:val="00DB3B1A"/>
    <w:rsid w:val="00DB3DE2"/>
    <w:rsid w:val="00DB4835"/>
    <w:rsid w:val="00DB4AD5"/>
    <w:rsid w:val="00DB5433"/>
    <w:rsid w:val="00DB62E8"/>
    <w:rsid w:val="00DB6DC7"/>
    <w:rsid w:val="00DC16F2"/>
    <w:rsid w:val="00DC1A41"/>
    <w:rsid w:val="00DC2280"/>
    <w:rsid w:val="00DC29A8"/>
    <w:rsid w:val="00DC3892"/>
    <w:rsid w:val="00DC405B"/>
    <w:rsid w:val="00DC439A"/>
    <w:rsid w:val="00DC486E"/>
    <w:rsid w:val="00DC5146"/>
    <w:rsid w:val="00DC6157"/>
    <w:rsid w:val="00DD0058"/>
    <w:rsid w:val="00DD152F"/>
    <w:rsid w:val="00DD2A4E"/>
    <w:rsid w:val="00DD2D7A"/>
    <w:rsid w:val="00DD3F4B"/>
    <w:rsid w:val="00DD49A9"/>
    <w:rsid w:val="00DD5EA8"/>
    <w:rsid w:val="00DD70AF"/>
    <w:rsid w:val="00DE0B33"/>
    <w:rsid w:val="00DE1463"/>
    <w:rsid w:val="00DE1B7C"/>
    <w:rsid w:val="00DE1C29"/>
    <w:rsid w:val="00DF00FF"/>
    <w:rsid w:val="00DF0CE3"/>
    <w:rsid w:val="00DF0D39"/>
    <w:rsid w:val="00DF26C5"/>
    <w:rsid w:val="00DF2AFC"/>
    <w:rsid w:val="00DF4D5C"/>
    <w:rsid w:val="00DF5AAD"/>
    <w:rsid w:val="00DF6B2A"/>
    <w:rsid w:val="00DF7588"/>
    <w:rsid w:val="00DF7954"/>
    <w:rsid w:val="00E03CB2"/>
    <w:rsid w:val="00E05E08"/>
    <w:rsid w:val="00E10DDA"/>
    <w:rsid w:val="00E1107A"/>
    <w:rsid w:val="00E11675"/>
    <w:rsid w:val="00E135F9"/>
    <w:rsid w:val="00E13626"/>
    <w:rsid w:val="00E1736A"/>
    <w:rsid w:val="00E17FDF"/>
    <w:rsid w:val="00E20DBF"/>
    <w:rsid w:val="00E21004"/>
    <w:rsid w:val="00E21739"/>
    <w:rsid w:val="00E21A4A"/>
    <w:rsid w:val="00E22F31"/>
    <w:rsid w:val="00E2402F"/>
    <w:rsid w:val="00E26BB2"/>
    <w:rsid w:val="00E31746"/>
    <w:rsid w:val="00E32564"/>
    <w:rsid w:val="00E329B0"/>
    <w:rsid w:val="00E32F23"/>
    <w:rsid w:val="00E34543"/>
    <w:rsid w:val="00E347E1"/>
    <w:rsid w:val="00E34A2E"/>
    <w:rsid w:val="00E35AFA"/>
    <w:rsid w:val="00E36E7A"/>
    <w:rsid w:val="00E3712A"/>
    <w:rsid w:val="00E436B0"/>
    <w:rsid w:val="00E44293"/>
    <w:rsid w:val="00E4436E"/>
    <w:rsid w:val="00E50039"/>
    <w:rsid w:val="00E52D7E"/>
    <w:rsid w:val="00E53881"/>
    <w:rsid w:val="00E54C44"/>
    <w:rsid w:val="00E558EA"/>
    <w:rsid w:val="00E56074"/>
    <w:rsid w:val="00E606F9"/>
    <w:rsid w:val="00E60EDD"/>
    <w:rsid w:val="00E61E44"/>
    <w:rsid w:val="00E61F72"/>
    <w:rsid w:val="00E637A9"/>
    <w:rsid w:val="00E642D9"/>
    <w:rsid w:val="00E65006"/>
    <w:rsid w:val="00E65088"/>
    <w:rsid w:val="00E65874"/>
    <w:rsid w:val="00E659DB"/>
    <w:rsid w:val="00E70B6F"/>
    <w:rsid w:val="00E70D94"/>
    <w:rsid w:val="00E70E34"/>
    <w:rsid w:val="00E714C2"/>
    <w:rsid w:val="00E727C3"/>
    <w:rsid w:val="00E72B36"/>
    <w:rsid w:val="00E74D1C"/>
    <w:rsid w:val="00E76537"/>
    <w:rsid w:val="00E76EFD"/>
    <w:rsid w:val="00E80F4D"/>
    <w:rsid w:val="00E827AA"/>
    <w:rsid w:val="00E82D28"/>
    <w:rsid w:val="00E832C5"/>
    <w:rsid w:val="00E8401C"/>
    <w:rsid w:val="00E842BF"/>
    <w:rsid w:val="00E84CE3"/>
    <w:rsid w:val="00E8598E"/>
    <w:rsid w:val="00E8607B"/>
    <w:rsid w:val="00E87EFB"/>
    <w:rsid w:val="00E92A0D"/>
    <w:rsid w:val="00E930EF"/>
    <w:rsid w:val="00E936C4"/>
    <w:rsid w:val="00E964DA"/>
    <w:rsid w:val="00E97F9E"/>
    <w:rsid w:val="00EA0B3A"/>
    <w:rsid w:val="00EA48ED"/>
    <w:rsid w:val="00EA5B90"/>
    <w:rsid w:val="00EA7770"/>
    <w:rsid w:val="00EA7B2D"/>
    <w:rsid w:val="00EB1230"/>
    <w:rsid w:val="00EB163D"/>
    <w:rsid w:val="00EB263D"/>
    <w:rsid w:val="00EB2B61"/>
    <w:rsid w:val="00EB3290"/>
    <w:rsid w:val="00EB3478"/>
    <w:rsid w:val="00EB4982"/>
    <w:rsid w:val="00EB6045"/>
    <w:rsid w:val="00EB62D6"/>
    <w:rsid w:val="00EC0A16"/>
    <w:rsid w:val="00EC3C45"/>
    <w:rsid w:val="00EC3D04"/>
    <w:rsid w:val="00EC47E8"/>
    <w:rsid w:val="00EC5769"/>
    <w:rsid w:val="00EC755E"/>
    <w:rsid w:val="00EC7EC4"/>
    <w:rsid w:val="00ED3829"/>
    <w:rsid w:val="00ED39D7"/>
    <w:rsid w:val="00ED3B68"/>
    <w:rsid w:val="00ED6F5D"/>
    <w:rsid w:val="00ED7317"/>
    <w:rsid w:val="00ED747C"/>
    <w:rsid w:val="00EE08E7"/>
    <w:rsid w:val="00EE129E"/>
    <w:rsid w:val="00EE34F4"/>
    <w:rsid w:val="00EE43FF"/>
    <w:rsid w:val="00EE48F6"/>
    <w:rsid w:val="00EE538E"/>
    <w:rsid w:val="00EE6EEA"/>
    <w:rsid w:val="00EE7D0B"/>
    <w:rsid w:val="00EF3409"/>
    <w:rsid w:val="00EF4CF7"/>
    <w:rsid w:val="00EF513C"/>
    <w:rsid w:val="00EF574D"/>
    <w:rsid w:val="00EF5EED"/>
    <w:rsid w:val="00EF6053"/>
    <w:rsid w:val="00EF6D7C"/>
    <w:rsid w:val="00EF7D88"/>
    <w:rsid w:val="00F00142"/>
    <w:rsid w:val="00F01093"/>
    <w:rsid w:val="00F0148F"/>
    <w:rsid w:val="00F018BA"/>
    <w:rsid w:val="00F019A3"/>
    <w:rsid w:val="00F024C7"/>
    <w:rsid w:val="00F02620"/>
    <w:rsid w:val="00F02DF4"/>
    <w:rsid w:val="00F036E2"/>
    <w:rsid w:val="00F058CB"/>
    <w:rsid w:val="00F05A3A"/>
    <w:rsid w:val="00F07F6F"/>
    <w:rsid w:val="00F10020"/>
    <w:rsid w:val="00F1236C"/>
    <w:rsid w:val="00F1337F"/>
    <w:rsid w:val="00F134F3"/>
    <w:rsid w:val="00F17279"/>
    <w:rsid w:val="00F20E17"/>
    <w:rsid w:val="00F2190B"/>
    <w:rsid w:val="00F21A97"/>
    <w:rsid w:val="00F21CC4"/>
    <w:rsid w:val="00F22176"/>
    <w:rsid w:val="00F23EFC"/>
    <w:rsid w:val="00F2423C"/>
    <w:rsid w:val="00F24C6A"/>
    <w:rsid w:val="00F24EAD"/>
    <w:rsid w:val="00F267C2"/>
    <w:rsid w:val="00F275B9"/>
    <w:rsid w:val="00F322A3"/>
    <w:rsid w:val="00F32D76"/>
    <w:rsid w:val="00F337CB"/>
    <w:rsid w:val="00F33FF3"/>
    <w:rsid w:val="00F34057"/>
    <w:rsid w:val="00F34924"/>
    <w:rsid w:val="00F355B3"/>
    <w:rsid w:val="00F3685D"/>
    <w:rsid w:val="00F36CC2"/>
    <w:rsid w:val="00F36D7A"/>
    <w:rsid w:val="00F36E34"/>
    <w:rsid w:val="00F40346"/>
    <w:rsid w:val="00F40D22"/>
    <w:rsid w:val="00F41B7A"/>
    <w:rsid w:val="00F41C78"/>
    <w:rsid w:val="00F4330B"/>
    <w:rsid w:val="00F4488F"/>
    <w:rsid w:val="00F44CA3"/>
    <w:rsid w:val="00F44E84"/>
    <w:rsid w:val="00F4638A"/>
    <w:rsid w:val="00F4651D"/>
    <w:rsid w:val="00F46556"/>
    <w:rsid w:val="00F466FF"/>
    <w:rsid w:val="00F5056D"/>
    <w:rsid w:val="00F51097"/>
    <w:rsid w:val="00F52ED0"/>
    <w:rsid w:val="00F54FC8"/>
    <w:rsid w:val="00F605D8"/>
    <w:rsid w:val="00F6263C"/>
    <w:rsid w:val="00F62A2B"/>
    <w:rsid w:val="00F67099"/>
    <w:rsid w:val="00F672E6"/>
    <w:rsid w:val="00F71591"/>
    <w:rsid w:val="00F72CDD"/>
    <w:rsid w:val="00F737FA"/>
    <w:rsid w:val="00F73AF7"/>
    <w:rsid w:val="00F74F6A"/>
    <w:rsid w:val="00F75C35"/>
    <w:rsid w:val="00F7647D"/>
    <w:rsid w:val="00F7710C"/>
    <w:rsid w:val="00F777D6"/>
    <w:rsid w:val="00F814DE"/>
    <w:rsid w:val="00F84DF5"/>
    <w:rsid w:val="00F851C7"/>
    <w:rsid w:val="00F8541B"/>
    <w:rsid w:val="00F86C80"/>
    <w:rsid w:val="00F87AAB"/>
    <w:rsid w:val="00F9056A"/>
    <w:rsid w:val="00F905B5"/>
    <w:rsid w:val="00F944B3"/>
    <w:rsid w:val="00F953C7"/>
    <w:rsid w:val="00F965A6"/>
    <w:rsid w:val="00FA183C"/>
    <w:rsid w:val="00FA18F9"/>
    <w:rsid w:val="00FA36CB"/>
    <w:rsid w:val="00FA4D79"/>
    <w:rsid w:val="00FA5533"/>
    <w:rsid w:val="00FA66CB"/>
    <w:rsid w:val="00FA702E"/>
    <w:rsid w:val="00FA7ABC"/>
    <w:rsid w:val="00FA7B1B"/>
    <w:rsid w:val="00FB10B6"/>
    <w:rsid w:val="00FB1897"/>
    <w:rsid w:val="00FB1AE0"/>
    <w:rsid w:val="00FB1FEE"/>
    <w:rsid w:val="00FB2EA8"/>
    <w:rsid w:val="00FB5025"/>
    <w:rsid w:val="00FB50DF"/>
    <w:rsid w:val="00FB74B8"/>
    <w:rsid w:val="00FC048A"/>
    <w:rsid w:val="00FC0A7E"/>
    <w:rsid w:val="00FC29F6"/>
    <w:rsid w:val="00FC3C43"/>
    <w:rsid w:val="00FC513C"/>
    <w:rsid w:val="00FC517B"/>
    <w:rsid w:val="00FC52B0"/>
    <w:rsid w:val="00FC6ECA"/>
    <w:rsid w:val="00FD5776"/>
    <w:rsid w:val="00FD7DD8"/>
    <w:rsid w:val="00FE139E"/>
    <w:rsid w:val="00FE1D72"/>
    <w:rsid w:val="00FE27EE"/>
    <w:rsid w:val="00FE32E2"/>
    <w:rsid w:val="00FE346E"/>
    <w:rsid w:val="00FE3890"/>
    <w:rsid w:val="00FF0D28"/>
    <w:rsid w:val="00FF16DC"/>
    <w:rsid w:val="00FF47CB"/>
    <w:rsid w:val="00FF5BE7"/>
    <w:rsid w:val="00FF64F6"/>
    <w:rsid w:val="00FF6BA6"/>
    <w:rsid w:val="00FF7DF6"/>
    <w:rsid w:val="021D061F"/>
    <w:rsid w:val="029C1412"/>
    <w:rsid w:val="033C0E47"/>
    <w:rsid w:val="0350044F"/>
    <w:rsid w:val="042D6B08"/>
    <w:rsid w:val="04B52C5F"/>
    <w:rsid w:val="051E25B2"/>
    <w:rsid w:val="054B5371"/>
    <w:rsid w:val="07151B71"/>
    <w:rsid w:val="07683FB9"/>
    <w:rsid w:val="08026597"/>
    <w:rsid w:val="09EA7F32"/>
    <w:rsid w:val="0A1C108A"/>
    <w:rsid w:val="0A7916C4"/>
    <w:rsid w:val="0A7B04A7"/>
    <w:rsid w:val="0CB8153E"/>
    <w:rsid w:val="0E3B2427"/>
    <w:rsid w:val="0E4A08BC"/>
    <w:rsid w:val="0FB56209"/>
    <w:rsid w:val="0FD20B69"/>
    <w:rsid w:val="12833A99"/>
    <w:rsid w:val="12B97DBE"/>
    <w:rsid w:val="13143247"/>
    <w:rsid w:val="139B5716"/>
    <w:rsid w:val="13BB36C2"/>
    <w:rsid w:val="15F555B1"/>
    <w:rsid w:val="175D208D"/>
    <w:rsid w:val="18A961DF"/>
    <w:rsid w:val="19445F08"/>
    <w:rsid w:val="1AB51370"/>
    <w:rsid w:val="1BF105C9"/>
    <w:rsid w:val="1C47643B"/>
    <w:rsid w:val="1E60460F"/>
    <w:rsid w:val="1EBB187C"/>
    <w:rsid w:val="1EBD4792"/>
    <w:rsid w:val="1ED146E2"/>
    <w:rsid w:val="205D1B44"/>
    <w:rsid w:val="206A6B9C"/>
    <w:rsid w:val="2228286B"/>
    <w:rsid w:val="22E04EF3"/>
    <w:rsid w:val="23411E36"/>
    <w:rsid w:val="265956E8"/>
    <w:rsid w:val="268A7650"/>
    <w:rsid w:val="287C0D51"/>
    <w:rsid w:val="28C80903"/>
    <w:rsid w:val="29634188"/>
    <w:rsid w:val="29E96D83"/>
    <w:rsid w:val="29EC6874"/>
    <w:rsid w:val="29FA2D3E"/>
    <w:rsid w:val="2A845E7D"/>
    <w:rsid w:val="2B2A1401"/>
    <w:rsid w:val="2BF56EBD"/>
    <w:rsid w:val="2CA451E4"/>
    <w:rsid w:val="2D4A18E7"/>
    <w:rsid w:val="2D6329A9"/>
    <w:rsid w:val="2E220AB6"/>
    <w:rsid w:val="2ECB4CA9"/>
    <w:rsid w:val="2F36112B"/>
    <w:rsid w:val="3018174C"/>
    <w:rsid w:val="31CF2D03"/>
    <w:rsid w:val="31FB3AF8"/>
    <w:rsid w:val="335C4122"/>
    <w:rsid w:val="341669C7"/>
    <w:rsid w:val="347D6A46"/>
    <w:rsid w:val="34A75871"/>
    <w:rsid w:val="34F12F90"/>
    <w:rsid w:val="356814A4"/>
    <w:rsid w:val="35D9682C"/>
    <w:rsid w:val="3A655FB2"/>
    <w:rsid w:val="3BFE66BE"/>
    <w:rsid w:val="3C5F2ED5"/>
    <w:rsid w:val="3D2464FA"/>
    <w:rsid w:val="3D7F382F"/>
    <w:rsid w:val="3DB96B69"/>
    <w:rsid w:val="3E047890"/>
    <w:rsid w:val="3F5E56C6"/>
    <w:rsid w:val="3FB83028"/>
    <w:rsid w:val="401B4E44"/>
    <w:rsid w:val="43430E5B"/>
    <w:rsid w:val="45D24718"/>
    <w:rsid w:val="464102FD"/>
    <w:rsid w:val="472E3BD0"/>
    <w:rsid w:val="47655843"/>
    <w:rsid w:val="49DE368B"/>
    <w:rsid w:val="4A9621B8"/>
    <w:rsid w:val="4A963F66"/>
    <w:rsid w:val="4AD8457E"/>
    <w:rsid w:val="4B5300A9"/>
    <w:rsid w:val="4CBD1C7E"/>
    <w:rsid w:val="4D9A5B1B"/>
    <w:rsid w:val="4EAF55F6"/>
    <w:rsid w:val="4FE85264"/>
    <w:rsid w:val="50F11EF6"/>
    <w:rsid w:val="5116195C"/>
    <w:rsid w:val="51B86EB8"/>
    <w:rsid w:val="51E83B53"/>
    <w:rsid w:val="52B70F1D"/>
    <w:rsid w:val="55480C59"/>
    <w:rsid w:val="561F3061"/>
    <w:rsid w:val="56576C9F"/>
    <w:rsid w:val="572564C7"/>
    <w:rsid w:val="572E0929"/>
    <w:rsid w:val="57601B83"/>
    <w:rsid w:val="57671164"/>
    <w:rsid w:val="577106E0"/>
    <w:rsid w:val="577B4C0F"/>
    <w:rsid w:val="58011E02"/>
    <w:rsid w:val="5814471C"/>
    <w:rsid w:val="59407EBE"/>
    <w:rsid w:val="5B127639"/>
    <w:rsid w:val="5B6B4F9B"/>
    <w:rsid w:val="5E3414F4"/>
    <w:rsid w:val="5E453881"/>
    <w:rsid w:val="640815D9"/>
    <w:rsid w:val="657D4A77"/>
    <w:rsid w:val="67876CB8"/>
    <w:rsid w:val="6A5135AE"/>
    <w:rsid w:val="6B9B2D32"/>
    <w:rsid w:val="6BEB6D7C"/>
    <w:rsid w:val="6D8455DB"/>
    <w:rsid w:val="6FA26D85"/>
    <w:rsid w:val="71324139"/>
    <w:rsid w:val="71DE7E1D"/>
    <w:rsid w:val="723E08BB"/>
    <w:rsid w:val="74B65081"/>
    <w:rsid w:val="74BB61F3"/>
    <w:rsid w:val="78F97504"/>
    <w:rsid w:val="790068CB"/>
    <w:rsid w:val="79227822"/>
    <w:rsid w:val="793622EC"/>
    <w:rsid w:val="7AF1471D"/>
    <w:rsid w:val="7C686C61"/>
    <w:rsid w:val="7CA037AB"/>
    <w:rsid w:val="7F9E2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link w:val="13"/>
    <w:autoRedefine/>
    <w:semiHidden/>
    <w:unhideWhenUsed/>
    <w:qFormat/>
    <w:uiPriority w:val="99"/>
    <w:rPr>
      <w:rFonts w:ascii="宋体" w:eastAsia="宋体"/>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2"/>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autoRedefine/>
    <w:unhideWhenUsed/>
    <w:qFormat/>
    <w:uiPriority w:val="99"/>
    <w:rPr>
      <w:color w:val="0000FF" w:themeColor="hyperlink"/>
      <w:u w:val="single"/>
    </w:rPr>
  </w:style>
  <w:style w:type="paragraph" w:styleId="9">
    <w:name w:val="List Paragraph"/>
    <w:basedOn w:val="1"/>
    <w:autoRedefine/>
    <w:qFormat/>
    <w:uiPriority w:val="34"/>
    <w:pPr>
      <w:ind w:firstLine="420" w:firstLineChars="200"/>
    </w:pPr>
  </w:style>
  <w:style w:type="character" w:customStyle="1" w:styleId="10">
    <w:name w:val="页眉 Char"/>
    <w:basedOn w:val="7"/>
    <w:link w:val="4"/>
    <w:autoRedefine/>
    <w:semiHidden/>
    <w:qFormat/>
    <w:uiPriority w:val="99"/>
    <w:rPr>
      <w:sz w:val="18"/>
      <w:szCs w:val="18"/>
    </w:rPr>
  </w:style>
  <w:style w:type="character" w:customStyle="1" w:styleId="11">
    <w:name w:val="页脚 Char"/>
    <w:basedOn w:val="7"/>
    <w:link w:val="3"/>
    <w:autoRedefine/>
    <w:qFormat/>
    <w:uiPriority w:val="99"/>
    <w:rPr>
      <w:sz w:val="18"/>
      <w:szCs w:val="18"/>
    </w:rPr>
  </w:style>
  <w:style w:type="character" w:customStyle="1" w:styleId="12">
    <w:name w:val="普通(网站) Char"/>
    <w:link w:val="5"/>
    <w:autoRedefine/>
    <w:qFormat/>
    <w:uiPriority w:val="0"/>
    <w:rPr>
      <w:rFonts w:ascii="宋体" w:hAnsi="宋体" w:eastAsia="宋体" w:cs="宋体"/>
      <w:kern w:val="0"/>
      <w:sz w:val="24"/>
      <w:szCs w:val="24"/>
    </w:rPr>
  </w:style>
  <w:style w:type="character" w:customStyle="1" w:styleId="13">
    <w:name w:val="文档结构图 Char"/>
    <w:basedOn w:val="7"/>
    <w:link w:val="2"/>
    <w:autoRedefine/>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d6f6561-40ef-4016-afa2-2ef7d1e07d5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1820</Words>
  <Characters>2104</Characters>
  <Lines>36</Lines>
  <Paragraphs>10</Paragraphs>
  <TotalTime>374</TotalTime>
  <ScaleCrop>false</ScaleCrop>
  <LinksUpToDate>false</LinksUpToDate>
  <CharactersWithSpaces>4383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2019-05-23T10:09:00Z</dcterms:created>
  <dc:creator>陈复军 10.105.116.156</dc:creator>
  <cp:lastModifiedBy>A冬瓜打泡泡</cp:lastModifiedBy>
  <cp:lastPrinted>2026-04-07T03:08:00Z</cp:lastPrinted>
  <dcterms:modified xsi:type="dcterms:W3CDTF">2026-04-16T03:38:51Z</dcterms:modified>
  <cp:revision>706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002698C2ECE04BC78F3D0CAA1AD47DF5</vt:lpwstr>
  </property>
  <property fmtid="{D5CDD505-2E9C-101B-9397-08002B2CF9AE}" pid="4" name="KSOTemplateDocerSaveRecord">
    <vt:lpwstr>eyJoZGlkIjoiMjNiNWY4ZmI0ZDA2NTk4NjFiMmFmOGE4NjVhYjYxZWUiLCJ1c2VySWQiOiI2MzMyMTQ1MjYifQ==</vt:lpwstr>
  </property>
</Properties>
</file>