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55DA5">
      <w:pPr>
        <w:spacing w:before="97" w:line="224" w:lineRule="auto"/>
        <w:rPr>
          <w:rFonts w:ascii="黑体" w:hAnsi="黑体" w:eastAsia="黑体" w:cs="黑体"/>
          <w:sz w:val="30"/>
          <w:szCs w:val="30"/>
        </w:rPr>
      </w:pPr>
      <w:bookmarkStart w:id="0" w:name="_GoBack"/>
      <w:bookmarkEnd w:id="0"/>
    </w:p>
    <w:p w14:paraId="2919A3DA">
      <w:pPr>
        <w:spacing w:line="385" w:lineRule="auto"/>
        <w:rPr>
          <w:rFonts w:ascii="Arial"/>
          <w:sz w:val="21"/>
        </w:rPr>
      </w:pPr>
    </w:p>
    <w:p w14:paraId="4BBD8591">
      <w:pPr>
        <w:spacing w:before="34" w:line="222" w:lineRule="auto"/>
        <w:ind w:left="5785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17"/>
          <w:sz w:val="22"/>
          <w:szCs w:val="22"/>
        </w:rPr>
        <w:t>农村黑臭水体治理情况</w:t>
      </w:r>
    </w:p>
    <w:p w14:paraId="220CB1B5">
      <w:pPr>
        <w:spacing w:line="124" w:lineRule="exact"/>
      </w:pPr>
    </w:p>
    <w:tbl>
      <w:tblPr>
        <w:tblStyle w:val="5"/>
        <w:tblW w:w="139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5"/>
        <w:gridCol w:w="929"/>
        <w:gridCol w:w="750"/>
        <w:gridCol w:w="759"/>
        <w:gridCol w:w="650"/>
        <w:gridCol w:w="809"/>
        <w:gridCol w:w="809"/>
        <w:gridCol w:w="819"/>
        <w:gridCol w:w="530"/>
        <w:gridCol w:w="530"/>
        <w:gridCol w:w="559"/>
        <w:gridCol w:w="540"/>
        <w:gridCol w:w="530"/>
        <w:gridCol w:w="590"/>
        <w:gridCol w:w="1199"/>
        <w:gridCol w:w="799"/>
        <w:gridCol w:w="989"/>
        <w:gridCol w:w="1604"/>
      </w:tblGrid>
      <w:tr w14:paraId="67D69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585" w:type="dxa"/>
            <w:vMerge w:val="restart"/>
            <w:tcBorders>
              <w:bottom w:val="nil"/>
            </w:tcBorders>
            <w:vAlign w:val="top"/>
          </w:tcPr>
          <w:p w14:paraId="4A091112">
            <w:pPr>
              <w:spacing w:line="277" w:lineRule="auto"/>
              <w:rPr>
                <w:rFonts w:ascii="Arial"/>
                <w:sz w:val="21"/>
              </w:rPr>
            </w:pPr>
          </w:p>
          <w:p w14:paraId="73FD4725">
            <w:pPr>
              <w:pStyle w:val="6"/>
              <w:spacing w:before="65" w:line="221" w:lineRule="auto"/>
              <w:ind w:left="6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序号</w:t>
            </w:r>
          </w:p>
        </w:tc>
        <w:tc>
          <w:tcPr>
            <w:tcW w:w="929" w:type="dxa"/>
            <w:vMerge w:val="restart"/>
            <w:tcBorders>
              <w:bottom w:val="nil"/>
            </w:tcBorders>
            <w:vAlign w:val="top"/>
          </w:tcPr>
          <w:p w14:paraId="331B8033">
            <w:pPr>
              <w:pStyle w:val="6"/>
              <w:spacing w:before="227" w:line="224" w:lineRule="auto"/>
              <w:ind w:left="3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县</w:t>
            </w:r>
          </w:p>
          <w:p w14:paraId="65465EDC">
            <w:pPr>
              <w:pStyle w:val="6"/>
              <w:spacing w:before="23" w:line="219" w:lineRule="auto"/>
              <w:ind w:left="50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(市、区)</w:t>
            </w:r>
          </w:p>
        </w:tc>
        <w:tc>
          <w:tcPr>
            <w:tcW w:w="750" w:type="dxa"/>
            <w:vMerge w:val="restart"/>
            <w:tcBorders>
              <w:bottom w:val="nil"/>
            </w:tcBorders>
            <w:vAlign w:val="top"/>
          </w:tcPr>
          <w:p w14:paraId="0F653BAD">
            <w:pPr>
              <w:pStyle w:val="6"/>
              <w:spacing w:before="223" w:line="219" w:lineRule="auto"/>
              <w:ind w:left="61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乡镇或</w:t>
            </w:r>
          </w:p>
          <w:p w14:paraId="26447F9C">
            <w:pPr>
              <w:pStyle w:val="6"/>
              <w:spacing w:before="32" w:line="219" w:lineRule="auto"/>
              <w:ind w:left="16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街道</w:t>
            </w:r>
          </w:p>
        </w:tc>
        <w:tc>
          <w:tcPr>
            <w:tcW w:w="759" w:type="dxa"/>
            <w:vMerge w:val="restart"/>
            <w:tcBorders>
              <w:bottom w:val="nil"/>
            </w:tcBorders>
            <w:vAlign w:val="top"/>
          </w:tcPr>
          <w:p w14:paraId="6E89B3E8">
            <w:pPr>
              <w:pStyle w:val="6"/>
              <w:spacing w:before="212" w:line="239" w:lineRule="auto"/>
              <w:ind w:left="71" w:right="34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行政村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10"/>
                <w:sz w:val="20"/>
                <w:szCs w:val="20"/>
              </w:rPr>
              <w:t>(社区)</w:t>
            </w:r>
          </w:p>
        </w:tc>
        <w:tc>
          <w:tcPr>
            <w:tcW w:w="650" w:type="dxa"/>
            <w:vMerge w:val="restart"/>
            <w:tcBorders>
              <w:bottom w:val="nil"/>
            </w:tcBorders>
            <w:vAlign w:val="top"/>
          </w:tcPr>
          <w:p w14:paraId="4D604C99">
            <w:pPr>
              <w:pStyle w:val="6"/>
              <w:spacing w:before="213" w:line="241" w:lineRule="auto"/>
              <w:ind w:left="111" w:right="117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水体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5"/>
                <w:sz w:val="20"/>
                <w:szCs w:val="20"/>
              </w:rPr>
              <w:t>名称</w:t>
            </w:r>
          </w:p>
        </w:tc>
        <w:tc>
          <w:tcPr>
            <w:tcW w:w="809" w:type="dxa"/>
            <w:vMerge w:val="restart"/>
            <w:tcBorders>
              <w:bottom w:val="nil"/>
            </w:tcBorders>
            <w:vAlign w:val="top"/>
          </w:tcPr>
          <w:p w14:paraId="16DCD4D3">
            <w:pPr>
              <w:pStyle w:val="6"/>
              <w:spacing w:before="222" w:line="270" w:lineRule="exact"/>
              <w:ind w:left="192"/>
              <w:rPr>
                <w:sz w:val="20"/>
                <w:szCs w:val="20"/>
              </w:rPr>
            </w:pPr>
            <w:r>
              <w:rPr>
                <w:spacing w:val="-3"/>
                <w:position w:val="4"/>
                <w:sz w:val="20"/>
                <w:szCs w:val="20"/>
              </w:rPr>
              <w:t>水体</w:t>
            </w:r>
          </w:p>
          <w:p w14:paraId="7882AB7F">
            <w:pPr>
              <w:pStyle w:val="6"/>
              <w:spacing w:line="219" w:lineRule="auto"/>
              <w:ind w:left="192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类型</w:t>
            </w:r>
          </w:p>
        </w:tc>
        <w:tc>
          <w:tcPr>
            <w:tcW w:w="809" w:type="dxa"/>
            <w:vMerge w:val="restart"/>
            <w:tcBorders>
              <w:bottom w:val="nil"/>
            </w:tcBorders>
            <w:vAlign w:val="top"/>
          </w:tcPr>
          <w:p w14:paraId="2E333FE8">
            <w:pPr>
              <w:pStyle w:val="6"/>
              <w:spacing w:before="225" w:line="228" w:lineRule="auto"/>
              <w:ind w:left="93" w:right="90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涉及的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自然村</w:t>
            </w:r>
          </w:p>
        </w:tc>
        <w:tc>
          <w:tcPr>
            <w:tcW w:w="819" w:type="dxa"/>
            <w:vMerge w:val="restart"/>
            <w:tcBorders>
              <w:bottom w:val="nil"/>
            </w:tcBorders>
            <w:vAlign w:val="top"/>
          </w:tcPr>
          <w:p w14:paraId="3B090EAF">
            <w:pPr>
              <w:pStyle w:val="6"/>
              <w:spacing w:before="83" w:line="233" w:lineRule="auto"/>
              <w:ind w:left="104" w:right="54" w:firstLine="99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水域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pacing w:val="16"/>
                <w:sz w:val="20"/>
                <w:szCs w:val="20"/>
              </w:rPr>
              <w:t>面积：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平方米</w:t>
            </w:r>
          </w:p>
        </w:tc>
        <w:tc>
          <w:tcPr>
            <w:tcW w:w="3279" w:type="dxa"/>
            <w:gridSpan w:val="6"/>
            <w:vAlign w:val="top"/>
          </w:tcPr>
          <w:p w14:paraId="7EB11361">
            <w:pPr>
              <w:pStyle w:val="6"/>
              <w:spacing w:before="63" w:line="219" w:lineRule="auto"/>
              <w:ind w:left="755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黑臭段地理位置信息</w:t>
            </w:r>
          </w:p>
        </w:tc>
        <w:tc>
          <w:tcPr>
            <w:tcW w:w="1199" w:type="dxa"/>
            <w:vMerge w:val="restart"/>
            <w:tcBorders>
              <w:bottom w:val="nil"/>
            </w:tcBorders>
            <w:vAlign w:val="top"/>
          </w:tcPr>
          <w:p w14:paraId="7423C430">
            <w:pPr>
              <w:spacing w:line="273" w:lineRule="auto"/>
              <w:rPr>
                <w:rFonts w:ascii="Arial"/>
                <w:sz w:val="21"/>
              </w:rPr>
            </w:pPr>
          </w:p>
          <w:p w14:paraId="78A30452">
            <w:pPr>
              <w:pStyle w:val="6"/>
              <w:spacing w:before="65" w:line="219" w:lineRule="auto"/>
              <w:ind w:left="208"/>
              <w:rPr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监管级别</w:t>
            </w:r>
          </w:p>
        </w:tc>
        <w:tc>
          <w:tcPr>
            <w:tcW w:w="799" w:type="dxa"/>
            <w:vMerge w:val="restart"/>
            <w:tcBorders>
              <w:bottom w:val="nil"/>
            </w:tcBorders>
            <w:vAlign w:val="top"/>
          </w:tcPr>
          <w:p w14:paraId="2C7F9338">
            <w:pPr>
              <w:pStyle w:val="6"/>
              <w:spacing w:before="200" w:line="271" w:lineRule="exact"/>
              <w:ind w:left="199"/>
              <w:rPr>
                <w:sz w:val="20"/>
                <w:szCs w:val="20"/>
              </w:rPr>
            </w:pPr>
            <w:r>
              <w:rPr>
                <w:b/>
                <w:bCs/>
                <w:spacing w:val="-6"/>
                <w:position w:val="5"/>
                <w:sz w:val="20"/>
                <w:szCs w:val="20"/>
              </w:rPr>
              <w:t>黑臭</w:t>
            </w:r>
          </w:p>
          <w:p w14:paraId="1AF3E537">
            <w:pPr>
              <w:pStyle w:val="6"/>
              <w:spacing w:line="220" w:lineRule="auto"/>
              <w:ind w:left="199"/>
              <w:rPr>
                <w:sz w:val="20"/>
                <w:szCs w:val="20"/>
              </w:rPr>
            </w:pPr>
            <w:r>
              <w:rPr>
                <w:b/>
                <w:bCs/>
                <w:spacing w:val="5"/>
                <w:sz w:val="20"/>
                <w:szCs w:val="20"/>
              </w:rPr>
              <w:t>成因</w:t>
            </w:r>
          </w:p>
        </w:tc>
        <w:tc>
          <w:tcPr>
            <w:tcW w:w="989" w:type="dxa"/>
            <w:vMerge w:val="restart"/>
            <w:tcBorders>
              <w:bottom w:val="nil"/>
            </w:tcBorders>
            <w:vAlign w:val="top"/>
          </w:tcPr>
          <w:p w14:paraId="51855923">
            <w:pPr>
              <w:pStyle w:val="6"/>
              <w:spacing w:before="190" w:line="241" w:lineRule="auto"/>
              <w:ind w:left="289" w:right="97" w:hanging="199"/>
              <w:rPr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完成治理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4"/>
                <w:sz w:val="20"/>
                <w:szCs w:val="20"/>
              </w:rPr>
              <w:t>时间</w:t>
            </w:r>
          </w:p>
        </w:tc>
        <w:tc>
          <w:tcPr>
            <w:tcW w:w="1604" w:type="dxa"/>
            <w:vMerge w:val="restart"/>
            <w:tcBorders>
              <w:bottom w:val="nil"/>
            </w:tcBorders>
            <w:vAlign w:val="top"/>
          </w:tcPr>
          <w:p w14:paraId="2EE7119B">
            <w:pPr>
              <w:pStyle w:val="6"/>
              <w:spacing w:before="233" w:line="219" w:lineRule="auto"/>
              <w:ind w:left="109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治理后水体是否</w:t>
            </w:r>
          </w:p>
          <w:p w14:paraId="13CD9C91">
            <w:pPr>
              <w:pStyle w:val="6"/>
              <w:spacing w:before="9" w:line="219" w:lineRule="auto"/>
              <w:ind w:left="421"/>
              <w:rPr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常年有水</w:t>
            </w:r>
          </w:p>
        </w:tc>
      </w:tr>
      <w:tr w14:paraId="1BD442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585" w:type="dxa"/>
            <w:vMerge w:val="continue"/>
            <w:tcBorders>
              <w:top w:val="nil"/>
            </w:tcBorders>
            <w:vAlign w:val="top"/>
          </w:tcPr>
          <w:p w14:paraId="678741DB"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vMerge w:val="continue"/>
            <w:tcBorders>
              <w:top w:val="nil"/>
            </w:tcBorders>
            <w:vAlign w:val="top"/>
          </w:tcPr>
          <w:p w14:paraId="292E208A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 w:val="continue"/>
            <w:tcBorders>
              <w:top w:val="nil"/>
            </w:tcBorders>
            <w:vAlign w:val="top"/>
          </w:tcPr>
          <w:p w14:paraId="75D88ADD"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Merge w:val="continue"/>
            <w:tcBorders>
              <w:top w:val="nil"/>
            </w:tcBorders>
            <w:vAlign w:val="top"/>
          </w:tcPr>
          <w:p w14:paraId="36993020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Merge w:val="continue"/>
            <w:tcBorders>
              <w:top w:val="nil"/>
            </w:tcBorders>
            <w:vAlign w:val="top"/>
          </w:tcPr>
          <w:p w14:paraId="0AE2A9C4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Merge w:val="continue"/>
            <w:tcBorders>
              <w:top w:val="nil"/>
            </w:tcBorders>
            <w:vAlign w:val="top"/>
          </w:tcPr>
          <w:p w14:paraId="17D32F71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Merge w:val="continue"/>
            <w:tcBorders>
              <w:top w:val="nil"/>
            </w:tcBorders>
            <w:vAlign w:val="top"/>
          </w:tcPr>
          <w:p w14:paraId="52E04D9A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  <w:vAlign w:val="top"/>
          </w:tcPr>
          <w:p w14:paraId="765A34C4"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vAlign w:val="top"/>
          </w:tcPr>
          <w:p w14:paraId="40FA10A8">
            <w:pPr>
              <w:pStyle w:val="6"/>
              <w:spacing w:before="60" w:line="220" w:lineRule="auto"/>
              <w:ind w:left="55" w:right="46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起点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5"/>
                <w:sz w:val="20"/>
                <w:szCs w:val="20"/>
              </w:rPr>
              <w:t>名称</w:t>
            </w:r>
          </w:p>
        </w:tc>
        <w:tc>
          <w:tcPr>
            <w:tcW w:w="530" w:type="dxa"/>
            <w:vAlign w:val="top"/>
          </w:tcPr>
          <w:p w14:paraId="1F5F61DF">
            <w:pPr>
              <w:pStyle w:val="6"/>
              <w:spacing w:before="51" w:line="224" w:lineRule="auto"/>
              <w:ind w:left="55" w:right="46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起点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5"/>
                <w:sz w:val="20"/>
                <w:szCs w:val="20"/>
              </w:rPr>
              <w:t>经度</w:t>
            </w:r>
          </w:p>
        </w:tc>
        <w:tc>
          <w:tcPr>
            <w:tcW w:w="559" w:type="dxa"/>
            <w:vAlign w:val="top"/>
          </w:tcPr>
          <w:p w14:paraId="2D5837F2">
            <w:pPr>
              <w:pStyle w:val="6"/>
              <w:spacing w:before="40" w:line="229" w:lineRule="auto"/>
              <w:ind w:left="75" w:right="55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起点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5"/>
                <w:sz w:val="20"/>
                <w:szCs w:val="20"/>
              </w:rPr>
              <w:t>纬度</w:t>
            </w:r>
          </w:p>
        </w:tc>
        <w:tc>
          <w:tcPr>
            <w:tcW w:w="540" w:type="dxa"/>
            <w:vAlign w:val="top"/>
          </w:tcPr>
          <w:p w14:paraId="41BDCCA0">
            <w:pPr>
              <w:pStyle w:val="6"/>
              <w:spacing w:before="45" w:line="227" w:lineRule="auto"/>
              <w:ind w:left="66" w:right="45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终点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5"/>
                <w:sz w:val="20"/>
                <w:szCs w:val="20"/>
              </w:rPr>
              <w:t>名称</w:t>
            </w:r>
          </w:p>
        </w:tc>
        <w:tc>
          <w:tcPr>
            <w:tcW w:w="530" w:type="dxa"/>
            <w:vAlign w:val="top"/>
          </w:tcPr>
          <w:p w14:paraId="653911F2">
            <w:pPr>
              <w:pStyle w:val="6"/>
              <w:spacing w:before="51" w:line="224" w:lineRule="auto"/>
              <w:ind w:left="58"/>
              <w:rPr>
                <w:sz w:val="20"/>
                <w:szCs w:val="20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终点</w:t>
            </w:r>
          </w:p>
          <w:p w14:paraId="763AB622">
            <w:pPr>
              <w:pStyle w:val="6"/>
              <w:spacing w:before="6" w:line="218" w:lineRule="auto"/>
              <w:ind w:left="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经度</w:t>
            </w:r>
          </w:p>
        </w:tc>
        <w:tc>
          <w:tcPr>
            <w:tcW w:w="590" w:type="dxa"/>
            <w:vAlign w:val="top"/>
          </w:tcPr>
          <w:p w14:paraId="4E15659C">
            <w:pPr>
              <w:pStyle w:val="6"/>
              <w:spacing w:before="34" w:line="224" w:lineRule="auto"/>
              <w:ind w:left="86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终点</w:t>
            </w:r>
          </w:p>
          <w:p w14:paraId="04712F93">
            <w:pPr>
              <w:pStyle w:val="6"/>
              <w:spacing w:before="31" w:line="211" w:lineRule="auto"/>
              <w:ind w:left="88"/>
              <w:rPr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纬度</w:t>
            </w:r>
          </w:p>
        </w:tc>
        <w:tc>
          <w:tcPr>
            <w:tcW w:w="1199" w:type="dxa"/>
            <w:vMerge w:val="continue"/>
            <w:tcBorders>
              <w:top w:val="nil"/>
            </w:tcBorders>
            <w:vAlign w:val="top"/>
          </w:tcPr>
          <w:p w14:paraId="291AF623">
            <w:pPr>
              <w:rPr>
                <w:rFonts w:ascii="Arial"/>
                <w:sz w:val="21"/>
              </w:rPr>
            </w:pPr>
          </w:p>
        </w:tc>
        <w:tc>
          <w:tcPr>
            <w:tcW w:w="799" w:type="dxa"/>
            <w:vMerge w:val="continue"/>
            <w:tcBorders>
              <w:top w:val="nil"/>
            </w:tcBorders>
            <w:vAlign w:val="top"/>
          </w:tcPr>
          <w:p w14:paraId="4C866130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</w:tcBorders>
            <w:vAlign w:val="top"/>
          </w:tcPr>
          <w:p w14:paraId="44B7A05B">
            <w:pPr>
              <w:rPr>
                <w:rFonts w:ascii="Arial"/>
                <w:sz w:val="21"/>
              </w:rPr>
            </w:pPr>
          </w:p>
        </w:tc>
        <w:tc>
          <w:tcPr>
            <w:tcW w:w="1604" w:type="dxa"/>
            <w:vMerge w:val="continue"/>
            <w:tcBorders>
              <w:top w:val="nil"/>
            </w:tcBorders>
            <w:vAlign w:val="top"/>
          </w:tcPr>
          <w:p w14:paraId="07481283">
            <w:pPr>
              <w:rPr>
                <w:rFonts w:ascii="Arial"/>
                <w:sz w:val="21"/>
              </w:rPr>
            </w:pPr>
          </w:p>
        </w:tc>
      </w:tr>
      <w:tr w14:paraId="08C5AD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585" w:type="dxa"/>
            <w:vAlign w:val="center"/>
          </w:tcPr>
          <w:p w14:paraId="38CFAE0A">
            <w:pPr>
              <w:jc w:val="center"/>
              <w:rPr>
                <w:rFonts w:hint="default" w:ascii="Arial"/>
                <w:sz w:val="21"/>
                <w:lang w:val="en-US"/>
              </w:rPr>
            </w:pPr>
            <w:r>
              <w:rPr>
                <w:rFonts w:hint="default"/>
                <w:sz w:val="21"/>
                <w:lang w:val="en-US"/>
              </w:rPr>
              <w:t>1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0DAF5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岳阳县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88A8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新墙镇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4C01E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高桥村</w:t>
            </w:r>
          </w:p>
        </w:tc>
        <w:tc>
          <w:tcPr>
            <w:tcW w:w="650" w:type="dxa"/>
            <w:vAlign w:val="center"/>
          </w:tcPr>
          <w:p w14:paraId="2D3C0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古家沟黑臭水体</w:t>
            </w:r>
          </w:p>
        </w:tc>
        <w:tc>
          <w:tcPr>
            <w:tcW w:w="809" w:type="dxa"/>
            <w:vAlign w:val="center"/>
          </w:tcPr>
          <w:p w14:paraId="1F6CD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沟渠</w:t>
            </w:r>
          </w:p>
        </w:tc>
        <w:tc>
          <w:tcPr>
            <w:tcW w:w="809" w:type="dxa"/>
            <w:vAlign w:val="center"/>
          </w:tcPr>
          <w:p w14:paraId="093DF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高桥村</w:t>
            </w:r>
          </w:p>
        </w:tc>
        <w:tc>
          <w:tcPr>
            <w:tcW w:w="819" w:type="dxa"/>
            <w:vAlign w:val="center"/>
          </w:tcPr>
          <w:p w14:paraId="52ED3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840</w:t>
            </w:r>
          </w:p>
        </w:tc>
        <w:tc>
          <w:tcPr>
            <w:tcW w:w="530" w:type="dxa"/>
            <w:vAlign w:val="center"/>
          </w:tcPr>
          <w:p w14:paraId="2AF8F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新墙河居委会西街商贸城对面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19F62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113.22742</w:t>
            </w:r>
          </w:p>
        </w:tc>
        <w:tc>
          <w:tcPr>
            <w:tcW w:w="559" w:type="dxa"/>
            <w:vAlign w:val="center"/>
          </w:tcPr>
          <w:p w14:paraId="78173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29.11797</w:t>
            </w:r>
          </w:p>
        </w:tc>
        <w:tc>
          <w:tcPr>
            <w:tcW w:w="540" w:type="dxa"/>
            <w:vAlign w:val="center"/>
          </w:tcPr>
          <w:p w14:paraId="2ACF2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古家祠堂</w:t>
            </w:r>
          </w:p>
        </w:tc>
        <w:tc>
          <w:tcPr>
            <w:tcW w:w="530" w:type="dxa"/>
            <w:vAlign w:val="center"/>
          </w:tcPr>
          <w:p w14:paraId="68DF2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113.22672</w:t>
            </w:r>
          </w:p>
        </w:tc>
        <w:tc>
          <w:tcPr>
            <w:tcW w:w="590" w:type="dxa"/>
            <w:vAlign w:val="center"/>
          </w:tcPr>
          <w:p w14:paraId="5D9C2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29.12214</w:t>
            </w:r>
          </w:p>
        </w:tc>
        <w:tc>
          <w:tcPr>
            <w:tcW w:w="1199" w:type="dxa"/>
            <w:vAlign w:val="center"/>
          </w:tcPr>
          <w:p w14:paraId="2A28215A">
            <w:pPr>
              <w:spacing w:line="256" w:lineRule="auto"/>
              <w:jc w:val="center"/>
              <w:rPr>
                <w:rFonts w:ascii="Arial"/>
                <w:sz w:val="21"/>
              </w:rPr>
            </w:pPr>
          </w:p>
          <w:p w14:paraId="68FCE6D2">
            <w:pPr>
              <w:pStyle w:val="6"/>
              <w:spacing w:before="65" w:line="221" w:lineRule="auto"/>
              <w:ind w:left="46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pacing w:val="-15"/>
                <w:sz w:val="20"/>
                <w:szCs w:val="20"/>
                <w:lang w:val="en-US" w:eastAsia="zh-CN"/>
              </w:rPr>
              <w:t>□</w:t>
            </w:r>
            <w:r>
              <w:rPr>
                <w:spacing w:val="3"/>
                <w:sz w:val="20"/>
                <w:szCs w:val="20"/>
              </w:rPr>
              <w:t>国家</w:t>
            </w:r>
          </w:p>
          <w:p w14:paraId="1D3765AD">
            <w:pPr>
              <w:pStyle w:val="6"/>
              <w:spacing w:line="219" w:lineRule="auto"/>
              <w:ind w:left="46"/>
              <w:jc w:val="center"/>
              <w:rPr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14:paraId="32C4C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989" w:type="dxa"/>
            <w:vAlign w:val="center"/>
          </w:tcPr>
          <w:p w14:paraId="32569A90">
            <w:pPr>
              <w:spacing w:before="65" w:line="219" w:lineRule="auto"/>
              <w:ind w:left="88" w:leftChars="0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default"/>
                <w:color w:val="auto"/>
                <w:spacing w:val="7"/>
                <w:sz w:val="20"/>
                <w:szCs w:val="20"/>
                <w:lang w:val="en-US"/>
              </w:rPr>
              <w:t>202</w:t>
            </w:r>
            <w:r>
              <w:rPr>
                <w:rFonts w:hint="eastAsia" w:eastAsia="宋体"/>
                <w:color w:val="auto"/>
                <w:spacing w:val="7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/>
                <w:color w:val="auto"/>
                <w:spacing w:val="7"/>
                <w:sz w:val="20"/>
                <w:szCs w:val="20"/>
                <w:lang w:val="en-US"/>
              </w:rPr>
              <w:t>/</w:t>
            </w:r>
            <w:r>
              <w:rPr>
                <w:rFonts w:hint="eastAsia" w:eastAsia="宋体"/>
                <w:color w:val="auto"/>
                <w:spacing w:val="7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/>
                <w:color w:val="auto"/>
                <w:spacing w:val="7"/>
                <w:sz w:val="20"/>
                <w:szCs w:val="20"/>
                <w:lang w:val="en-US"/>
              </w:rPr>
              <w:t>/2</w:t>
            </w:r>
            <w:r>
              <w:rPr>
                <w:rFonts w:hint="eastAsia" w:eastAsia="宋体"/>
                <w:color w:val="auto"/>
                <w:spacing w:val="7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604" w:type="dxa"/>
            <w:vAlign w:val="center"/>
          </w:tcPr>
          <w:p w14:paraId="09551754">
            <w:pPr>
              <w:pStyle w:val="6"/>
              <w:spacing w:before="63" w:line="219" w:lineRule="auto"/>
              <w:ind w:left="39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  <w:lang w:val="en-US"/>
              </w:rPr>
              <w:t>☑</w:t>
            </w:r>
            <w:r>
              <w:rPr>
                <w:spacing w:val="1"/>
                <w:sz w:val="20"/>
                <w:szCs w:val="20"/>
              </w:rPr>
              <w:t>常年有水</w:t>
            </w:r>
          </w:p>
          <w:p w14:paraId="2FE10052">
            <w:pPr>
              <w:pStyle w:val="6"/>
              <w:spacing w:before="22" w:line="219" w:lineRule="auto"/>
              <w:ind w:left="39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□季节有水</w:t>
            </w:r>
          </w:p>
          <w:p w14:paraId="4A205858">
            <w:pPr>
              <w:pStyle w:val="6"/>
              <w:spacing w:before="11" w:line="220" w:lineRule="auto"/>
              <w:ind w:left="39" w:right="145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 xml:space="preserve">口常年基本无水 </w:t>
            </w:r>
            <w:r>
              <w:rPr>
                <w:spacing w:val="2"/>
                <w:sz w:val="20"/>
                <w:szCs w:val="20"/>
              </w:rPr>
              <w:t>口已填埋</w:t>
            </w:r>
          </w:p>
        </w:tc>
      </w:tr>
    </w:tbl>
    <w:p w14:paraId="0758CFF5">
      <w:pPr>
        <w:pStyle w:val="2"/>
        <w:spacing w:before="173" w:line="219" w:lineRule="auto"/>
        <w:ind w:left="4"/>
        <w:rPr>
          <w:spacing w:val="-13"/>
          <w:sz w:val="22"/>
          <w:szCs w:val="22"/>
        </w:rPr>
      </w:pPr>
      <w:r>
        <w:rPr>
          <w:spacing w:val="-10"/>
          <w:sz w:val="22"/>
          <w:szCs w:val="22"/>
        </w:rPr>
        <w:t>注：1.</w:t>
      </w:r>
      <w:r>
        <w:rPr>
          <w:sz w:val="22"/>
          <w:szCs w:val="22"/>
        </w:rPr>
        <w:t xml:space="preserve">黑臭成因包括： </w:t>
      </w:r>
      <w:r>
        <w:rPr>
          <w:rFonts w:ascii="Times New Roman" w:hAnsi="Times New Roman" w:eastAsia="Times New Roman" w:cs="Times New Roman"/>
          <w:sz w:val="22"/>
          <w:szCs w:val="22"/>
        </w:rPr>
        <w:t>a.</w:t>
      </w:r>
      <w:r>
        <w:rPr>
          <w:rFonts w:ascii="Times New Roman" w:hAnsi="Times New Roman" w:eastAsia="Times New Roman" w:cs="Times New Roman"/>
          <w:spacing w:val="30"/>
          <w:w w:val="101"/>
          <w:sz w:val="22"/>
          <w:szCs w:val="22"/>
        </w:rPr>
        <w:t xml:space="preserve"> </w:t>
      </w:r>
      <w:r>
        <w:rPr>
          <w:sz w:val="22"/>
          <w:szCs w:val="22"/>
        </w:rPr>
        <w:t>农村生活污水污染；</w:t>
      </w:r>
      <w:r>
        <w:rPr>
          <w:rFonts w:ascii="Times New Roman" w:hAnsi="Times New Roman" w:eastAsia="Times New Roman" w:cs="Times New Roman"/>
          <w:sz w:val="22"/>
          <w:szCs w:val="22"/>
        </w:rPr>
        <w:t>b.</w:t>
      </w:r>
      <w:r>
        <w:rPr>
          <w:sz w:val="22"/>
          <w:szCs w:val="22"/>
        </w:rPr>
        <w:t>畜禽养殖污染(注明规模，畜禽名称参考《国家畜禽遗传资源目录》,如：鸡(5</w:t>
      </w:r>
      <w:r>
        <w:rPr>
          <w:spacing w:val="-1"/>
          <w:sz w:val="22"/>
          <w:szCs w:val="22"/>
        </w:rPr>
        <w:t>0)猪(10));</w:t>
      </w:r>
      <w:r>
        <w:rPr>
          <w:spacing w:val="-27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2"/>
          <w:szCs w:val="22"/>
        </w:rPr>
        <w:t>c.</w:t>
      </w:r>
      <w:r>
        <w:rPr>
          <w:rFonts w:ascii="Times New Roman" w:hAnsi="Times New Roman" w:eastAsia="Times New Roman" w:cs="Times New Roman"/>
          <w:spacing w:val="2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水产</w:t>
      </w:r>
      <w:r>
        <w:rPr>
          <w:sz w:val="22"/>
          <w:szCs w:val="22"/>
        </w:rPr>
        <w:t xml:space="preserve"> </w:t>
      </w:r>
      <w:r>
        <w:rPr>
          <w:spacing w:val="-11"/>
          <w:sz w:val="22"/>
          <w:szCs w:val="22"/>
        </w:rPr>
        <w:t>养殖污染；</w:t>
      </w:r>
      <w:r>
        <w:rPr>
          <w:rFonts w:ascii="Times New Roman" w:hAnsi="Times New Roman" w:eastAsia="Times New Roman" w:cs="Times New Roman"/>
          <w:spacing w:val="-11"/>
          <w:sz w:val="22"/>
          <w:szCs w:val="22"/>
        </w:rPr>
        <w:t>d.</w:t>
      </w:r>
      <w:r>
        <w:rPr>
          <w:spacing w:val="-11"/>
          <w:sz w:val="22"/>
          <w:szCs w:val="22"/>
        </w:rPr>
        <w:t xml:space="preserve">种植业污染； </w:t>
      </w:r>
      <w:r>
        <w:rPr>
          <w:rFonts w:ascii="Times New Roman" w:hAnsi="Times New Roman" w:eastAsia="Times New Roman" w:cs="Times New Roman"/>
          <w:spacing w:val="-11"/>
          <w:sz w:val="22"/>
          <w:szCs w:val="22"/>
        </w:rPr>
        <w:t>e.</w:t>
      </w:r>
      <w:r>
        <w:rPr>
          <w:rFonts w:ascii="Times New Roman" w:hAnsi="Times New Roman" w:eastAsia="Times New Roman" w:cs="Times New Roman"/>
          <w:spacing w:val="33"/>
          <w:sz w:val="22"/>
          <w:szCs w:val="22"/>
        </w:rPr>
        <w:t xml:space="preserve"> </w:t>
      </w:r>
      <w:r>
        <w:rPr>
          <w:spacing w:val="-11"/>
          <w:sz w:val="22"/>
          <w:szCs w:val="22"/>
        </w:rPr>
        <w:t>企业排污；</w:t>
      </w:r>
      <w:r>
        <w:rPr>
          <w:rFonts w:ascii="Times New Roman" w:hAnsi="Times New Roman" w:eastAsia="Times New Roman" w:cs="Times New Roman"/>
          <w:spacing w:val="-11"/>
          <w:sz w:val="22"/>
          <w:szCs w:val="22"/>
        </w:rPr>
        <w:t>f.</w:t>
      </w:r>
      <w:r>
        <w:rPr>
          <w:rFonts w:ascii="Times New Roman" w:hAnsi="Times New Roman" w:eastAsia="Times New Roman" w:cs="Times New Roman"/>
          <w:spacing w:val="35"/>
          <w:sz w:val="22"/>
          <w:szCs w:val="22"/>
        </w:rPr>
        <w:t xml:space="preserve"> </w:t>
      </w:r>
      <w:r>
        <w:rPr>
          <w:spacing w:val="-11"/>
          <w:sz w:val="22"/>
          <w:szCs w:val="22"/>
        </w:rPr>
        <w:t xml:space="preserve">生活垃圾和生产废弃物污染； </w:t>
      </w:r>
      <w:r>
        <w:rPr>
          <w:rFonts w:ascii="Times New Roman" w:hAnsi="Times New Roman" w:eastAsia="Times New Roman" w:cs="Times New Roman"/>
          <w:spacing w:val="-11"/>
          <w:sz w:val="22"/>
          <w:szCs w:val="22"/>
        </w:rPr>
        <w:t>g.</w:t>
      </w:r>
      <w:r>
        <w:rPr>
          <w:spacing w:val="-11"/>
          <w:sz w:val="22"/>
          <w:szCs w:val="22"/>
        </w:rPr>
        <w:t>底泥淤积；</w:t>
      </w:r>
      <w:r>
        <w:rPr>
          <w:rFonts w:ascii="Times New Roman" w:hAnsi="Times New Roman" w:eastAsia="Times New Roman" w:cs="Times New Roman"/>
          <w:spacing w:val="-11"/>
          <w:sz w:val="22"/>
          <w:szCs w:val="22"/>
        </w:rPr>
        <w:t>h.</w:t>
      </w:r>
      <w:r>
        <w:rPr>
          <w:spacing w:val="-11"/>
          <w:sz w:val="22"/>
          <w:szCs w:val="22"/>
        </w:rPr>
        <w:t>农厕粪污污染；</w:t>
      </w:r>
      <w:r>
        <w:rPr>
          <w:rFonts w:ascii="Times New Roman" w:hAnsi="Times New Roman" w:eastAsia="Times New Roman" w:cs="Times New Roman"/>
          <w:spacing w:val="-11"/>
          <w:sz w:val="22"/>
          <w:szCs w:val="22"/>
        </w:rPr>
        <w:t>i.</w:t>
      </w:r>
      <w:r>
        <w:rPr>
          <w:rFonts w:ascii="Times New Roman" w:hAnsi="Times New Roman" w:eastAsia="Times New Roman" w:cs="Times New Roman"/>
          <w:spacing w:val="35"/>
          <w:w w:val="101"/>
          <w:sz w:val="22"/>
          <w:szCs w:val="22"/>
        </w:rPr>
        <w:t xml:space="preserve"> </w:t>
      </w:r>
      <w:r>
        <w:rPr>
          <w:spacing w:val="-11"/>
          <w:sz w:val="22"/>
          <w:szCs w:val="22"/>
        </w:rPr>
        <w:t>其他污染问题等。填写一种或几种农村</w:t>
      </w:r>
      <w:r>
        <w:rPr>
          <w:sz w:val="22"/>
          <w:szCs w:val="22"/>
        </w:rPr>
        <w:t xml:space="preserve"> </w:t>
      </w:r>
      <w:r>
        <w:rPr>
          <w:spacing w:val="-13"/>
          <w:sz w:val="22"/>
          <w:szCs w:val="22"/>
        </w:rPr>
        <w:t>黑臭水体形成原因，造成污染最主要的原因置于首位。</w:t>
      </w:r>
    </w:p>
    <w:p w14:paraId="04E8E9C6">
      <w:pPr>
        <w:pStyle w:val="2"/>
        <w:spacing w:before="173" w:line="219" w:lineRule="auto"/>
        <w:ind w:left="4"/>
        <w:rPr>
          <w:rFonts w:ascii="宋体" w:hAnsi="宋体" w:eastAsia="宋体" w:cs="宋体"/>
          <w:color w:val="FF0000"/>
        </w:rPr>
      </w:pPr>
      <w:r>
        <w:rPr>
          <w:rFonts w:ascii="宋体" w:hAnsi="宋体" w:eastAsia="宋体" w:cs="宋体"/>
          <w:color w:val="FF0000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4571365</wp:posOffset>
            </wp:positionH>
            <wp:positionV relativeFrom="page">
              <wp:posOffset>9594215</wp:posOffset>
            </wp:positionV>
            <wp:extent cx="1816100" cy="514350"/>
            <wp:effectExtent l="0" t="0" r="12700" b="3810"/>
            <wp:wrapNone/>
            <wp:docPr id="1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16129" cy="514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9A8649">
      <w:pPr>
        <w:spacing w:before="1"/>
        <w:rPr>
          <w:color w:val="FF0000"/>
        </w:rPr>
      </w:pPr>
    </w:p>
    <w:p w14:paraId="27961B65">
      <w:pPr>
        <w:pStyle w:val="2"/>
        <w:spacing w:before="173" w:line="219" w:lineRule="auto"/>
        <w:ind w:left="4" w:firstLine="388" w:firstLineChars="200"/>
        <w:rPr>
          <w:rFonts w:hint="default"/>
          <w:spacing w:val="-13"/>
          <w:sz w:val="22"/>
          <w:szCs w:val="22"/>
          <w:lang w:val="en-US"/>
        </w:rPr>
      </w:pPr>
    </w:p>
    <w:p w14:paraId="5E09D44D">
      <w:pPr>
        <w:spacing w:before="72" w:line="242" w:lineRule="auto"/>
        <w:ind w:left="10046" w:leftChars="4784" w:right="1037" w:firstLine="0" w:firstLineChars="0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pacing w:val="3"/>
          <w:sz w:val="22"/>
          <w:szCs w:val="22"/>
          <w:lang w:val="en-US" w:eastAsia="zh-CN"/>
        </w:rPr>
        <w:t>岳阳县新墙镇人民政府</w:t>
      </w:r>
      <w:r>
        <w:rPr>
          <w:rFonts w:hint="eastAsia" w:ascii="仿宋" w:hAnsi="仿宋" w:eastAsia="仿宋" w:cs="仿宋"/>
          <w:spacing w:val="7"/>
          <w:sz w:val="22"/>
          <w:szCs w:val="22"/>
          <w:lang w:val="en-US" w:eastAsia="zh-CN"/>
        </w:rPr>
        <w:t xml:space="preserve">                        </w:t>
      </w:r>
      <w:r>
        <w:rPr>
          <w:rFonts w:ascii="仿宋" w:hAnsi="仿宋" w:eastAsia="仿宋" w:cs="仿宋"/>
          <w:spacing w:val="-14"/>
          <w:sz w:val="22"/>
          <w:szCs w:val="22"/>
        </w:rPr>
        <w:t>20</w:t>
      </w:r>
      <w:r>
        <w:rPr>
          <w:rFonts w:hint="default" w:ascii="仿宋" w:hAnsi="仿宋" w:eastAsia="仿宋" w:cs="仿宋"/>
          <w:spacing w:val="-14"/>
          <w:sz w:val="22"/>
          <w:szCs w:val="22"/>
          <w:lang w:val="en-US"/>
        </w:rPr>
        <w:t>2</w:t>
      </w:r>
      <w:r>
        <w:rPr>
          <w:rFonts w:hint="eastAsia" w:ascii="仿宋" w:hAnsi="仿宋" w:eastAsia="仿宋" w:cs="仿宋"/>
          <w:spacing w:val="-14"/>
          <w:sz w:val="22"/>
          <w:szCs w:val="22"/>
          <w:lang w:val="en-US" w:eastAsia="zh-CN"/>
        </w:rPr>
        <w:t>6</w:t>
      </w:r>
      <w:r>
        <w:rPr>
          <w:rFonts w:ascii="仿宋" w:hAnsi="仿宋" w:eastAsia="仿宋" w:cs="仿宋"/>
          <w:spacing w:val="-14"/>
          <w:sz w:val="22"/>
          <w:szCs w:val="22"/>
        </w:rPr>
        <w:t>年</w:t>
      </w:r>
      <w:r>
        <w:rPr>
          <w:rFonts w:hint="eastAsia" w:ascii="仿宋" w:hAnsi="仿宋" w:eastAsia="仿宋" w:cs="仿宋"/>
          <w:spacing w:val="-14"/>
          <w:sz w:val="22"/>
          <w:szCs w:val="2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21"/>
          <w:sz w:val="22"/>
          <w:szCs w:val="22"/>
          <w:lang w:val="en-US" w:eastAsia="zh-CN"/>
        </w:rPr>
        <w:t>9</w:t>
      </w:r>
      <w:r>
        <w:rPr>
          <w:rFonts w:ascii="仿宋" w:hAnsi="仿宋" w:eastAsia="仿宋" w:cs="仿宋"/>
          <w:spacing w:val="-14"/>
          <w:sz w:val="22"/>
          <w:szCs w:val="22"/>
        </w:rPr>
        <w:t xml:space="preserve">月 </w:t>
      </w:r>
      <w:r>
        <w:rPr>
          <w:rFonts w:hint="eastAsia" w:ascii="仿宋" w:hAnsi="仿宋" w:eastAsia="仿宋" w:cs="仿宋"/>
          <w:spacing w:val="-14"/>
          <w:sz w:val="22"/>
          <w:szCs w:val="22"/>
          <w:lang w:val="en-US" w:eastAsia="zh-CN"/>
        </w:rPr>
        <w:t>1</w:t>
      </w:r>
      <w:r>
        <w:rPr>
          <w:rFonts w:ascii="仿宋" w:hAnsi="仿宋" w:eastAsia="仿宋" w:cs="仿宋"/>
          <w:spacing w:val="-14"/>
          <w:sz w:val="22"/>
          <w:szCs w:val="22"/>
        </w:rPr>
        <w:t>日</w:t>
      </w:r>
    </w:p>
    <w:p w14:paraId="2311C443">
      <w:pPr>
        <w:spacing w:line="182" w:lineRule="auto"/>
        <w:rPr>
          <w:sz w:val="30"/>
          <w:szCs w:val="30"/>
        </w:rPr>
        <w:sectPr>
          <w:footerReference r:id="rId5" w:type="default"/>
          <w:pgSz w:w="16830" w:h="11900"/>
          <w:pgMar w:top="1011" w:right="1665" w:bottom="400" w:left="1174" w:header="0" w:footer="0" w:gutter="0"/>
          <w:cols w:space="720" w:num="1"/>
        </w:sectPr>
      </w:pPr>
    </w:p>
    <w:p w14:paraId="4D4254E9">
      <w:pPr>
        <w:spacing w:before="1"/>
      </w:pPr>
    </w:p>
    <w:p w14:paraId="307C2768">
      <w:pPr>
        <w:spacing w:before="1"/>
      </w:pPr>
    </w:p>
    <w:p w14:paraId="53F3BFB8">
      <w:pPr>
        <w:spacing w:before="1"/>
      </w:pPr>
    </w:p>
    <w:p w14:paraId="4551BC38">
      <w:pPr>
        <w:spacing w:before="1"/>
      </w:pPr>
    </w:p>
    <w:p w14:paraId="7E64C324">
      <w:pPr>
        <w:spacing w:before="1"/>
      </w:pPr>
    </w:p>
    <w:p w14:paraId="73B92016">
      <w:pPr>
        <w:spacing w:before="1"/>
      </w:pPr>
    </w:p>
    <w:p w14:paraId="0B21EC9E">
      <w:pPr>
        <w:spacing w:before="1"/>
      </w:pPr>
    </w:p>
    <w:p w14:paraId="4AF51196">
      <w:pPr>
        <w:spacing w:before="1"/>
      </w:pPr>
    </w:p>
    <w:p w14:paraId="1C29D424">
      <w:pPr>
        <w:spacing w:before="1"/>
      </w:pPr>
    </w:p>
    <w:p w14:paraId="38746868">
      <w:pPr>
        <w:spacing w:before="1"/>
      </w:pPr>
    </w:p>
    <w:p w14:paraId="7A2E278D">
      <w:pPr>
        <w:spacing w:before="1"/>
      </w:pPr>
    </w:p>
    <w:p w14:paraId="7D0B93B8">
      <w:pPr>
        <w:spacing w:before="1"/>
      </w:pPr>
    </w:p>
    <w:p w14:paraId="7E478D40">
      <w:pPr>
        <w:spacing w:before="1"/>
      </w:pPr>
    </w:p>
    <w:p w14:paraId="29A7A841">
      <w:pPr>
        <w:spacing w:before="1"/>
      </w:pPr>
    </w:p>
    <w:p w14:paraId="5DD9B7DB">
      <w:pPr>
        <w:spacing w:before="1"/>
      </w:pPr>
    </w:p>
    <w:p w14:paraId="065091DA">
      <w:pPr>
        <w:spacing w:before="1"/>
      </w:pPr>
    </w:p>
    <w:p w14:paraId="7B4342CF">
      <w:pPr>
        <w:spacing w:before="1"/>
      </w:pPr>
    </w:p>
    <w:p w14:paraId="31EF456B">
      <w:pPr>
        <w:spacing w:before="1"/>
      </w:pPr>
    </w:p>
    <w:p w14:paraId="493203B6">
      <w:pPr>
        <w:spacing w:before="1"/>
      </w:pPr>
    </w:p>
    <w:p w14:paraId="63DCD528"/>
    <w:p w14:paraId="42427CF6"/>
    <w:p w14:paraId="1BCE5F6B"/>
    <w:p w14:paraId="760DB7E6"/>
    <w:p w14:paraId="459A90AC"/>
    <w:p w14:paraId="4BF792D5"/>
    <w:p w14:paraId="304AD7C6"/>
    <w:p w14:paraId="21FB375E"/>
    <w:p w14:paraId="5A6B7077"/>
    <w:p w14:paraId="11549134"/>
    <w:p w14:paraId="7075DF41"/>
    <w:p w14:paraId="64DF96F7"/>
    <w:p w14:paraId="2446A8EB"/>
    <w:p w14:paraId="07D32829"/>
    <w:p w14:paraId="67B89FEF"/>
    <w:p w14:paraId="149BD442"/>
    <w:p w14:paraId="4E77098C"/>
    <w:p w14:paraId="311B8B10"/>
    <w:p w14:paraId="555BC4A3"/>
    <w:p w14:paraId="59E56A48"/>
    <w:p w14:paraId="3C7C031E"/>
    <w:p w14:paraId="2D59F9B6"/>
    <w:p w14:paraId="335C879F"/>
    <w:p w14:paraId="7E74CCDA"/>
    <w:p w14:paraId="7CBD44FF"/>
    <w:p w14:paraId="439B88E2"/>
    <w:p w14:paraId="704FBA77"/>
    <w:p w14:paraId="32D6E8B0"/>
    <w:p w14:paraId="0B434B9C"/>
    <w:p w14:paraId="739F182C"/>
    <w:p w14:paraId="6D8401AE"/>
    <w:p w14:paraId="3C37712D"/>
    <w:p w14:paraId="12FF5B66"/>
    <w:p w14:paraId="49B5EC64">
      <w:pPr>
        <w:spacing w:line="330" w:lineRule="auto"/>
        <w:rPr>
          <w:rFonts w:ascii="Arial"/>
          <w:sz w:val="21"/>
        </w:rPr>
      </w:pPr>
    </w:p>
    <w:p w14:paraId="5CB647AC">
      <w:pPr>
        <w:pStyle w:val="2"/>
        <w:spacing w:before="97" w:line="183" w:lineRule="auto"/>
        <w:ind w:left="180"/>
        <w:rPr>
          <w:sz w:val="30"/>
          <w:szCs w:val="30"/>
        </w:rPr>
      </w:pPr>
      <w:r>
        <w:rPr>
          <w:spacing w:val="-13"/>
          <w:sz w:val="30"/>
          <w:szCs w:val="30"/>
        </w:rPr>
        <w:t>—</w:t>
      </w:r>
      <w:r>
        <w:rPr>
          <w:spacing w:val="33"/>
          <w:sz w:val="30"/>
          <w:szCs w:val="30"/>
        </w:rPr>
        <w:t xml:space="preserve"> </w:t>
      </w:r>
      <w:r>
        <w:rPr>
          <w:spacing w:val="-13"/>
          <w:sz w:val="30"/>
          <w:szCs w:val="30"/>
        </w:rPr>
        <w:t>30</w:t>
      </w:r>
      <w:r>
        <w:rPr>
          <w:spacing w:val="97"/>
          <w:sz w:val="30"/>
          <w:szCs w:val="30"/>
        </w:rPr>
        <w:t xml:space="preserve"> </w:t>
      </w:r>
      <w:r>
        <w:rPr>
          <w:spacing w:val="-13"/>
          <w:sz w:val="30"/>
          <w:szCs w:val="30"/>
        </w:rPr>
        <w:t>—</w:t>
      </w:r>
    </w:p>
    <w:sectPr>
      <w:pgSz w:w="11900" w:h="16830"/>
      <w:pgMar w:top="1430" w:right="1629" w:bottom="400" w:left="148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61CAF0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47522DD"/>
    <w:rsid w:val="0CAD4923"/>
    <w:rsid w:val="0FB25BF7"/>
    <w:rsid w:val="13147824"/>
    <w:rsid w:val="1D835D16"/>
    <w:rsid w:val="33256A7A"/>
    <w:rsid w:val="35D15757"/>
    <w:rsid w:val="39F7E20E"/>
    <w:rsid w:val="3ADFD139"/>
    <w:rsid w:val="3B4F9628"/>
    <w:rsid w:val="3DFB75B0"/>
    <w:rsid w:val="3E7F59AB"/>
    <w:rsid w:val="412C3FF1"/>
    <w:rsid w:val="4687794E"/>
    <w:rsid w:val="47F778F0"/>
    <w:rsid w:val="4BF36C58"/>
    <w:rsid w:val="4E782789"/>
    <w:rsid w:val="55FF2001"/>
    <w:rsid w:val="59B77CA4"/>
    <w:rsid w:val="5E8B6F73"/>
    <w:rsid w:val="5F6D0D8F"/>
    <w:rsid w:val="5FF154F9"/>
    <w:rsid w:val="62544D57"/>
    <w:rsid w:val="66567593"/>
    <w:rsid w:val="667B65A1"/>
    <w:rsid w:val="6D86938B"/>
    <w:rsid w:val="6FF7E5E3"/>
    <w:rsid w:val="6FFF6C95"/>
    <w:rsid w:val="7AAFA095"/>
    <w:rsid w:val="7AFEC6F7"/>
    <w:rsid w:val="7BFF674B"/>
    <w:rsid w:val="7DBF396D"/>
    <w:rsid w:val="7F3F4C90"/>
    <w:rsid w:val="7F5C2CC2"/>
    <w:rsid w:val="7F5F152C"/>
    <w:rsid w:val="7FBAAAC7"/>
    <w:rsid w:val="7FCFD2D4"/>
    <w:rsid w:val="AFD855FB"/>
    <w:rsid w:val="BE669C3D"/>
    <w:rsid w:val="BFE2A5D0"/>
    <w:rsid w:val="D6F7C1D0"/>
    <w:rsid w:val="E7DD5712"/>
    <w:rsid w:val="EAD65B07"/>
    <w:rsid w:val="EFF4B73F"/>
    <w:rsid w:val="F0FF7DF7"/>
    <w:rsid w:val="F2FD49D9"/>
    <w:rsid w:val="F57F13C0"/>
    <w:rsid w:val="F6A70F71"/>
    <w:rsid w:val="F79D2735"/>
    <w:rsid w:val="F7EB8DCB"/>
    <w:rsid w:val="F7FD2D0F"/>
    <w:rsid w:val="F96B2A0F"/>
    <w:rsid w:val="FAEBEA3D"/>
    <w:rsid w:val="FD25CB0B"/>
    <w:rsid w:val="FDFD8875"/>
    <w:rsid w:val="FE7F5FAF"/>
    <w:rsid w:val="FF5F9265"/>
    <w:rsid w:val="FF6F111C"/>
    <w:rsid w:val="FFE441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79"/>
      <w:szCs w:val="7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character" w:customStyle="1" w:styleId="7">
    <w:name w:val="font2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31"/>
    <w:basedOn w:val="4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9">
    <w:name w:val="font01"/>
    <w:basedOn w:val="4"/>
    <w:qFormat/>
    <w:uiPriority w:val="0"/>
    <w:rPr>
      <w:rFonts w:ascii="方正书宋_GBK" w:hAnsi="方正书宋_GBK" w:eastAsia="方正书宋_GBK" w:cs="方正书宋_GBK"/>
      <w:color w:val="000000"/>
      <w:sz w:val="22"/>
      <w:szCs w:val="22"/>
      <w:u w:val="none"/>
    </w:rPr>
  </w:style>
  <w:style w:type="character" w:customStyle="1" w:styleId="10">
    <w:name w:val="font11"/>
    <w:basedOn w:val="4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348</Words>
  <Characters>410</Characters>
  <TotalTime>4</TotalTime>
  <ScaleCrop>false</ScaleCrop>
  <LinksUpToDate>false</LinksUpToDate>
  <CharactersWithSpaces>461</CharactersWithSpaces>
  <Application>WPS Office_12.1.0.26988_F1E327BC-269C-435d-A152-05C5408002CA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2024-04-13T09:55:00Z</dcterms:created>
  <dc:creator>Administrator.USER-20210517NZ</dc:creator>
  <cp:lastModifiedBy>RUI</cp:lastModifiedBy>
  <cp:lastPrinted>2024-12-20T06:25:00Z</cp:lastPrinted>
  <dcterms:modified xsi:type="dcterms:W3CDTF">2026-09-01T00:38:40Z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2024-04-10T09:55:40Z</vt:filetime>
  </property>
  <property fmtid="{D5CDD505-2E9C-101B-9397-08002B2CF9AE}" pid="4" name="UsrData">
    <vt:lpwstr>6615f194f024c1001f693ca7wl</vt:lpwstr>
  </property>
  <property fmtid="{D5CDD505-2E9C-101B-9397-08002B2CF9AE}" pid="5" name="KSOProductBuildVer">
    <vt:lpwstr>2052-12.1.0.26988</vt:lpwstr>
  </property>
  <property fmtid="{D5CDD505-2E9C-101B-9397-08002B2CF9AE}" pid="6" name="ICV">
    <vt:lpwstr>16415FB26B9B4CF3B98516A7CC0EFE0B_13</vt:lpwstr>
  </property>
  <property fmtid="{D5CDD505-2E9C-101B-9397-08002B2CF9AE}" pid="7" name="KSOTemplateDocerSaveRecord">
    <vt:lpwstr>eyJoZGlkIjoiNzEzYmU5ZDU3MmJlZTdlN2VlZjlmYTgzNjZiZjgxZTMiLCJ1c2VySWQiOiI0MDgzMDc4MzIifQ==</vt:lpwstr>
  </property>
</Properties>
</file>