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42A3B3" w14:textId="77777777" w:rsidR="00D32364" w:rsidRDefault="00594809">
      <w:pPr>
        <w:spacing w:line="348" w:lineRule="auto"/>
        <w:rPr>
          <w:rFonts w:ascii="黑体" w:eastAsia="黑体" w:hAnsi="黑体" w:cs="黑体"/>
          <w:bCs/>
          <w:sz w:val="32"/>
          <w:szCs w:val="32"/>
        </w:rPr>
      </w:pPr>
      <w:r>
        <w:rPr>
          <w:rFonts w:ascii="黑体" w:eastAsia="黑体" w:hAnsi="黑体" w:cs="黑体" w:hint="eastAsia"/>
          <w:bCs/>
          <w:sz w:val="32"/>
          <w:szCs w:val="32"/>
        </w:rPr>
        <w:t>附件</w:t>
      </w:r>
      <w:r>
        <w:rPr>
          <w:rFonts w:ascii="黑体" w:eastAsia="黑体" w:hAnsi="黑体" w:cs="黑体"/>
          <w:bCs/>
          <w:sz w:val="32"/>
          <w:szCs w:val="32"/>
        </w:rPr>
        <w:t>2-1</w:t>
      </w:r>
    </w:p>
    <w:p w14:paraId="0B502F5F" w14:textId="77777777" w:rsidR="00D32364" w:rsidRDefault="00D32364">
      <w:pPr>
        <w:spacing w:line="348" w:lineRule="auto"/>
        <w:jc w:val="center"/>
        <w:rPr>
          <w:rFonts w:eastAsia="方正小标宋简体"/>
          <w:bCs/>
          <w:sz w:val="42"/>
          <w:szCs w:val="42"/>
        </w:rPr>
      </w:pPr>
    </w:p>
    <w:p w14:paraId="0D2B796C" w14:textId="2AAE955C" w:rsidR="00D32364" w:rsidRDefault="00594809">
      <w:pPr>
        <w:spacing w:line="800" w:lineRule="exact"/>
        <w:jc w:val="center"/>
        <w:rPr>
          <w:rFonts w:eastAsia="方正小标宋简体"/>
          <w:bCs/>
          <w:sz w:val="46"/>
          <w:szCs w:val="46"/>
        </w:rPr>
      </w:pPr>
      <w:r>
        <w:rPr>
          <w:rFonts w:eastAsia="方正小标宋简体" w:hint="eastAsia"/>
          <w:bCs/>
          <w:sz w:val="46"/>
          <w:szCs w:val="46"/>
        </w:rPr>
        <w:t>岳阳县</w:t>
      </w:r>
      <w:r>
        <w:rPr>
          <w:rFonts w:eastAsia="方正小标宋简体"/>
          <w:bCs/>
          <w:sz w:val="46"/>
          <w:szCs w:val="46"/>
        </w:rPr>
        <w:t>20</w:t>
      </w:r>
      <w:r>
        <w:rPr>
          <w:rFonts w:eastAsia="方正小标宋简体"/>
          <w:bCs/>
          <w:sz w:val="46"/>
          <w:szCs w:val="46"/>
          <w:u w:val="single"/>
        </w:rPr>
        <w:t>2</w:t>
      </w:r>
      <w:r w:rsidR="00583023">
        <w:rPr>
          <w:rFonts w:eastAsia="方正小标宋简体"/>
          <w:bCs/>
          <w:sz w:val="46"/>
          <w:szCs w:val="46"/>
          <w:u w:val="single"/>
        </w:rPr>
        <w:t>5</w:t>
      </w:r>
      <w:r>
        <w:rPr>
          <w:rFonts w:eastAsia="方正小标宋简体" w:hint="eastAsia"/>
          <w:bCs/>
          <w:sz w:val="46"/>
          <w:szCs w:val="46"/>
        </w:rPr>
        <w:t>年度部门整体支出</w:t>
      </w:r>
    </w:p>
    <w:p w14:paraId="6C9B45C2" w14:textId="77777777" w:rsidR="00D32364" w:rsidRDefault="00594809">
      <w:pPr>
        <w:spacing w:line="800" w:lineRule="exact"/>
        <w:jc w:val="center"/>
        <w:rPr>
          <w:rFonts w:eastAsia="方正小标宋简体"/>
          <w:bCs/>
          <w:sz w:val="46"/>
          <w:szCs w:val="46"/>
        </w:rPr>
      </w:pPr>
      <w:r>
        <w:rPr>
          <w:rFonts w:eastAsia="方正小标宋简体" w:hint="eastAsia"/>
          <w:bCs/>
          <w:sz w:val="46"/>
          <w:szCs w:val="46"/>
        </w:rPr>
        <w:t>绩效评价自评报告</w:t>
      </w:r>
    </w:p>
    <w:p w14:paraId="7A15EA09" w14:textId="77777777" w:rsidR="00D32364" w:rsidRDefault="00D32364">
      <w:pPr>
        <w:rPr>
          <w:rFonts w:eastAsia="仿宋_GB2312"/>
          <w:b/>
          <w:sz w:val="32"/>
        </w:rPr>
      </w:pPr>
    </w:p>
    <w:p w14:paraId="54E4D13D" w14:textId="77777777" w:rsidR="00D32364" w:rsidRDefault="00D32364">
      <w:pPr>
        <w:rPr>
          <w:rFonts w:eastAsia="仿宋_GB2312"/>
          <w:b/>
          <w:sz w:val="32"/>
        </w:rPr>
      </w:pPr>
    </w:p>
    <w:p w14:paraId="25F10946" w14:textId="77777777" w:rsidR="00D32364" w:rsidRDefault="00D32364">
      <w:pPr>
        <w:rPr>
          <w:rFonts w:eastAsia="仿宋_GB2312"/>
          <w:b/>
          <w:sz w:val="32"/>
        </w:rPr>
      </w:pPr>
    </w:p>
    <w:p w14:paraId="095F6999" w14:textId="77777777" w:rsidR="00D32364" w:rsidRDefault="00594809">
      <w:pPr>
        <w:spacing w:beforeLines="50" w:before="301" w:line="348" w:lineRule="auto"/>
        <w:ind w:firstLineChars="150" w:firstLine="474"/>
        <w:rPr>
          <w:rFonts w:eastAsia="仿宋_GB2312"/>
          <w:sz w:val="32"/>
          <w:szCs w:val="32"/>
          <w:u w:val="single"/>
        </w:rPr>
      </w:pPr>
      <w:r>
        <w:rPr>
          <w:rFonts w:eastAsia="仿宋_GB2312" w:hint="eastAsia"/>
          <w:sz w:val="32"/>
          <w:szCs w:val="32"/>
        </w:rPr>
        <w:t>部门</w:t>
      </w:r>
      <w:r>
        <w:rPr>
          <w:rFonts w:eastAsia="仿宋_GB2312"/>
          <w:sz w:val="32"/>
          <w:szCs w:val="32"/>
        </w:rPr>
        <w:t>(</w:t>
      </w:r>
      <w:r>
        <w:rPr>
          <w:rFonts w:eastAsia="仿宋_GB2312" w:hint="eastAsia"/>
          <w:sz w:val="32"/>
          <w:szCs w:val="32"/>
        </w:rPr>
        <w:t>单位</w:t>
      </w:r>
      <w:r>
        <w:rPr>
          <w:rFonts w:eastAsia="仿宋_GB2312"/>
          <w:sz w:val="32"/>
          <w:szCs w:val="32"/>
        </w:rPr>
        <w:t>)</w:t>
      </w:r>
      <w:r>
        <w:rPr>
          <w:rFonts w:eastAsia="仿宋_GB2312" w:hint="eastAsia"/>
          <w:sz w:val="32"/>
          <w:szCs w:val="32"/>
        </w:rPr>
        <w:t>名称：黄沙街镇人民政府</w:t>
      </w:r>
    </w:p>
    <w:p w14:paraId="55646C31" w14:textId="77777777" w:rsidR="00D32364" w:rsidRDefault="00594809">
      <w:pPr>
        <w:spacing w:beforeLines="50" w:before="301" w:line="348" w:lineRule="auto"/>
        <w:ind w:firstLineChars="150" w:firstLine="474"/>
        <w:rPr>
          <w:rFonts w:eastAsia="仿宋_GB2312"/>
          <w:spacing w:val="20"/>
          <w:sz w:val="32"/>
          <w:szCs w:val="32"/>
        </w:rPr>
      </w:pPr>
      <w:r>
        <w:rPr>
          <w:rFonts w:eastAsia="仿宋_GB2312" w:hint="eastAsia"/>
          <w:sz w:val="32"/>
          <w:szCs w:val="32"/>
        </w:rPr>
        <w:t>预</w:t>
      </w:r>
      <w:r>
        <w:rPr>
          <w:rFonts w:eastAsia="仿宋_GB2312" w:hint="eastAsia"/>
          <w:spacing w:val="30"/>
          <w:sz w:val="32"/>
          <w:szCs w:val="32"/>
        </w:rPr>
        <w:t>算编码：</w:t>
      </w:r>
      <w:r>
        <w:rPr>
          <w:rFonts w:eastAsia="仿宋_GB2312"/>
          <w:spacing w:val="30"/>
          <w:sz w:val="32"/>
          <w:szCs w:val="32"/>
        </w:rPr>
        <w:t>708001</w:t>
      </w:r>
    </w:p>
    <w:p w14:paraId="1C300F2C" w14:textId="77777777" w:rsidR="00D32364" w:rsidRDefault="00594809">
      <w:pPr>
        <w:spacing w:beforeLines="50" w:before="301" w:line="348" w:lineRule="auto"/>
        <w:ind w:firstLineChars="150" w:firstLine="474"/>
        <w:rPr>
          <w:rFonts w:eastAsia="仿宋_GB2312"/>
          <w:sz w:val="32"/>
          <w:szCs w:val="32"/>
        </w:rPr>
      </w:pPr>
      <w:r>
        <w:rPr>
          <w:rFonts w:eastAsia="仿宋_GB2312" w:hint="eastAsia"/>
          <w:sz w:val="32"/>
          <w:szCs w:val="32"/>
        </w:rPr>
        <w:t>评价方式：部门（单位）绩效自评</w:t>
      </w:r>
    </w:p>
    <w:p w14:paraId="2D0C2333" w14:textId="77777777" w:rsidR="00D32364" w:rsidRDefault="00594809">
      <w:pPr>
        <w:spacing w:beforeLines="50" w:before="301" w:line="348" w:lineRule="auto"/>
        <w:ind w:firstLineChars="150" w:firstLine="474"/>
        <w:rPr>
          <w:rFonts w:eastAsia="仿宋_GB2312"/>
          <w:sz w:val="32"/>
          <w:szCs w:val="32"/>
        </w:rPr>
      </w:pPr>
      <w:r>
        <w:rPr>
          <w:rFonts w:eastAsia="仿宋_GB2312" w:hint="eastAsia"/>
          <w:sz w:val="32"/>
          <w:szCs w:val="32"/>
        </w:rPr>
        <w:t>评价机构：部门（单位）评价组</w:t>
      </w:r>
    </w:p>
    <w:p w14:paraId="4236FF93" w14:textId="77777777" w:rsidR="00D32364" w:rsidRDefault="00D32364">
      <w:pPr>
        <w:spacing w:line="720" w:lineRule="exact"/>
        <w:ind w:firstLineChars="690" w:firstLine="2182"/>
        <w:rPr>
          <w:rFonts w:eastAsia="仿宋_GB2312"/>
          <w:sz w:val="32"/>
        </w:rPr>
      </w:pPr>
    </w:p>
    <w:p w14:paraId="52C20D75" w14:textId="77777777" w:rsidR="00D32364" w:rsidRDefault="00D32364">
      <w:pPr>
        <w:spacing w:line="720" w:lineRule="exact"/>
        <w:ind w:firstLineChars="690" w:firstLine="2182"/>
        <w:rPr>
          <w:rFonts w:eastAsia="仿宋_GB2312"/>
          <w:sz w:val="32"/>
        </w:rPr>
      </w:pPr>
    </w:p>
    <w:p w14:paraId="5FB9BE37" w14:textId="77777777" w:rsidR="00D32364" w:rsidRDefault="00D32364">
      <w:pPr>
        <w:spacing w:line="720" w:lineRule="exact"/>
        <w:ind w:firstLineChars="690" w:firstLine="2182"/>
        <w:rPr>
          <w:rFonts w:eastAsia="仿宋_GB2312"/>
          <w:sz w:val="32"/>
        </w:rPr>
      </w:pPr>
    </w:p>
    <w:p w14:paraId="4523DDA1" w14:textId="3FDB408F" w:rsidR="00D32364" w:rsidRDefault="00594809">
      <w:pPr>
        <w:spacing w:line="348" w:lineRule="auto"/>
        <w:jc w:val="center"/>
        <w:rPr>
          <w:rFonts w:eastAsia="仿宋_GB2312"/>
          <w:sz w:val="32"/>
        </w:rPr>
      </w:pPr>
      <w:r>
        <w:rPr>
          <w:rFonts w:eastAsia="仿宋_GB2312" w:hint="eastAsia"/>
          <w:sz w:val="32"/>
        </w:rPr>
        <w:t>报告日期：</w:t>
      </w:r>
      <w:r>
        <w:rPr>
          <w:rFonts w:eastAsia="仿宋_GB2312"/>
          <w:sz w:val="32"/>
        </w:rPr>
        <w:t>202</w:t>
      </w:r>
      <w:r w:rsidR="00583023">
        <w:rPr>
          <w:rFonts w:eastAsia="仿宋_GB2312"/>
          <w:sz w:val="32"/>
        </w:rPr>
        <w:t>5</w:t>
      </w:r>
      <w:r>
        <w:rPr>
          <w:rFonts w:eastAsia="仿宋_GB2312" w:hint="eastAsia"/>
          <w:sz w:val="32"/>
        </w:rPr>
        <w:t>年</w:t>
      </w:r>
      <w:r>
        <w:rPr>
          <w:rFonts w:eastAsia="仿宋_GB2312" w:hint="eastAsia"/>
          <w:sz w:val="32"/>
        </w:rPr>
        <w:t>8</w:t>
      </w:r>
      <w:r>
        <w:rPr>
          <w:rFonts w:eastAsia="仿宋_GB2312" w:hint="eastAsia"/>
          <w:sz w:val="32"/>
        </w:rPr>
        <w:t>月</w:t>
      </w:r>
      <w:r>
        <w:rPr>
          <w:rFonts w:eastAsia="仿宋_GB2312"/>
          <w:sz w:val="32"/>
        </w:rPr>
        <w:t>5</w:t>
      </w:r>
      <w:r>
        <w:rPr>
          <w:rFonts w:eastAsia="仿宋_GB2312" w:hint="eastAsia"/>
          <w:sz w:val="32"/>
        </w:rPr>
        <w:t>日</w:t>
      </w:r>
    </w:p>
    <w:p w14:paraId="36568814" w14:textId="77777777" w:rsidR="00D32364" w:rsidRDefault="00D32364">
      <w:pPr>
        <w:autoSpaceDN w:val="0"/>
        <w:jc w:val="center"/>
        <w:textAlignment w:val="center"/>
        <w:rPr>
          <w:rFonts w:eastAsia="仿宋_GB2312"/>
          <w:sz w:val="32"/>
          <w:szCs w:val="32"/>
        </w:rPr>
      </w:pPr>
    </w:p>
    <w:p w14:paraId="1C1C9111" w14:textId="77777777" w:rsidR="00D32364" w:rsidRDefault="00D32364">
      <w:pPr>
        <w:widowControl/>
        <w:jc w:val="left"/>
        <w:rPr>
          <w:rFonts w:eastAsia="仿宋_GB2312"/>
          <w:sz w:val="32"/>
          <w:szCs w:val="32"/>
        </w:rPr>
        <w:sectPr w:rsidR="00D32364">
          <w:pgSz w:w="11906" w:h="16838"/>
          <w:pgMar w:top="1588" w:right="1588" w:bottom="1588" w:left="1588" w:header="851" w:footer="992" w:gutter="0"/>
          <w:pgNumType w:start="1"/>
          <w:cols w:space="720"/>
          <w:docGrid w:type="linesAndChars" w:linePitch="602" w:charSpace="-782"/>
        </w:sectPr>
      </w:pPr>
    </w:p>
    <w:tbl>
      <w:tblPr>
        <w:tblW w:w="98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41"/>
        <w:gridCol w:w="213"/>
        <w:gridCol w:w="46"/>
        <w:gridCol w:w="1080"/>
        <w:gridCol w:w="210"/>
        <w:gridCol w:w="1145"/>
        <w:gridCol w:w="287"/>
        <w:gridCol w:w="793"/>
        <w:gridCol w:w="1479"/>
        <w:gridCol w:w="226"/>
        <w:gridCol w:w="196"/>
        <w:gridCol w:w="259"/>
        <w:gridCol w:w="1080"/>
        <w:gridCol w:w="265"/>
        <w:gridCol w:w="139"/>
        <w:gridCol w:w="316"/>
        <w:gridCol w:w="625"/>
      </w:tblGrid>
      <w:tr w:rsidR="00D32364" w14:paraId="45DC781B" w14:textId="77777777">
        <w:trPr>
          <w:trHeight w:val="567"/>
          <w:jc w:val="center"/>
        </w:trPr>
        <w:tc>
          <w:tcPr>
            <w:tcW w:w="9800" w:type="dxa"/>
            <w:gridSpan w:val="17"/>
            <w:tcMar>
              <w:top w:w="0" w:type="dxa"/>
              <w:left w:w="15" w:type="dxa"/>
              <w:bottom w:w="0" w:type="dxa"/>
              <w:right w:w="15" w:type="dxa"/>
            </w:tcMar>
            <w:vAlign w:val="center"/>
          </w:tcPr>
          <w:p w14:paraId="5EE96F0C"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黑体" w:eastAsia="黑体" w:hAnsi="黑体" w:cs="黑体" w:hint="eastAsia"/>
                <w:color w:val="000000"/>
                <w:sz w:val="28"/>
                <w:szCs w:val="28"/>
              </w:rPr>
              <w:lastRenderedPageBreak/>
              <w:t>一、部门（单位）基本概况</w:t>
            </w:r>
          </w:p>
        </w:tc>
      </w:tr>
      <w:tr w:rsidR="00D32364" w14:paraId="1108A2CB" w14:textId="77777777">
        <w:trPr>
          <w:trHeight w:val="567"/>
          <w:jc w:val="center"/>
        </w:trPr>
        <w:tc>
          <w:tcPr>
            <w:tcW w:w="1654" w:type="dxa"/>
            <w:gridSpan w:val="2"/>
            <w:tcMar>
              <w:top w:w="0" w:type="dxa"/>
              <w:left w:w="15" w:type="dxa"/>
              <w:bottom w:w="0" w:type="dxa"/>
              <w:right w:w="15" w:type="dxa"/>
            </w:tcMar>
            <w:vAlign w:val="center"/>
          </w:tcPr>
          <w:p w14:paraId="6D410600"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联系人</w:t>
            </w:r>
          </w:p>
        </w:tc>
        <w:tc>
          <w:tcPr>
            <w:tcW w:w="3561" w:type="dxa"/>
            <w:gridSpan w:val="6"/>
            <w:tcMar>
              <w:top w:w="0" w:type="dxa"/>
              <w:left w:w="15" w:type="dxa"/>
              <w:bottom w:w="0" w:type="dxa"/>
              <w:right w:w="15" w:type="dxa"/>
            </w:tcMar>
            <w:vAlign w:val="center"/>
          </w:tcPr>
          <w:p w14:paraId="21D4701C"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张小瑛</w:t>
            </w:r>
          </w:p>
        </w:tc>
        <w:tc>
          <w:tcPr>
            <w:tcW w:w="1479" w:type="dxa"/>
            <w:tcMar>
              <w:top w:w="0" w:type="dxa"/>
              <w:left w:w="15" w:type="dxa"/>
              <w:bottom w:w="0" w:type="dxa"/>
              <w:right w:w="15" w:type="dxa"/>
            </w:tcMar>
            <w:vAlign w:val="center"/>
          </w:tcPr>
          <w:p w14:paraId="34AFBB66"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联络电话</w:t>
            </w:r>
          </w:p>
        </w:tc>
        <w:tc>
          <w:tcPr>
            <w:tcW w:w="3106" w:type="dxa"/>
            <w:gridSpan w:val="8"/>
            <w:tcMar>
              <w:top w:w="0" w:type="dxa"/>
              <w:left w:w="15" w:type="dxa"/>
              <w:bottom w:w="0" w:type="dxa"/>
              <w:right w:w="15" w:type="dxa"/>
            </w:tcMar>
            <w:vAlign w:val="center"/>
          </w:tcPr>
          <w:p w14:paraId="2B4F3FEB"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color w:val="000000"/>
                <w:sz w:val="24"/>
              </w:rPr>
              <w:t>18773065854</w:t>
            </w:r>
          </w:p>
        </w:tc>
      </w:tr>
      <w:tr w:rsidR="00D32364" w14:paraId="3B075ADF" w14:textId="77777777">
        <w:trPr>
          <w:trHeight w:val="567"/>
          <w:jc w:val="center"/>
        </w:trPr>
        <w:tc>
          <w:tcPr>
            <w:tcW w:w="1654" w:type="dxa"/>
            <w:gridSpan w:val="2"/>
            <w:tcMar>
              <w:top w:w="0" w:type="dxa"/>
              <w:left w:w="15" w:type="dxa"/>
              <w:bottom w:w="0" w:type="dxa"/>
              <w:right w:w="15" w:type="dxa"/>
            </w:tcMar>
            <w:vAlign w:val="center"/>
          </w:tcPr>
          <w:p w14:paraId="0B569F7B"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人员编制</w:t>
            </w:r>
          </w:p>
        </w:tc>
        <w:tc>
          <w:tcPr>
            <w:tcW w:w="3561" w:type="dxa"/>
            <w:gridSpan w:val="6"/>
            <w:tcMar>
              <w:top w:w="0" w:type="dxa"/>
              <w:left w:w="15" w:type="dxa"/>
              <w:bottom w:w="0" w:type="dxa"/>
              <w:right w:w="15" w:type="dxa"/>
            </w:tcMar>
            <w:vAlign w:val="center"/>
          </w:tcPr>
          <w:p w14:paraId="4D8C9BC5" w14:textId="4BC54221" w:rsidR="00D32364" w:rsidRDefault="00594809" w:rsidP="00583023">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color w:val="000000"/>
                <w:sz w:val="24"/>
              </w:rPr>
              <w:t>9</w:t>
            </w:r>
            <w:r w:rsidR="00583023">
              <w:rPr>
                <w:rFonts w:ascii="仿宋_GB2312" w:eastAsia="仿宋_GB2312" w:hAnsi="仿宋_GB2312" w:cs="仿宋_GB2312"/>
                <w:color w:val="000000"/>
                <w:sz w:val="24"/>
              </w:rPr>
              <w:t>9</w:t>
            </w:r>
          </w:p>
        </w:tc>
        <w:tc>
          <w:tcPr>
            <w:tcW w:w="1479" w:type="dxa"/>
            <w:tcMar>
              <w:top w:w="0" w:type="dxa"/>
              <w:left w:w="15" w:type="dxa"/>
              <w:bottom w:w="0" w:type="dxa"/>
              <w:right w:w="15" w:type="dxa"/>
            </w:tcMar>
            <w:vAlign w:val="center"/>
          </w:tcPr>
          <w:p w14:paraId="7937FBEF"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实</w:t>
            </w:r>
            <w:r>
              <w:rPr>
                <w:rFonts w:ascii="仿宋_GB2312" w:eastAsia="仿宋_GB2312" w:hAnsi="仿宋_GB2312" w:cs="仿宋_GB2312" w:hint="eastAsia"/>
                <w:color w:val="000000"/>
                <w:sz w:val="24"/>
              </w:rPr>
              <w:t>有人数</w:t>
            </w:r>
          </w:p>
        </w:tc>
        <w:tc>
          <w:tcPr>
            <w:tcW w:w="3106" w:type="dxa"/>
            <w:gridSpan w:val="8"/>
            <w:tcMar>
              <w:top w:w="0" w:type="dxa"/>
              <w:left w:w="15" w:type="dxa"/>
              <w:bottom w:w="0" w:type="dxa"/>
              <w:right w:w="15" w:type="dxa"/>
            </w:tcMar>
            <w:vAlign w:val="center"/>
          </w:tcPr>
          <w:p w14:paraId="4CFA8AA9" w14:textId="703E0042" w:rsidR="00D32364" w:rsidRDefault="00594809" w:rsidP="00583023">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color w:val="000000"/>
                <w:sz w:val="24"/>
              </w:rPr>
              <w:t>9</w:t>
            </w:r>
            <w:r w:rsidR="00583023">
              <w:rPr>
                <w:rFonts w:ascii="仿宋_GB2312" w:eastAsia="仿宋_GB2312" w:hAnsi="仿宋_GB2312" w:cs="仿宋_GB2312"/>
                <w:color w:val="000000"/>
                <w:sz w:val="24"/>
              </w:rPr>
              <w:t>9</w:t>
            </w:r>
          </w:p>
        </w:tc>
      </w:tr>
      <w:tr w:rsidR="00D32364" w14:paraId="64F5F568" w14:textId="77777777">
        <w:trPr>
          <w:trHeight w:val="7980"/>
          <w:jc w:val="center"/>
        </w:trPr>
        <w:tc>
          <w:tcPr>
            <w:tcW w:w="1654" w:type="dxa"/>
            <w:gridSpan w:val="2"/>
            <w:tcMar>
              <w:top w:w="0" w:type="dxa"/>
              <w:left w:w="15" w:type="dxa"/>
              <w:bottom w:w="0" w:type="dxa"/>
              <w:right w:w="15" w:type="dxa"/>
            </w:tcMar>
            <w:vAlign w:val="center"/>
          </w:tcPr>
          <w:p w14:paraId="449EE5A8"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职能职责概述</w:t>
            </w:r>
          </w:p>
        </w:tc>
        <w:tc>
          <w:tcPr>
            <w:tcW w:w="8146" w:type="dxa"/>
            <w:gridSpan w:val="15"/>
            <w:tcMar>
              <w:top w:w="0" w:type="dxa"/>
              <w:left w:w="15" w:type="dxa"/>
              <w:bottom w:w="0" w:type="dxa"/>
              <w:right w:w="15" w:type="dxa"/>
            </w:tcMar>
            <w:vAlign w:val="center"/>
          </w:tcPr>
          <w:p w14:paraId="4492FE04" w14:textId="77777777" w:rsidR="00D32364" w:rsidRDefault="00594809">
            <w:pPr>
              <w:pStyle w:val="a9"/>
              <w:widowControl/>
              <w:shd w:val="clear" w:color="auto" w:fill="FFFFFF"/>
              <w:spacing w:beforeAutospacing="0" w:afterAutospacing="0" w:line="33" w:lineRule="atLeast"/>
              <w:ind w:firstLine="480"/>
              <w:jc w:val="both"/>
              <w:rPr>
                <w:rFonts w:ascii="仿宋_GB2312" w:eastAsia="仿宋_GB2312" w:hAnsi="仿宋_GB2312" w:cs="仿宋_GB2312"/>
                <w:color w:val="000000"/>
                <w:kern w:val="2"/>
              </w:rPr>
            </w:pPr>
            <w:r>
              <w:rPr>
                <w:rFonts w:ascii="仿宋_GB2312" w:eastAsia="仿宋_GB2312" w:hAnsi="仿宋_GB2312" w:cs="仿宋_GB2312"/>
                <w:color w:val="000000"/>
                <w:kern w:val="2"/>
              </w:rPr>
              <w:t>1. </w:t>
            </w:r>
            <w:r>
              <w:rPr>
                <w:rFonts w:ascii="仿宋_GB2312" w:eastAsia="仿宋_GB2312" w:hAnsi="仿宋_GB2312" w:cs="仿宋_GB2312" w:hint="eastAsia"/>
                <w:color w:val="000000"/>
                <w:kern w:val="2"/>
              </w:rPr>
              <w:t>制定和组织实施经济、科技和社会发展计划，制定资源开发技术改造和产业结构调整方案，组织指导好各业生产，搞好商品流通，协调好本乡与外地区的经济交流与合作，抓好招商引资，人才引进项目开发，不断培育市场体系，组织经济运行，促进经济发展。</w:t>
            </w:r>
          </w:p>
          <w:p w14:paraId="08D2CA83" w14:textId="77777777" w:rsidR="00D32364" w:rsidRDefault="00594809">
            <w:pPr>
              <w:pStyle w:val="a9"/>
              <w:widowControl/>
              <w:shd w:val="clear" w:color="auto" w:fill="FFFFFF"/>
              <w:spacing w:beforeAutospacing="0" w:afterAutospacing="0" w:line="33" w:lineRule="atLeast"/>
              <w:ind w:firstLine="480"/>
              <w:jc w:val="both"/>
              <w:rPr>
                <w:rFonts w:ascii="仿宋_GB2312" w:eastAsia="仿宋_GB2312" w:hAnsi="仿宋_GB2312" w:cs="仿宋_GB2312"/>
                <w:color w:val="000000"/>
                <w:kern w:val="2"/>
              </w:rPr>
            </w:pPr>
            <w:r>
              <w:rPr>
                <w:rFonts w:ascii="仿宋_GB2312" w:eastAsia="仿宋_GB2312" w:hAnsi="仿宋_GB2312" w:cs="仿宋_GB2312"/>
                <w:color w:val="000000"/>
                <w:kern w:val="2"/>
              </w:rPr>
              <w:t>2. </w:t>
            </w:r>
            <w:r>
              <w:rPr>
                <w:rFonts w:ascii="仿宋_GB2312" w:eastAsia="仿宋_GB2312" w:hAnsi="仿宋_GB2312" w:cs="仿宋_GB2312" w:hint="eastAsia"/>
                <w:color w:val="000000"/>
                <w:kern w:val="2"/>
              </w:rPr>
              <w:t>制定并组织实施村镇建设规划，部署重点工程建设，地方道路建设及公共设施，水利设施的管理，负责土地、林木、水等自然资源和生态环境的保护，做好护林防火工作。</w:t>
            </w:r>
          </w:p>
          <w:p w14:paraId="537FEB1F" w14:textId="77777777" w:rsidR="00D32364" w:rsidRDefault="00594809">
            <w:pPr>
              <w:pStyle w:val="a9"/>
              <w:widowControl/>
              <w:shd w:val="clear" w:color="auto" w:fill="FFFFFF"/>
              <w:spacing w:beforeAutospacing="0" w:afterAutospacing="0" w:line="33" w:lineRule="atLeast"/>
              <w:ind w:firstLine="480"/>
              <w:jc w:val="both"/>
              <w:rPr>
                <w:rFonts w:ascii="仿宋_GB2312" w:eastAsia="仿宋_GB2312" w:hAnsi="仿宋_GB2312" w:cs="仿宋_GB2312"/>
                <w:color w:val="000000"/>
                <w:kern w:val="2"/>
              </w:rPr>
            </w:pPr>
            <w:r>
              <w:rPr>
                <w:rFonts w:ascii="仿宋_GB2312" w:eastAsia="仿宋_GB2312" w:hAnsi="仿宋_GB2312" w:cs="仿宋_GB2312"/>
                <w:color w:val="000000"/>
                <w:kern w:val="2"/>
              </w:rPr>
              <w:t>3. </w:t>
            </w:r>
            <w:r>
              <w:rPr>
                <w:rFonts w:ascii="仿宋_GB2312" w:eastAsia="仿宋_GB2312" w:hAnsi="仿宋_GB2312" w:cs="仿宋_GB2312" w:hint="eastAsia"/>
                <w:color w:val="000000"/>
                <w:kern w:val="2"/>
              </w:rPr>
              <w:t>负责本行政区域内的民政、计划生育、文化教育、卫生、体育等社会公益事业的综合性工作，维护一切经济单位和个人的正当经济权益</w:t>
            </w:r>
            <w:r>
              <w:rPr>
                <w:rFonts w:ascii="仿宋_GB2312" w:eastAsia="仿宋_GB2312" w:hAnsi="仿宋_GB2312" w:cs="仿宋_GB2312" w:hint="eastAsia"/>
                <w:color w:val="000000"/>
                <w:kern w:val="2"/>
              </w:rPr>
              <w:t>，取缔非法经济活动，调解和处理民事纠纷，打击刑事犯罪维护社会稳定。</w:t>
            </w:r>
          </w:p>
          <w:p w14:paraId="2017AFD3" w14:textId="77777777" w:rsidR="00D32364" w:rsidRDefault="00594809">
            <w:pPr>
              <w:pStyle w:val="a9"/>
              <w:widowControl/>
              <w:shd w:val="clear" w:color="auto" w:fill="FFFFFF"/>
              <w:spacing w:beforeAutospacing="0" w:afterAutospacing="0" w:line="33" w:lineRule="atLeast"/>
              <w:ind w:firstLine="480"/>
              <w:jc w:val="both"/>
              <w:rPr>
                <w:rFonts w:ascii="仿宋_GB2312" w:eastAsia="仿宋_GB2312" w:hAnsi="仿宋_GB2312" w:cs="仿宋_GB2312"/>
                <w:color w:val="000000"/>
                <w:kern w:val="2"/>
              </w:rPr>
            </w:pPr>
            <w:r>
              <w:rPr>
                <w:rFonts w:ascii="仿宋_GB2312" w:eastAsia="仿宋_GB2312" w:hAnsi="仿宋_GB2312" w:cs="仿宋_GB2312"/>
                <w:color w:val="000000"/>
                <w:kern w:val="2"/>
              </w:rPr>
              <w:t>4. </w:t>
            </w:r>
            <w:r>
              <w:rPr>
                <w:rFonts w:ascii="仿宋_GB2312" w:eastAsia="仿宋_GB2312" w:hAnsi="仿宋_GB2312" w:cs="仿宋_GB2312" w:hint="eastAsia"/>
                <w:color w:val="000000"/>
                <w:kern w:val="2"/>
              </w:rPr>
              <w:t>按计划组织本级财政收入和地方税的征收，完成国家财政计划，不断培植税源，管好财政资金，增强财政实力。</w:t>
            </w:r>
          </w:p>
          <w:p w14:paraId="56CAE5FF" w14:textId="77777777" w:rsidR="00D32364" w:rsidRDefault="00594809">
            <w:pPr>
              <w:pStyle w:val="a9"/>
              <w:widowControl/>
              <w:shd w:val="clear" w:color="auto" w:fill="FFFFFF"/>
              <w:spacing w:beforeAutospacing="0" w:afterAutospacing="0" w:line="33" w:lineRule="atLeast"/>
              <w:ind w:firstLine="480"/>
              <w:jc w:val="both"/>
              <w:rPr>
                <w:rFonts w:ascii="仿宋_GB2312" w:eastAsia="仿宋_GB2312" w:hAnsi="仿宋_GB2312" w:cs="仿宋_GB2312"/>
                <w:color w:val="000000"/>
                <w:kern w:val="2"/>
              </w:rPr>
            </w:pPr>
            <w:r>
              <w:rPr>
                <w:rFonts w:ascii="仿宋_GB2312" w:eastAsia="仿宋_GB2312" w:hAnsi="仿宋_GB2312" w:cs="仿宋_GB2312"/>
                <w:color w:val="000000"/>
                <w:kern w:val="2"/>
              </w:rPr>
              <w:t>5. </w:t>
            </w:r>
            <w:r>
              <w:rPr>
                <w:rFonts w:ascii="仿宋_GB2312" w:eastAsia="仿宋_GB2312" w:hAnsi="仿宋_GB2312" w:cs="仿宋_GB2312" w:hint="eastAsia"/>
                <w:color w:val="000000"/>
                <w:kern w:val="2"/>
              </w:rPr>
              <w:t>抓好精神文明建设，丰富群众文化生活，提倡移风易俗，反对封建迷信，破除陈规陋习，树立社会主义新风尚。</w:t>
            </w:r>
          </w:p>
          <w:p w14:paraId="6720E094" w14:textId="77777777" w:rsidR="00D32364" w:rsidRDefault="00594809">
            <w:pPr>
              <w:pStyle w:val="a9"/>
              <w:widowControl/>
              <w:shd w:val="clear" w:color="auto" w:fill="FFFFFF"/>
              <w:spacing w:beforeAutospacing="0" w:afterAutospacing="0" w:line="33" w:lineRule="atLeast"/>
              <w:ind w:firstLine="480"/>
              <w:jc w:val="both"/>
              <w:rPr>
                <w:rFonts w:ascii="仿宋_GB2312" w:eastAsia="仿宋_GB2312" w:hAnsi="仿宋_GB2312" w:cs="仿宋_GB2312"/>
                <w:color w:val="000000"/>
                <w:kern w:val="2"/>
              </w:rPr>
            </w:pPr>
            <w:r>
              <w:rPr>
                <w:rFonts w:ascii="仿宋_GB2312" w:eastAsia="仿宋_GB2312" w:hAnsi="仿宋_GB2312" w:cs="仿宋_GB2312"/>
                <w:color w:val="000000"/>
                <w:kern w:val="2"/>
              </w:rPr>
              <w:t>6. </w:t>
            </w:r>
            <w:r>
              <w:rPr>
                <w:rFonts w:ascii="仿宋_GB2312" w:eastAsia="仿宋_GB2312" w:hAnsi="仿宋_GB2312" w:cs="仿宋_GB2312" w:hint="eastAsia"/>
                <w:color w:val="000000"/>
                <w:kern w:val="2"/>
              </w:rPr>
              <w:t>完成上级政府交办的其它事项。</w:t>
            </w:r>
          </w:p>
          <w:p w14:paraId="340109EE" w14:textId="77777777" w:rsidR="00D32364" w:rsidRDefault="00D32364">
            <w:pPr>
              <w:autoSpaceDN w:val="0"/>
              <w:spacing w:line="320" w:lineRule="exact"/>
              <w:jc w:val="left"/>
              <w:textAlignment w:val="center"/>
              <w:rPr>
                <w:rFonts w:ascii="仿宋_GB2312" w:eastAsia="仿宋_GB2312" w:hAnsi="仿宋_GB2312" w:cs="仿宋_GB2312"/>
                <w:color w:val="000000"/>
                <w:sz w:val="24"/>
              </w:rPr>
            </w:pPr>
          </w:p>
        </w:tc>
      </w:tr>
      <w:tr w:rsidR="00D32364" w14:paraId="1643332D" w14:textId="77777777">
        <w:trPr>
          <w:trHeight w:val="2464"/>
          <w:jc w:val="center"/>
        </w:trPr>
        <w:tc>
          <w:tcPr>
            <w:tcW w:w="1654" w:type="dxa"/>
            <w:gridSpan w:val="2"/>
            <w:tcMar>
              <w:top w:w="0" w:type="dxa"/>
              <w:left w:w="15" w:type="dxa"/>
              <w:bottom w:w="0" w:type="dxa"/>
              <w:right w:w="15" w:type="dxa"/>
            </w:tcMar>
            <w:vAlign w:val="center"/>
          </w:tcPr>
          <w:p w14:paraId="3A370A4C"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年度主要</w:t>
            </w:r>
          </w:p>
          <w:p w14:paraId="6030E907"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工作内容</w:t>
            </w:r>
          </w:p>
        </w:tc>
        <w:tc>
          <w:tcPr>
            <w:tcW w:w="8146" w:type="dxa"/>
            <w:gridSpan w:val="15"/>
            <w:tcMar>
              <w:top w:w="0" w:type="dxa"/>
              <w:left w:w="15" w:type="dxa"/>
              <w:bottom w:w="0" w:type="dxa"/>
              <w:right w:w="15" w:type="dxa"/>
            </w:tcMar>
            <w:vAlign w:val="center"/>
          </w:tcPr>
          <w:p w14:paraId="635004AF" w14:textId="77777777" w:rsidR="00D32364" w:rsidRDefault="00594809">
            <w:pPr>
              <w:pStyle w:val="a9"/>
              <w:widowControl/>
              <w:shd w:val="clear" w:color="auto" w:fill="FFFFFF"/>
              <w:spacing w:beforeAutospacing="0" w:afterAutospacing="0" w:line="33" w:lineRule="atLeast"/>
              <w:ind w:firstLine="480"/>
              <w:jc w:val="both"/>
              <w:rPr>
                <w:rFonts w:ascii="仿宋_GB2312" w:eastAsia="仿宋_GB2312" w:hAnsi="仿宋_GB2312" w:cs="仿宋_GB2312"/>
                <w:color w:val="000000"/>
                <w:kern w:val="2"/>
              </w:rPr>
            </w:pPr>
            <w:r>
              <w:rPr>
                <w:rFonts w:ascii="仿宋_GB2312" w:eastAsia="仿宋_GB2312" w:hAnsi="仿宋_GB2312" w:cs="仿宋_GB2312"/>
                <w:color w:val="000000"/>
                <w:kern w:val="2"/>
              </w:rPr>
              <w:t>1.</w:t>
            </w:r>
            <w:r>
              <w:rPr>
                <w:rFonts w:ascii="仿宋_GB2312" w:eastAsia="仿宋_GB2312" w:hAnsi="仿宋_GB2312" w:cs="仿宋_GB2312" w:hint="eastAsia"/>
                <w:color w:val="000000"/>
                <w:kern w:val="2"/>
              </w:rPr>
              <w:t>聚力产业强镇，推动经济高质量发展</w:t>
            </w:r>
          </w:p>
          <w:p w14:paraId="1C1DBC0E" w14:textId="77777777" w:rsidR="00D32364" w:rsidRDefault="00594809">
            <w:pPr>
              <w:pStyle w:val="a9"/>
              <w:widowControl/>
              <w:shd w:val="clear" w:color="auto" w:fill="FFFFFF"/>
              <w:spacing w:beforeAutospacing="0" w:afterAutospacing="0" w:line="33" w:lineRule="atLeast"/>
              <w:ind w:firstLine="480"/>
              <w:jc w:val="both"/>
              <w:rPr>
                <w:rFonts w:ascii="仿宋_GB2312" w:eastAsia="仿宋_GB2312" w:hAnsi="仿宋_GB2312" w:cs="仿宋_GB2312"/>
                <w:color w:val="000000"/>
                <w:kern w:val="2"/>
              </w:rPr>
            </w:pPr>
            <w:r>
              <w:rPr>
                <w:rFonts w:ascii="仿宋_GB2312" w:eastAsia="仿宋_GB2312" w:hAnsi="仿宋_GB2312" w:cs="仿宋_GB2312"/>
                <w:color w:val="000000"/>
                <w:kern w:val="2"/>
              </w:rPr>
              <w:t>2.</w:t>
            </w:r>
            <w:r>
              <w:rPr>
                <w:rFonts w:ascii="仿宋_GB2312" w:eastAsia="仿宋_GB2312" w:hAnsi="仿宋_GB2312" w:cs="仿宋_GB2312" w:hint="eastAsia"/>
                <w:color w:val="000000"/>
                <w:kern w:val="2"/>
              </w:rPr>
              <w:t>聚力宜居宜业，提升乡镇高颜值形象</w:t>
            </w:r>
          </w:p>
          <w:p w14:paraId="5FDFB1E6" w14:textId="77777777" w:rsidR="00D32364" w:rsidRDefault="00594809">
            <w:pPr>
              <w:pStyle w:val="a9"/>
              <w:widowControl/>
              <w:shd w:val="clear" w:color="auto" w:fill="FFFFFF"/>
              <w:spacing w:beforeAutospacing="0" w:afterAutospacing="0" w:line="33" w:lineRule="atLeast"/>
              <w:ind w:firstLine="480"/>
              <w:jc w:val="both"/>
              <w:rPr>
                <w:rFonts w:ascii="仿宋_GB2312" w:eastAsia="仿宋_GB2312" w:hAnsi="仿宋_GB2312" w:cs="仿宋_GB2312"/>
                <w:color w:val="000000"/>
                <w:kern w:val="2"/>
              </w:rPr>
            </w:pPr>
            <w:r>
              <w:rPr>
                <w:rFonts w:ascii="仿宋_GB2312" w:eastAsia="仿宋_GB2312" w:hAnsi="仿宋_GB2312" w:cs="仿宋_GB2312"/>
                <w:color w:val="000000"/>
                <w:kern w:val="2"/>
              </w:rPr>
              <w:t>3.</w:t>
            </w:r>
            <w:r>
              <w:rPr>
                <w:rFonts w:ascii="仿宋_GB2312" w:eastAsia="仿宋_GB2312" w:hAnsi="仿宋_GB2312" w:cs="仿宋_GB2312" w:hint="eastAsia"/>
                <w:color w:val="000000"/>
                <w:kern w:val="2"/>
              </w:rPr>
              <w:t>聚力乡村振兴，转换发展高层次动能</w:t>
            </w:r>
          </w:p>
          <w:p w14:paraId="5CAEE9F6" w14:textId="77777777" w:rsidR="00D32364" w:rsidRDefault="00594809">
            <w:pPr>
              <w:pStyle w:val="a9"/>
              <w:widowControl/>
              <w:shd w:val="clear" w:color="auto" w:fill="FFFFFF"/>
              <w:spacing w:beforeAutospacing="0" w:afterAutospacing="0" w:line="33" w:lineRule="atLeast"/>
              <w:ind w:firstLine="480"/>
              <w:jc w:val="both"/>
              <w:rPr>
                <w:rFonts w:ascii="仿宋_GB2312" w:eastAsia="仿宋_GB2312" w:hAnsi="仿宋_GB2312" w:cs="仿宋_GB2312"/>
                <w:color w:val="000000"/>
                <w:kern w:val="2"/>
              </w:rPr>
            </w:pPr>
            <w:r>
              <w:rPr>
                <w:rFonts w:ascii="仿宋_GB2312" w:eastAsia="仿宋_GB2312" w:hAnsi="仿宋_GB2312" w:cs="仿宋_GB2312"/>
                <w:color w:val="000000"/>
                <w:kern w:val="2"/>
              </w:rPr>
              <w:t>4.</w:t>
            </w:r>
            <w:r>
              <w:rPr>
                <w:rFonts w:ascii="仿宋_GB2312" w:eastAsia="仿宋_GB2312" w:hAnsi="仿宋_GB2312" w:cs="仿宋_GB2312" w:hint="eastAsia"/>
                <w:color w:val="000000"/>
                <w:kern w:val="2"/>
              </w:rPr>
              <w:t>聚力民生改善，增进百姓高品质福祉</w:t>
            </w:r>
          </w:p>
          <w:p w14:paraId="48F62F2A" w14:textId="77777777" w:rsidR="00D32364" w:rsidRDefault="00594809">
            <w:pPr>
              <w:pStyle w:val="a9"/>
              <w:widowControl/>
              <w:shd w:val="clear" w:color="auto" w:fill="FFFFFF"/>
              <w:spacing w:beforeAutospacing="0" w:afterAutospacing="0" w:line="33" w:lineRule="atLeast"/>
              <w:ind w:firstLine="480"/>
              <w:jc w:val="both"/>
              <w:rPr>
                <w:rFonts w:ascii="仿宋_GB2312" w:eastAsia="仿宋_GB2312" w:hAnsi="仿宋_GB2312" w:cs="仿宋_GB2312"/>
                <w:color w:val="000000"/>
                <w:kern w:val="2"/>
              </w:rPr>
            </w:pPr>
            <w:r>
              <w:rPr>
                <w:rFonts w:ascii="仿宋_GB2312" w:eastAsia="仿宋_GB2312" w:hAnsi="仿宋_GB2312" w:cs="仿宋_GB2312"/>
                <w:color w:val="000000"/>
                <w:kern w:val="2"/>
              </w:rPr>
              <w:t>5.</w:t>
            </w:r>
            <w:r>
              <w:rPr>
                <w:rFonts w:ascii="仿宋_GB2312" w:eastAsia="仿宋_GB2312" w:hAnsi="仿宋_GB2312" w:cs="仿宋_GB2312" w:hint="eastAsia"/>
                <w:color w:val="000000"/>
                <w:kern w:val="2"/>
              </w:rPr>
              <w:t>全力建设人民满意政府</w:t>
            </w:r>
          </w:p>
          <w:p w14:paraId="22B3BE62" w14:textId="77777777" w:rsidR="00D32364" w:rsidRDefault="00D32364">
            <w:pPr>
              <w:autoSpaceDN w:val="0"/>
              <w:spacing w:line="320" w:lineRule="exact"/>
              <w:jc w:val="left"/>
              <w:textAlignment w:val="center"/>
              <w:rPr>
                <w:rFonts w:ascii="仿宋_GB2312" w:eastAsia="仿宋_GB2312" w:hAnsi="仿宋_GB2312" w:cs="仿宋_GB2312"/>
                <w:color w:val="000000"/>
                <w:sz w:val="24"/>
              </w:rPr>
            </w:pPr>
          </w:p>
        </w:tc>
      </w:tr>
      <w:tr w:rsidR="00D32364" w14:paraId="4861B2A9" w14:textId="77777777">
        <w:trPr>
          <w:trHeight w:val="2260"/>
          <w:jc w:val="center"/>
        </w:trPr>
        <w:tc>
          <w:tcPr>
            <w:tcW w:w="1654" w:type="dxa"/>
            <w:gridSpan w:val="2"/>
            <w:tcMar>
              <w:top w:w="0" w:type="dxa"/>
              <w:left w:w="15" w:type="dxa"/>
              <w:bottom w:w="0" w:type="dxa"/>
              <w:right w:w="15" w:type="dxa"/>
            </w:tcMar>
            <w:vAlign w:val="center"/>
          </w:tcPr>
          <w:p w14:paraId="4A313F7A" w14:textId="77777777" w:rsidR="00D32364" w:rsidRDefault="00594809">
            <w:pPr>
              <w:autoSpaceDN w:val="0"/>
              <w:spacing w:line="320" w:lineRule="exact"/>
              <w:jc w:val="center"/>
              <w:textAlignment w:val="center"/>
              <w:rPr>
                <w:rFonts w:ascii="仿宋_GB2312" w:eastAsia="仿宋_GB2312" w:hAnsi="仿宋_GB2312" w:cs="仿宋_GB2312"/>
                <w:color w:val="000000"/>
                <w:spacing w:val="-6"/>
                <w:sz w:val="24"/>
              </w:rPr>
            </w:pPr>
            <w:r>
              <w:rPr>
                <w:rFonts w:ascii="仿宋_GB2312" w:eastAsia="仿宋_GB2312" w:hAnsi="仿宋_GB2312" w:cs="仿宋_GB2312" w:hint="eastAsia"/>
                <w:color w:val="000000"/>
                <w:spacing w:val="-6"/>
                <w:sz w:val="24"/>
              </w:rPr>
              <w:lastRenderedPageBreak/>
              <w:t>年度部门（单位）总体运行情况及取得的成绩</w:t>
            </w:r>
          </w:p>
        </w:tc>
        <w:tc>
          <w:tcPr>
            <w:tcW w:w="8146" w:type="dxa"/>
            <w:gridSpan w:val="15"/>
            <w:tcMar>
              <w:top w:w="0" w:type="dxa"/>
              <w:left w:w="15" w:type="dxa"/>
              <w:bottom w:w="0" w:type="dxa"/>
              <w:right w:w="15" w:type="dxa"/>
            </w:tcMar>
            <w:vAlign w:val="center"/>
          </w:tcPr>
          <w:p w14:paraId="125B9A48" w14:textId="77777777" w:rsidR="00D32364" w:rsidRDefault="00594809">
            <w:pPr>
              <w:pStyle w:val="a9"/>
              <w:widowControl/>
              <w:shd w:val="clear" w:color="auto" w:fill="FFFFFF"/>
              <w:spacing w:beforeAutospacing="0" w:afterAutospacing="0" w:line="33" w:lineRule="atLeast"/>
              <w:ind w:firstLine="480"/>
              <w:jc w:val="both"/>
              <w:rPr>
                <w:rFonts w:ascii="仿宋_GB2312" w:eastAsia="仿宋_GB2312" w:hAnsi="仿宋_GB2312" w:cs="仿宋_GB2312"/>
                <w:color w:val="000000"/>
                <w:spacing w:val="-6"/>
                <w:kern w:val="2"/>
              </w:rPr>
            </w:pPr>
            <w:r>
              <w:rPr>
                <w:rFonts w:ascii="仿宋_GB2312" w:eastAsia="仿宋_GB2312" w:hAnsi="仿宋_GB2312" w:cs="仿宋_GB2312" w:hint="eastAsia"/>
                <w:color w:val="000000"/>
                <w:spacing w:val="-6"/>
                <w:kern w:val="2"/>
              </w:rPr>
              <w:t>一、落实第一责任，全面提升基层党建水平。</w:t>
            </w:r>
          </w:p>
          <w:p w14:paraId="35746A09" w14:textId="4786488C" w:rsidR="00D32364" w:rsidRDefault="00594809">
            <w:pPr>
              <w:pStyle w:val="a9"/>
              <w:widowControl/>
              <w:shd w:val="clear" w:color="auto" w:fill="FFFFFF"/>
              <w:spacing w:beforeAutospacing="0" w:afterAutospacing="0" w:line="33" w:lineRule="atLeast"/>
              <w:ind w:firstLine="480"/>
              <w:jc w:val="both"/>
              <w:rPr>
                <w:rFonts w:ascii="仿宋_GB2312" w:eastAsia="仿宋_GB2312" w:hAnsi="仿宋_GB2312" w:cs="仿宋_GB2312"/>
                <w:color w:val="000000"/>
                <w:spacing w:val="-6"/>
                <w:kern w:val="2"/>
              </w:rPr>
            </w:pPr>
            <w:r>
              <w:rPr>
                <w:rFonts w:ascii="仿宋_GB2312" w:eastAsia="仿宋_GB2312" w:hAnsi="仿宋_GB2312" w:cs="仿宋_GB2312" w:hint="eastAsia"/>
                <w:color w:val="000000"/>
                <w:spacing w:val="-6"/>
                <w:kern w:val="2"/>
              </w:rPr>
              <w:t>一是抓实党史学习教育。坚持领导干部带头学、带头讲党课，开专题学习研讨会，各级党组织书记累计上专题党课</w:t>
            </w:r>
            <w:r>
              <w:rPr>
                <w:rFonts w:ascii="仿宋_GB2312" w:eastAsia="仿宋_GB2312" w:hAnsi="仿宋_GB2312" w:cs="仿宋_GB2312"/>
                <w:color w:val="000000"/>
                <w:spacing w:val="-6"/>
                <w:kern w:val="2"/>
              </w:rPr>
              <w:t>4</w:t>
            </w:r>
            <w:r w:rsidR="00583023">
              <w:rPr>
                <w:rFonts w:ascii="仿宋_GB2312" w:eastAsia="仿宋_GB2312" w:hAnsi="仿宋_GB2312" w:cs="仿宋_GB2312"/>
                <w:color w:val="000000"/>
                <w:spacing w:val="-6"/>
                <w:kern w:val="2"/>
              </w:rPr>
              <w:t>5</w:t>
            </w:r>
            <w:r>
              <w:rPr>
                <w:rFonts w:ascii="仿宋_GB2312" w:eastAsia="仿宋_GB2312" w:hAnsi="仿宋_GB2312" w:cs="仿宋_GB2312" w:hint="eastAsia"/>
                <w:color w:val="000000"/>
                <w:spacing w:val="-6"/>
                <w:kern w:val="2"/>
              </w:rPr>
              <w:t>次，开展党史学习教育</w:t>
            </w:r>
            <w:r>
              <w:rPr>
                <w:rFonts w:ascii="仿宋_GB2312" w:eastAsia="仿宋_GB2312" w:hAnsi="仿宋_GB2312" w:cs="仿宋_GB2312"/>
                <w:color w:val="000000"/>
                <w:spacing w:val="-6"/>
                <w:kern w:val="2"/>
              </w:rPr>
              <w:t>2</w:t>
            </w:r>
            <w:r>
              <w:rPr>
                <w:rFonts w:ascii="仿宋_GB2312" w:eastAsia="仿宋_GB2312" w:hAnsi="仿宋_GB2312" w:cs="仿宋_GB2312" w:hint="eastAsia"/>
                <w:color w:val="000000"/>
                <w:spacing w:val="-6"/>
                <w:kern w:val="2"/>
              </w:rPr>
              <w:t>4</w:t>
            </w:r>
            <w:r>
              <w:rPr>
                <w:rFonts w:ascii="仿宋_GB2312" w:eastAsia="仿宋_GB2312" w:hAnsi="仿宋_GB2312" w:cs="仿宋_GB2312" w:hint="eastAsia"/>
                <w:color w:val="000000"/>
                <w:spacing w:val="-6"/>
                <w:kern w:val="2"/>
              </w:rPr>
              <w:t>次。二是抓强基层党建。为退休离任村干部发放补贴资金</w:t>
            </w:r>
            <w:r w:rsidR="00583023">
              <w:rPr>
                <w:rFonts w:ascii="仿宋_GB2312" w:eastAsia="仿宋_GB2312" w:hAnsi="仿宋_GB2312" w:cs="仿宋_GB2312"/>
                <w:color w:val="000000"/>
                <w:spacing w:val="-6"/>
                <w:kern w:val="2"/>
              </w:rPr>
              <w:t>41.52</w:t>
            </w:r>
            <w:r>
              <w:rPr>
                <w:rFonts w:ascii="仿宋_GB2312" w:eastAsia="仿宋_GB2312" w:hAnsi="仿宋_GB2312" w:cs="仿宋_GB2312" w:hint="eastAsia"/>
                <w:color w:val="000000"/>
                <w:spacing w:val="-6"/>
                <w:kern w:val="2"/>
              </w:rPr>
              <w:t>万余元。三是抓好党建创新。着力推进“互助五兴”农村基层治理模式，</w:t>
            </w:r>
          </w:p>
          <w:p w14:paraId="06E9DCC0" w14:textId="77777777" w:rsidR="00D32364" w:rsidRDefault="00594809">
            <w:pPr>
              <w:pStyle w:val="a9"/>
              <w:widowControl/>
              <w:shd w:val="clear" w:color="auto" w:fill="FFFFFF"/>
              <w:spacing w:beforeAutospacing="0" w:afterAutospacing="0" w:line="33" w:lineRule="atLeast"/>
              <w:ind w:firstLine="480"/>
              <w:jc w:val="both"/>
              <w:rPr>
                <w:rFonts w:ascii="仿宋_GB2312" w:eastAsia="仿宋_GB2312" w:hAnsi="仿宋_GB2312" w:cs="仿宋_GB2312"/>
                <w:color w:val="000000"/>
                <w:spacing w:val="-6"/>
                <w:kern w:val="2"/>
              </w:rPr>
            </w:pPr>
            <w:r>
              <w:rPr>
                <w:rFonts w:ascii="仿宋_GB2312" w:eastAsia="仿宋_GB2312" w:hAnsi="仿宋_GB2312" w:cs="仿宋_GB2312" w:hint="eastAsia"/>
                <w:color w:val="000000"/>
                <w:spacing w:val="-6"/>
                <w:kern w:val="2"/>
              </w:rPr>
              <w:t>二、以党建为引导，突出抓好重点工作落实。</w:t>
            </w:r>
          </w:p>
          <w:p w14:paraId="3DA482E8" w14:textId="77777777" w:rsidR="00D32364" w:rsidRDefault="00594809">
            <w:pPr>
              <w:pStyle w:val="a9"/>
              <w:widowControl/>
              <w:shd w:val="clear" w:color="auto" w:fill="FFFFFF"/>
              <w:spacing w:beforeAutospacing="0" w:afterAutospacing="0" w:line="33" w:lineRule="atLeast"/>
              <w:ind w:firstLine="480"/>
              <w:jc w:val="both"/>
              <w:rPr>
                <w:rFonts w:ascii="仿宋_GB2312" w:eastAsia="仿宋_GB2312" w:hAnsi="仿宋_GB2312" w:cs="仿宋_GB2312"/>
                <w:color w:val="000000"/>
                <w:spacing w:val="-6"/>
                <w:kern w:val="2"/>
              </w:rPr>
            </w:pPr>
            <w:r>
              <w:rPr>
                <w:rFonts w:ascii="仿宋_GB2312" w:eastAsia="仿宋_GB2312" w:hAnsi="仿宋_GB2312" w:cs="仿宋_GB2312" w:hint="eastAsia"/>
                <w:color w:val="000000"/>
                <w:spacing w:val="-6"/>
                <w:kern w:val="2"/>
              </w:rPr>
              <w:t>一是巩固脱贫成果，助力乡村振兴。一年来我镇全面聚焦“两不愁三保障”“六查六看”等问题，进一步巩固脱贫成果。全年共悬挂安全标语横幅</w:t>
            </w:r>
            <w:r>
              <w:rPr>
                <w:rFonts w:ascii="仿宋_GB2312" w:eastAsia="仿宋_GB2312" w:hAnsi="仿宋_GB2312" w:cs="仿宋_GB2312"/>
                <w:color w:val="000000"/>
                <w:spacing w:val="-6"/>
                <w:kern w:val="2"/>
              </w:rPr>
              <w:t>1</w:t>
            </w:r>
            <w:r>
              <w:rPr>
                <w:rFonts w:ascii="仿宋_GB2312" w:eastAsia="仿宋_GB2312" w:hAnsi="仿宋_GB2312" w:cs="仿宋_GB2312" w:hint="eastAsia"/>
                <w:color w:val="000000"/>
                <w:spacing w:val="-6"/>
                <w:kern w:val="2"/>
              </w:rPr>
              <w:t>75</w:t>
            </w:r>
            <w:r>
              <w:rPr>
                <w:rFonts w:ascii="仿宋_GB2312" w:eastAsia="仿宋_GB2312" w:hAnsi="仿宋_GB2312" w:cs="仿宋_GB2312" w:hint="eastAsia"/>
                <w:color w:val="000000"/>
                <w:spacing w:val="-6"/>
                <w:kern w:val="2"/>
              </w:rPr>
              <w:t>余条，张贴、发放《镇安全防范告知书》、《安全生产生活常识》、《学生防溺水告知书》等宣传资料</w:t>
            </w:r>
            <w:r>
              <w:rPr>
                <w:rFonts w:ascii="仿宋_GB2312" w:eastAsia="仿宋_GB2312" w:hAnsi="仿宋_GB2312" w:cs="仿宋_GB2312" w:hint="eastAsia"/>
                <w:color w:val="000000"/>
                <w:spacing w:val="-6"/>
                <w:kern w:val="2"/>
              </w:rPr>
              <w:t>3892</w:t>
            </w:r>
            <w:r>
              <w:rPr>
                <w:rFonts w:ascii="仿宋_GB2312" w:eastAsia="仿宋_GB2312" w:hAnsi="仿宋_GB2312" w:cs="仿宋_GB2312" w:hint="eastAsia"/>
                <w:color w:val="000000"/>
                <w:spacing w:val="-6"/>
                <w:kern w:val="2"/>
              </w:rPr>
              <w:t>余份，设立各类警示标牌</w:t>
            </w:r>
            <w:r>
              <w:rPr>
                <w:rFonts w:ascii="仿宋_GB2312" w:eastAsia="仿宋_GB2312" w:hAnsi="仿宋_GB2312" w:cs="仿宋_GB2312" w:hint="eastAsia"/>
                <w:color w:val="000000"/>
                <w:spacing w:val="-6"/>
                <w:kern w:val="2"/>
              </w:rPr>
              <w:t>265</w:t>
            </w:r>
            <w:r>
              <w:rPr>
                <w:rFonts w:ascii="仿宋_GB2312" w:eastAsia="仿宋_GB2312" w:hAnsi="仿宋_GB2312" w:cs="仿宋_GB2312" w:hint="eastAsia"/>
                <w:color w:val="000000"/>
                <w:spacing w:val="-6"/>
                <w:kern w:val="2"/>
              </w:rPr>
              <w:t>余块。二是抓实信访维稳工作，处早处小各类社会矛盾。我镇各村领导牵头，组织村干部、驻村工作队、村支两委人员每月专题研究一次信访维稳工作，针对本村（社区）内不稳定因素组织人员一月一排查，并建立问题台账，对排查中发现的矛盾纠纷，按照“三到位一处理”的要求及时</w:t>
            </w:r>
            <w:r>
              <w:rPr>
                <w:rFonts w:ascii="仿宋_GB2312" w:eastAsia="仿宋_GB2312" w:hAnsi="仿宋_GB2312" w:cs="仿宋_GB2312" w:hint="eastAsia"/>
                <w:color w:val="000000"/>
                <w:spacing w:val="-6"/>
                <w:kern w:val="2"/>
              </w:rPr>
              <w:t>化解。三是狠抓人居环境，建设美丽文明村镇。</w:t>
            </w:r>
          </w:p>
          <w:p w14:paraId="5AE9D8EF" w14:textId="77777777" w:rsidR="00D32364" w:rsidRDefault="00D32364">
            <w:pPr>
              <w:autoSpaceDN w:val="0"/>
              <w:spacing w:line="320" w:lineRule="exact"/>
              <w:jc w:val="left"/>
              <w:textAlignment w:val="center"/>
              <w:rPr>
                <w:rFonts w:ascii="仿宋_GB2312" w:eastAsia="仿宋_GB2312" w:hAnsi="仿宋_GB2312" w:cs="仿宋_GB2312"/>
                <w:color w:val="000000"/>
                <w:spacing w:val="-6"/>
                <w:sz w:val="24"/>
              </w:rPr>
            </w:pPr>
          </w:p>
        </w:tc>
      </w:tr>
      <w:tr w:rsidR="00D32364" w14:paraId="0B67A036" w14:textId="77777777">
        <w:trPr>
          <w:trHeight w:val="567"/>
          <w:jc w:val="center"/>
        </w:trPr>
        <w:tc>
          <w:tcPr>
            <w:tcW w:w="9800" w:type="dxa"/>
            <w:gridSpan w:val="17"/>
            <w:tcMar>
              <w:top w:w="0" w:type="dxa"/>
              <w:left w:w="15" w:type="dxa"/>
              <w:bottom w:w="0" w:type="dxa"/>
              <w:right w:w="15" w:type="dxa"/>
            </w:tcMar>
            <w:vAlign w:val="center"/>
          </w:tcPr>
          <w:p w14:paraId="5C9892AF"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黑体" w:eastAsia="黑体" w:hAnsi="黑体" w:cs="黑体" w:hint="eastAsia"/>
                <w:color w:val="000000"/>
                <w:sz w:val="28"/>
                <w:szCs w:val="28"/>
              </w:rPr>
              <w:t>二、部门（单位）收支情况</w:t>
            </w:r>
          </w:p>
        </w:tc>
      </w:tr>
      <w:tr w:rsidR="00D32364" w14:paraId="3AFDD6A2" w14:textId="77777777">
        <w:trPr>
          <w:trHeight w:val="567"/>
          <w:jc w:val="center"/>
        </w:trPr>
        <w:tc>
          <w:tcPr>
            <w:tcW w:w="9800" w:type="dxa"/>
            <w:gridSpan w:val="17"/>
            <w:tcMar>
              <w:top w:w="0" w:type="dxa"/>
              <w:left w:w="15" w:type="dxa"/>
              <w:bottom w:w="0" w:type="dxa"/>
              <w:right w:w="15" w:type="dxa"/>
            </w:tcMar>
            <w:vAlign w:val="center"/>
          </w:tcPr>
          <w:p w14:paraId="37E1EEFB"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b/>
                <w:bCs/>
                <w:color w:val="000000"/>
                <w:sz w:val="24"/>
              </w:rPr>
              <w:t>年度收入情况（万元）</w:t>
            </w:r>
          </w:p>
        </w:tc>
      </w:tr>
      <w:tr w:rsidR="00D32364" w14:paraId="002C0FF1" w14:textId="77777777">
        <w:trPr>
          <w:trHeight w:val="567"/>
          <w:jc w:val="center"/>
        </w:trPr>
        <w:tc>
          <w:tcPr>
            <w:tcW w:w="1700" w:type="dxa"/>
            <w:gridSpan w:val="3"/>
            <w:vMerge w:val="restart"/>
            <w:tcMar>
              <w:top w:w="0" w:type="dxa"/>
              <w:left w:w="15" w:type="dxa"/>
              <w:bottom w:w="0" w:type="dxa"/>
              <w:right w:w="15" w:type="dxa"/>
            </w:tcMar>
            <w:vAlign w:val="center"/>
          </w:tcPr>
          <w:p w14:paraId="195B6311"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机构名称</w:t>
            </w:r>
          </w:p>
        </w:tc>
        <w:tc>
          <w:tcPr>
            <w:tcW w:w="1080" w:type="dxa"/>
            <w:vMerge w:val="restart"/>
            <w:tcBorders>
              <w:right w:val="single" w:sz="4" w:space="0" w:color="auto"/>
            </w:tcBorders>
            <w:tcMar>
              <w:top w:w="0" w:type="dxa"/>
              <w:left w:w="15" w:type="dxa"/>
              <w:bottom w:w="0" w:type="dxa"/>
              <w:right w:w="15" w:type="dxa"/>
            </w:tcMar>
            <w:vAlign w:val="center"/>
          </w:tcPr>
          <w:p w14:paraId="626C6E98"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收入合计</w:t>
            </w:r>
          </w:p>
        </w:tc>
        <w:tc>
          <w:tcPr>
            <w:tcW w:w="7020" w:type="dxa"/>
            <w:gridSpan w:val="13"/>
            <w:tcBorders>
              <w:left w:val="single" w:sz="4" w:space="0" w:color="auto"/>
            </w:tcBorders>
            <w:tcMar>
              <w:top w:w="0" w:type="dxa"/>
              <w:left w:w="15" w:type="dxa"/>
              <w:bottom w:w="0" w:type="dxa"/>
              <w:right w:w="15" w:type="dxa"/>
            </w:tcMar>
            <w:vAlign w:val="center"/>
          </w:tcPr>
          <w:p w14:paraId="5D54BB96"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r>
      <w:tr w:rsidR="00D32364" w14:paraId="1160F70E" w14:textId="77777777">
        <w:trPr>
          <w:trHeight w:val="1014"/>
          <w:jc w:val="center"/>
        </w:trPr>
        <w:tc>
          <w:tcPr>
            <w:tcW w:w="1700" w:type="dxa"/>
            <w:gridSpan w:val="3"/>
            <w:vMerge/>
            <w:vAlign w:val="center"/>
          </w:tcPr>
          <w:p w14:paraId="52FC1BD6" w14:textId="77777777" w:rsidR="00D32364" w:rsidRDefault="00D32364">
            <w:pPr>
              <w:widowControl/>
              <w:jc w:val="left"/>
              <w:rPr>
                <w:rFonts w:ascii="仿宋_GB2312" w:eastAsia="仿宋_GB2312" w:hAnsi="仿宋_GB2312" w:cs="仿宋_GB2312"/>
                <w:color w:val="000000"/>
                <w:sz w:val="24"/>
              </w:rPr>
            </w:pPr>
          </w:p>
        </w:tc>
        <w:tc>
          <w:tcPr>
            <w:tcW w:w="1080" w:type="dxa"/>
            <w:vMerge/>
            <w:tcBorders>
              <w:right w:val="single" w:sz="4" w:space="0" w:color="auto"/>
            </w:tcBorders>
            <w:vAlign w:val="center"/>
          </w:tcPr>
          <w:p w14:paraId="547C8DD1" w14:textId="77777777" w:rsidR="00D32364" w:rsidRDefault="00D32364">
            <w:pPr>
              <w:widowControl/>
              <w:jc w:val="left"/>
              <w:rPr>
                <w:rFonts w:ascii="仿宋_GB2312" w:eastAsia="仿宋_GB2312" w:hAnsi="仿宋_GB2312" w:cs="仿宋_GB2312"/>
                <w:color w:val="000000"/>
                <w:sz w:val="24"/>
              </w:rPr>
            </w:pPr>
          </w:p>
        </w:tc>
        <w:tc>
          <w:tcPr>
            <w:tcW w:w="1355" w:type="dxa"/>
            <w:gridSpan w:val="2"/>
            <w:tcBorders>
              <w:left w:val="single" w:sz="4" w:space="0" w:color="auto"/>
            </w:tcBorders>
            <w:tcMar>
              <w:top w:w="0" w:type="dxa"/>
              <w:left w:w="15" w:type="dxa"/>
              <w:bottom w:w="0" w:type="dxa"/>
              <w:right w:w="15" w:type="dxa"/>
            </w:tcMar>
            <w:vAlign w:val="center"/>
          </w:tcPr>
          <w:p w14:paraId="536496CC"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上年结转</w:t>
            </w:r>
          </w:p>
        </w:tc>
        <w:tc>
          <w:tcPr>
            <w:tcW w:w="1080" w:type="dxa"/>
            <w:gridSpan w:val="2"/>
            <w:tcMar>
              <w:top w:w="0" w:type="dxa"/>
              <w:left w:w="15" w:type="dxa"/>
              <w:bottom w:w="0" w:type="dxa"/>
              <w:right w:w="15" w:type="dxa"/>
            </w:tcMar>
            <w:vAlign w:val="center"/>
          </w:tcPr>
          <w:p w14:paraId="22EDD8ED"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公共财</w:t>
            </w:r>
          </w:p>
          <w:p w14:paraId="59341B29"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政拨款</w:t>
            </w:r>
          </w:p>
        </w:tc>
        <w:tc>
          <w:tcPr>
            <w:tcW w:w="1705" w:type="dxa"/>
            <w:gridSpan w:val="2"/>
            <w:tcMar>
              <w:top w:w="0" w:type="dxa"/>
              <w:left w:w="15" w:type="dxa"/>
              <w:bottom w:w="0" w:type="dxa"/>
              <w:right w:w="15" w:type="dxa"/>
            </w:tcMar>
            <w:vAlign w:val="center"/>
          </w:tcPr>
          <w:p w14:paraId="4778C47E"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政府基金拨款</w:t>
            </w:r>
          </w:p>
        </w:tc>
        <w:tc>
          <w:tcPr>
            <w:tcW w:w="1800" w:type="dxa"/>
            <w:gridSpan w:val="4"/>
            <w:tcMar>
              <w:top w:w="0" w:type="dxa"/>
              <w:left w:w="15" w:type="dxa"/>
              <w:bottom w:w="0" w:type="dxa"/>
              <w:right w:w="15" w:type="dxa"/>
            </w:tcMar>
            <w:vAlign w:val="center"/>
          </w:tcPr>
          <w:p w14:paraId="38FEBF4D"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纳入专户管理的非税收入拨款</w:t>
            </w:r>
          </w:p>
        </w:tc>
        <w:tc>
          <w:tcPr>
            <w:tcW w:w="1080" w:type="dxa"/>
            <w:gridSpan w:val="3"/>
            <w:tcMar>
              <w:top w:w="0" w:type="dxa"/>
              <w:left w:w="15" w:type="dxa"/>
              <w:bottom w:w="0" w:type="dxa"/>
              <w:right w:w="15" w:type="dxa"/>
            </w:tcMar>
            <w:vAlign w:val="center"/>
          </w:tcPr>
          <w:p w14:paraId="5CFE5363"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其他</w:t>
            </w:r>
          </w:p>
          <w:p w14:paraId="04E1F390"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收入</w:t>
            </w:r>
          </w:p>
        </w:tc>
      </w:tr>
      <w:tr w:rsidR="00D32364" w14:paraId="6CCC2829" w14:textId="77777777">
        <w:trPr>
          <w:trHeight w:val="772"/>
          <w:jc w:val="center"/>
        </w:trPr>
        <w:tc>
          <w:tcPr>
            <w:tcW w:w="1700" w:type="dxa"/>
            <w:gridSpan w:val="3"/>
            <w:tcMar>
              <w:top w:w="0" w:type="dxa"/>
              <w:left w:w="15" w:type="dxa"/>
              <w:bottom w:w="0" w:type="dxa"/>
              <w:right w:w="15" w:type="dxa"/>
            </w:tcMar>
            <w:vAlign w:val="center"/>
          </w:tcPr>
          <w:p w14:paraId="06936203"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黄沙街镇人民政府</w:t>
            </w:r>
          </w:p>
          <w:p w14:paraId="1F9EF2D3"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1080" w:type="dxa"/>
            <w:tcBorders>
              <w:right w:val="single" w:sz="4" w:space="0" w:color="auto"/>
            </w:tcBorders>
            <w:tcMar>
              <w:top w:w="0" w:type="dxa"/>
              <w:left w:w="15" w:type="dxa"/>
              <w:bottom w:w="0" w:type="dxa"/>
              <w:right w:w="15" w:type="dxa"/>
            </w:tcMar>
            <w:vAlign w:val="center"/>
          </w:tcPr>
          <w:p w14:paraId="6A2F2681" w14:textId="7F5A1EEA" w:rsidR="00D32364" w:rsidRDefault="00583023">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color w:val="000000"/>
                <w:sz w:val="24"/>
              </w:rPr>
              <w:t>7367.48</w:t>
            </w:r>
          </w:p>
        </w:tc>
        <w:tc>
          <w:tcPr>
            <w:tcW w:w="1355" w:type="dxa"/>
            <w:gridSpan w:val="2"/>
            <w:tcBorders>
              <w:left w:val="single" w:sz="4" w:space="0" w:color="auto"/>
            </w:tcBorders>
            <w:tcMar>
              <w:top w:w="0" w:type="dxa"/>
              <w:left w:w="15" w:type="dxa"/>
              <w:bottom w:w="0" w:type="dxa"/>
              <w:right w:w="15" w:type="dxa"/>
            </w:tcMar>
            <w:vAlign w:val="center"/>
          </w:tcPr>
          <w:p w14:paraId="238835F8"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Mar>
              <w:top w:w="0" w:type="dxa"/>
              <w:left w:w="15" w:type="dxa"/>
              <w:bottom w:w="0" w:type="dxa"/>
              <w:right w:w="15" w:type="dxa"/>
            </w:tcMar>
            <w:vAlign w:val="center"/>
          </w:tcPr>
          <w:p w14:paraId="39FE9B68" w14:textId="509E4509" w:rsidR="00D32364" w:rsidRDefault="00583023">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color w:val="000000"/>
                <w:sz w:val="24"/>
              </w:rPr>
              <w:t>3750.2</w:t>
            </w:r>
          </w:p>
        </w:tc>
        <w:tc>
          <w:tcPr>
            <w:tcW w:w="1705" w:type="dxa"/>
            <w:gridSpan w:val="2"/>
            <w:tcMar>
              <w:top w:w="0" w:type="dxa"/>
              <w:left w:w="15" w:type="dxa"/>
              <w:bottom w:w="0" w:type="dxa"/>
              <w:right w:w="15" w:type="dxa"/>
            </w:tcMar>
            <w:vAlign w:val="center"/>
          </w:tcPr>
          <w:p w14:paraId="4F3ECBB9" w14:textId="77777777" w:rsidR="00D32364" w:rsidRDefault="00D32364">
            <w:pPr>
              <w:autoSpaceDN w:val="0"/>
              <w:spacing w:line="320" w:lineRule="exact"/>
              <w:jc w:val="left"/>
              <w:textAlignment w:val="center"/>
              <w:rPr>
                <w:rFonts w:ascii="仿宋_GB2312" w:eastAsia="仿宋_GB2312" w:hAnsi="仿宋_GB2312" w:cs="仿宋_GB2312"/>
                <w:color w:val="000000"/>
                <w:sz w:val="24"/>
              </w:rPr>
            </w:pPr>
          </w:p>
        </w:tc>
        <w:tc>
          <w:tcPr>
            <w:tcW w:w="1800" w:type="dxa"/>
            <w:gridSpan w:val="4"/>
            <w:tcMar>
              <w:top w:w="0" w:type="dxa"/>
              <w:left w:w="15" w:type="dxa"/>
              <w:bottom w:w="0" w:type="dxa"/>
              <w:right w:w="15" w:type="dxa"/>
            </w:tcMar>
            <w:vAlign w:val="center"/>
          </w:tcPr>
          <w:p w14:paraId="5BBF0743"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3"/>
            <w:tcMar>
              <w:top w:w="0" w:type="dxa"/>
              <w:left w:w="15" w:type="dxa"/>
              <w:bottom w:w="0" w:type="dxa"/>
              <w:right w:w="15" w:type="dxa"/>
            </w:tcMar>
            <w:vAlign w:val="center"/>
          </w:tcPr>
          <w:p w14:paraId="277D1E63" w14:textId="71EA03DD" w:rsidR="00D32364" w:rsidRDefault="00583023">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color w:val="000000"/>
                <w:sz w:val="24"/>
              </w:rPr>
              <w:t>3617.28</w:t>
            </w:r>
          </w:p>
        </w:tc>
      </w:tr>
      <w:tr w:rsidR="00D32364" w14:paraId="0A267088" w14:textId="77777777">
        <w:trPr>
          <w:trHeight w:val="624"/>
          <w:jc w:val="center"/>
        </w:trPr>
        <w:tc>
          <w:tcPr>
            <w:tcW w:w="9800" w:type="dxa"/>
            <w:gridSpan w:val="17"/>
            <w:tcMar>
              <w:top w:w="0" w:type="dxa"/>
              <w:left w:w="15" w:type="dxa"/>
              <w:bottom w:w="0" w:type="dxa"/>
              <w:right w:w="15" w:type="dxa"/>
            </w:tcMar>
            <w:vAlign w:val="center"/>
          </w:tcPr>
          <w:p w14:paraId="15CF78CC"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b/>
                <w:bCs/>
                <w:color w:val="000000"/>
                <w:sz w:val="24"/>
              </w:rPr>
              <w:t>部门（单位）年度支出和结余情况（万元）</w:t>
            </w:r>
          </w:p>
        </w:tc>
      </w:tr>
      <w:tr w:rsidR="00D32364" w14:paraId="632D5349" w14:textId="77777777">
        <w:trPr>
          <w:trHeight w:val="624"/>
          <w:jc w:val="center"/>
        </w:trPr>
        <w:tc>
          <w:tcPr>
            <w:tcW w:w="1700" w:type="dxa"/>
            <w:gridSpan w:val="3"/>
            <w:vMerge w:val="restart"/>
            <w:tcMar>
              <w:top w:w="0" w:type="dxa"/>
              <w:left w:w="15" w:type="dxa"/>
              <w:bottom w:w="0" w:type="dxa"/>
              <w:right w:w="15" w:type="dxa"/>
            </w:tcMar>
            <w:vAlign w:val="center"/>
          </w:tcPr>
          <w:p w14:paraId="541E1CEB" w14:textId="77777777" w:rsidR="00D32364" w:rsidRDefault="00594809">
            <w:pPr>
              <w:snapToGrid w:val="0"/>
              <w:spacing w:line="320" w:lineRule="exact"/>
              <w:jc w:val="center"/>
              <w:rPr>
                <w:rFonts w:ascii="仿宋_GB2312" w:eastAsia="仿宋_GB2312" w:hAnsi="仿宋_GB2312" w:cs="仿宋_GB2312"/>
                <w:sz w:val="24"/>
              </w:rPr>
            </w:pPr>
            <w:r>
              <w:rPr>
                <w:rFonts w:ascii="仿宋_GB2312" w:eastAsia="仿宋_GB2312" w:hAnsi="仿宋_GB2312" w:cs="仿宋_GB2312" w:hint="eastAsia"/>
                <w:sz w:val="24"/>
              </w:rPr>
              <w:t>机构名称</w:t>
            </w:r>
          </w:p>
        </w:tc>
        <w:tc>
          <w:tcPr>
            <w:tcW w:w="1080" w:type="dxa"/>
            <w:vMerge w:val="restart"/>
            <w:tcBorders>
              <w:right w:val="single" w:sz="4" w:space="0" w:color="auto"/>
            </w:tcBorders>
            <w:tcMar>
              <w:top w:w="0" w:type="dxa"/>
              <w:left w:w="15" w:type="dxa"/>
              <w:bottom w:w="0" w:type="dxa"/>
              <w:right w:w="15" w:type="dxa"/>
            </w:tcMar>
            <w:vAlign w:val="center"/>
          </w:tcPr>
          <w:p w14:paraId="6DDF371E"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支出合计</w:t>
            </w:r>
          </w:p>
        </w:tc>
        <w:tc>
          <w:tcPr>
            <w:tcW w:w="5675" w:type="dxa"/>
            <w:gridSpan w:val="9"/>
            <w:tcBorders>
              <w:left w:val="single" w:sz="4" w:space="0" w:color="auto"/>
              <w:bottom w:val="single" w:sz="4" w:space="0" w:color="auto"/>
              <w:right w:val="single" w:sz="4" w:space="0" w:color="auto"/>
            </w:tcBorders>
            <w:tcMar>
              <w:top w:w="0" w:type="dxa"/>
              <w:left w:w="15" w:type="dxa"/>
              <w:bottom w:w="0" w:type="dxa"/>
              <w:right w:w="15" w:type="dxa"/>
            </w:tcMar>
            <w:vAlign w:val="center"/>
          </w:tcPr>
          <w:p w14:paraId="7017B878"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c>
          <w:tcPr>
            <w:tcW w:w="1345" w:type="dxa"/>
            <w:gridSpan w:val="4"/>
            <w:tcBorders>
              <w:left w:val="single" w:sz="4" w:space="0" w:color="auto"/>
              <w:bottom w:val="single" w:sz="4" w:space="0" w:color="auto"/>
            </w:tcBorders>
            <w:tcMar>
              <w:top w:w="0" w:type="dxa"/>
              <w:left w:w="15" w:type="dxa"/>
              <w:bottom w:w="0" w:type="dxa"/>
              <w:right w:w="15" w:type="dxa"/>
            </w:tcMar>
            <w:vAlign w:val="center"/>
          </w:tcPr>
          <w:p w14:paraId="620C2E6B"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结余</w:t>
            </w:r>
          </w:p>
        </w:tc>
      </w:tr>
      <w:tr w:rsidR="00D32364" w14:paraId="5F3026EA" w14:textId="77777777">
        <w:trPr>
          <w:trHeight w:val="624"/>
          <w:jc w:val="center"/>
        </w:trPr>
        <w:tc>
          <w:tcPr>
            <w:tcW w:w="1700" w:type="dxa"/>
            <w:gridSpan w:val="3"/>
            <w:vMerge/>
            <w:vAlign w:val="center"/>
          </w:tcPr>
          <w:p w14:paraId="59FBD507" w14:textId="77777777" w:rsidR="00D32364" w:rsidRDefault="00D32364">
            <w:pPr>
              <w:widowControl/>
              <w:jc w:val="left"/>
              <w:rPr>
                <w:rFonts w:ascii="仿宋_GB2312" w:eastAsia="仿宋_GB2312" w:hAnsi="仿宋_GB2312" w:cs="仿宋_GB2312"/>
                <w:sz w:val="24"/>
              </w:rPr>
            </w:pPr>
          </w:p>
        </w:tc>
        <w:tc>
          <w:tcPr>
            <w:tcW w:w="1080" w:type="dxa"/>
            <w:vMerge/>
            <w:tcBorders>
              <w:right w:val="single" w:sz="4" w:space="0" w:color="auto"/>
            </w:tcBorders>
            <w:vAlign w:val="center"/>
          </w:tcPr>
          <w:p w14:paraId="54321B98" w14:textId="77777777" w:rsidR="00D32364" w:rsidRDefault="00D32364">
            <w:pPr>
              <w:widowControl/>
              <w:jc w:val="left"/>
              <w:rPr>
                <w:rFonts w:ascii="仿宋_GB2312" w:eastAsia="仿宋_GB2312" w:hAnsi="仿宋_GB2312" w:cs="仿宋_GB2312"/>
                <w:color w:val="000000"/>
                <w:sz w:val="24"/>
              </w:rPr>
            </w:pPr>
          </w:p>
        </w:tc>
        <w:tc>
          <w:tcPr>
            <w:tcW w:w="1355" w:type="dxa"/>
            <w:gridSpan w:val="2"/>
            <w:vMerge w:val="restart"/>
            <w:tcBorders>
              <w:top w:val="single" w:sz="4" w:space="0" w:color="auto"/>
              <w:left w:val="single" w:sz="4" w:space="0" w:color="auto"/>
            </w:tcBorders>
            <w:tcMar>
              <w:top w:w="0" w:type="dxa"/>
              <w:left w:w="15" w:type="dxa"/>
              <w:bottom w:w="0" w:type="dxa"/>
              <w:right w:w="15" w:type="dxa"/>
            </w:tcMar>
            <w:vAlign w:val="center"/>
          </w:tcPr>
          <w:p w14:paraId="0B8F2962"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基本支出</w:t>
            </w:r>
          </w:p>
        </w:tc>
        <w:tc>
          <w:tcPr>
            <w:tcW w:w="3240" w:type="dxa"/>
            <w:gridSpan w:val="6"/>
            <w:tcBorders>
              <w:top w:val="single" w:sz="4" w:space="0" w:color="auto"/>
            </w:tcBorders>
            <w:tcMar>
              <w:top w:w="0" w:type="dxa"/>
              <w:left w:w="15" w:type="dxa"/>
              <w:bottom w:w="0" w:type="dxa"/>
              <w:right w:w="15" w:type="dxa"/>
            </w:tcMar>
            <w:vAlign w:val="center"/>
          </w:tcPr>
          <w:p w14:paraId="3BD142AF"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c>
          <w:tcPr>
            <w:tcW w:w="1080" w:type="dxa"/>
            <w:vMerge w:val="restart"/>
            <w:tcBorders>
              <w:top w:val="single" w:sz="4" w:space="0" w:color="auto"/>
              <w:right w:val="single" w:sz="4" w:space="0" w:color="auto"/>
            </w:tcBorders>
            <w:tcMar>
              <w:top w:w="0" w:type="dxa"/>
              <w:left w:w="15" w:type="dxa"/>
              <w:bottom w:w="0" w:type="dxa"/>
              <w:right w:w="15" w:type="dxa"/>
            </w:tcMar>
            <w:vAlign w:val="center"/>
          </w:tcPr>
          <w:p w14:paraId="06D20D36"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项目支出</w:t>
            </w:r>
          </w:p>
        </w:tc>
        <w:tc>
          <w:tcPr>
            <w:tcW w:w="720" w:type="dxa"/>
            <w:gridSpan w:val="3"/>
            <w:vMerge w:val="restart"/>
            <w:tcBorders>
              <w:top w:val="single" w:sz="4" w:space="0" w:color="auto"/>
              <w:left w:val="single" w:sz="4" w:space="0" w:color="auto"/>
              <w:right w:val="single" w:sz="4" w:space="0" w:color="auto"/>
            </w:tcBorders>
            <w:tcMar>
              <w:top w:w="0" w:type="dxa"/>
              <w:left w:w="15" w:type="dxa"/>
              <w:bottom w:w="0" w:type="dxa"/>
              <w:right w:w="15" w:type="dxa"/>
            </w:tcMar>
            <w:vAlign w:val="center"/>
          </w:tcPr>
          <w:p w14:paraId="368CE0A6"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当年结余</w:t>
            </w:r>
          </w:p>
        </w:tc>
        <w:tc>
          <w:tcPr>
            <w:tcW w:w="625" w:type="dxa"/>
            <w:vMerge w:val="restart"/>
            <w:tcBorders>
              <w:top w:val="single" w:sz="4" w:space="0" w:color="auto"/>
              <w:left w:val="single" w:sz="4" w:space="0" w:color="auto"/>
            </w:tcBorders>
            <w:tcMar>
              <w:top w:w="0" w:type="dxa"/>
              <w:left w:w="15" w:type="dxa"/>
              <w:bottom w:w="0" w:type="dxa"/>
              <w:right w:w="15" w:type="dxa"/>
            </w:tcMar>
            <w:vAlign w:val="center"/>
          </w:tcPr>
          <w:p w14:paraId="4FA40235"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累计结余</w:t>
            </w:r>
          </w:p>
        </w:tc>
      </w:tr>
      <w:tr w:rsidR="00D32364" w14:paraId="56165203" w14:textId="77777777">
        <w:trPr>
          <w:trHeight w:val="624"/>
          <w:jc w:val="center"/>
        </w:trPr>
        <w:tc>
          <w:tcPr>
            <w:tcW w:w="1700" w:type="dxa"/>
            <w:gridSpan w:val="3"/>
            <w:vMerge/>
            <w:vAlign w:val="center"/>
          </w:tcPr>
          <w:p w14:paraId="6BFAB96E" w14:textId="77777777" w:rsidR="00D32364" w:rsidRDefault="00D32364">
            <w:pPr>
              <w:widowControl/>
              <w:jc w:val="left"/>
              <w:rPr>
                <w:rFonts w:ascii="仿宋_GB2312" w:eastAsia="仿宋_GB2312" w:hAnsi="仿宋_GB2312" w:cs="仿宋_GB2312"/>
                <w:sz w:val="24"/>
              </w:rPr>
            </w:pPr>
          </w:p>
        </w:tc>
        <w:tc>
          <w:tcPr>
            <w:tcW w:w="1080" w:type="dxa"/>
            <w:vMerge/>
            <w:tcBorders>
              <w:right w:val="single" w:sz="4" w:space="0" w:color="auto"/>
            </w:tcBorders>
            <w:vAlign w:val="center"/>
          </w:tcPr>
          <w:p w14:paraId="6CEE6F0C" w14:textId="77777777" w:rsidR="00D32364" w:rsidRDefault="00D32364">
            <w:pPr>
              <w:widowControl/>
              <w:jc w:val="left"/>
              <w:rPr>
                <w:rFonts w:ascii="仿宋_GB2312" w:eastAsia="仿宋_GB2312" w:hAnsi="仿宋_GB2312" w:cs="仿宋_GB2312"/>
                <w:color w:val="000000"/>
                <w:sz w:val="24"/>
              </w:rPr>
            </w:pPr>
          </w:p>
        </w:tc>
        <w:tc>
          <w:tcPr>
            <w:tcW w:w="1355" w:type="dxa"/>
            <w:gridSpan w:val="2"/>
            <w:vMerge/>
            <w:tcBorders>
              <w:top w:val="single" w:sz="4" w:space="0" w:color="auto"/>
              <w:left w:val="single" w:sz="4" w:space="0" w:color="auto"/>
            </w:tcBorders>
            <w:vAlign w:val="center"/>
          </w:tcPr>
          <w:p w14:paraId="183B547B" w14:textId="77777777" w:rsidR="00D32364" w:rsidRDefault="00D32364">
            <w:pPr>
              <w:widowControl/>
              <w:jc w:val="left"/>
              <w:rPr>
                <w:rFonts w:ascii="仿宋_GB2312" w:eastAsia="仿宋_GB2312" w:hAnsi="仿宋_GB2312" w:cs="仿宋_GB2312"/>
                <w:color w:val="000000"/>
                <w:sz w:val="24"/>
              </w:rPr>
            </w:pPr>
          </w:p>
        </w:tc>
        <w:tc>
          <w:tcPr>
            <w:tcW w:w="1080" w:type="dxa"/>
            <w:gridSpan w:val="2"/>
            <w:tcMar>
              <w:top w:w="0" w:type="dxa"/>
              <w:left w:w="15" w:type="dxa"/>
              <w:bottom w:w="0" w:type="dxa"/>
              <w:right w:w="15" w:type="dxa"/>
            </w:tcMar>
            <w:vAlign w:val="center"/>
          </w:tcPr>
          <w:p w14:paraId="0424EF3C"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人员支出</w:t>
            </w:r>
          </w:p>
        </w:tc>
        <w:tc>
          <w:tcPr>
            <w:tcW w:w="2160" w:type="dxa"/>
            <w:gridSpan w:val="4"/>
            <w:tcMar>
              <w:top w:w="0" w:type="dxa"/>
              <w:left w:w="15" w:type="dxa"/>
              <w:bottom w:w="0" w:type="dxa"/>
              <w:right w:w="15" w:type="dxa"/>
            </w:tcMar>
            <w:vAlign w:val="center"/>
          </w:tcPr>
          <w:p w14:paraId="4241AEA2"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公用支出</w:t>
            </w:r>
          </w:p>
        </w:tc>
        <w:tc>
          <w:tcPr>
            <w:tcW w:w="1080" w:type="dxa"/>
            <w:vMerge/>
            <w:tcBorders>
              <w:top w:val="single" w:sz="4" w:space="0" w:color="auto"/>
              <w:right w:val="single" w:sz="4" w:space="0" w:color="auto"/>
            </w:tcBorders>
            <w:vAlign w:val="center"/>
          </w:tcPr>
          <w:p w14:paraId="174CFE33" w14:textId="77777777" w:rsidR="00D32364" w:rsidRDefault="00D32364">
            <w:pPr>
              <w:widowControl/>
              <w:jc w:val="left"/>
              <w:rPr>
                <w:rFonts w:ascii="仿宋_GB2312" w:eastAsia="仿宋_GB2312" w:hAnsi="仿宋_GB2312" w:cs="仿宋_GB2312"/>
                <w:color w:val="000000"/>
                <w:sz w:val="24"/>
              </w:rPr>
            </w:pPr>
          </w:p>
        </w:tc>
        <w:tc>
          <w:tcPr>
            <w:tcW w:w="720" w:type="dxa"/>
            <w:gridSpan w:val="3"/>
            <w:vMerge/>
            <w:tcBorders>
              <w:top w:val="single" w:sz="4" w:space="0" w:color="auto"/>
              <w:left w:val="single" w:sz="4" w:space="0" w:color="auto"/>
              <w:right w:val="single" w:sz="4" w:space="0" w:color="auto"/>
            </w:tcBorders>
            <w:vAlign w:val="center"/>
          </w:tcPr>
          <w:p w14:paraId="40E98F59" w14:textId="77777777" w:rsidR="00D32364" w:rsidRDefault="00D32364">
            <w:pPr>
              <w:widowControl/>
              <w:jc w:val="left"/>
              <w:rPr>
                <w:rFonts w:ascii="仿宋_GB2312" w:eastAsia="仿宋_GB2312" w:hAnsi="仿宋_GB2312" w:cs="仿宋_GB2312"/>
                <w:color w:val="000000"/>
                <w:sz w:val="24"/>
              </w:rPr>
            </w:pPr>
          </w:p>
        </w:tc>
        <w:tc>
          <w:tcPr>
            <w:tcW w:w="625" w:type="dxa"/>
            <w:vMerge/>
            <w:tcBorders>
              <w:top w:val="single" w:sz="4" w:space="0" w:color="auto"/>
              <w:left w:val="single" w:sz="4" w:space="0" w:color="auto"/>
            </w:tcBorders>
            <w:vAlign w:val="center"/>
          </w:tcPr>
          <w:p w14:paraId="61574537" w14:textId="77777777" w:rsidR="00D32364" w:rsidRDefault="00D32364">
            <w:pPr>
              <w:widowControl/>
              <w:jc w:val="left"/>
              <w:rPr>
                <w:rFonts w:ascii="仿宋_GB2312" w:eastAsia="仿宋_GB2312" w:hAnsi="仿宋_GB2312" w:cs="仿宋_GB2312"/>
                <w:color w:val="000000"/>
                <w:sz w:val="24"/>
              </w:rPr>
            </w:pPr>
          </w:p>
        </w:tc>
      </w:tr>
      <w:tr w:rsidR="00D32364" w14:paraId="18BE90B3" w14:textId="77777777">
        <w:trPr>
          <w:trHeight w:val="877"/>
          <w:jc w:val="center"/>
        </w:trPr>
        <w:tc>
          <w:tcPr>
            <w:tcW w:w="1700" w:type="dxa"/>
            <w:gridSpan w:val="3"/>
            <w:tcMar>
              <w:top w:w="0" w:type="dxa"/>
              <w:left w:w="15" w:type="dxa"/>
              <w:bottom w:w="0" w:type="dxa"/>
              <w:right w:w="15" w:type="dxa"/>
            </w:tcMar>
            <w:vAlign w:val="center"/>
          </w:tcPr>
          <w:p w14:paraId="6413BE8A"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黄沙街镇人民政府</w:t>
            </w:r>
          </w:p>
          <w:p w14:paraId="207703FC" w14:textId="77777777" w:rsidR="00D32364" w:rsidRDefault="00D32364">
            <w:pPr>
              <w:spacing w:line="320" w:lineRule="exact"/>
              <w:jc w:val="left"/>
              <w:rPr>
                <w:rFonts w:ascii="仿宋_GB2312" w:eastAsia="仿宋_GB2312" w:hAnsi="仿宋_GB2312" w:cs="仿宋_GB2312"/>
                <w:sz w:val="24"/>
              </w:rPr>
            </w:pPr>
          </w:p>
        </w:tc>
        <w:tc>
          <w:tcPr>
            <w:tcW w:w="1080" w:type="dxa"/>
            <w:tcBorders>
              <w:right w:val="single" w:sz="4" w:space="0" w:color="auto"/>
            </w:tcBorders>
            <w:tcMar>
              <w:top w:w="0" w:type="dxa"/>
              <w:left w:w="15" w:type="dxa"/>
              <w:bottom w:w="0" w:type="dxa"/>
              <w:right w:w="15" w:type="dxa"/>
            </w:tcMar>
            <w:vAlign w:val="center"/>
          </w:tcPr>
          <w:p w14:paraId="2F528CDC" w14:textId="5B38CCB5" w:rsidR="00D32364" w:rsidRDefault="00583023">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color w:val="000000"/>
                <w:sz w:val="24"/>
              </w:rPr>
              <w:t>7367.48</w:t>
            </w:r>
          </w:p>
        </w:tc>
        <w:tc>
          <w:tcPr>
            <w:tcW w:w="1355" w:type="dxa"/>
            <w:gridSpan w:val="2"/>
            <w:tcBorders>
              <w:left w:val="single" w:sz="4" w:space="0" w:color="auto"/>
            </w:tcBorders>
            <w:tcMar>
              <w:top w:w="0" w:type="dxa"/>
              <w:left w:w="15" w:type="dxa"/>
              <w:bottom w:w="0" w:type="dxa"/>
              <w:right w:w="15" w:type="dxa"/>
            </w:tcMar>
            <w:vAlign w:val="center"/>
          </w:tcPr>
          <w:p w14:paraId="186A4ACA" w14:textId="7B9F4E71" w:rsidR="00D32364" w:rsidRDefault="00594809" w:rsidP="00583023">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6</w:t>
            </w:r>
            <w:r w:rsidR="00583023">
              <w:rPr>
                <w:rFonts w:ascii="仿宋_GB2312" w:eastAsia="仿宋_GB2312" w:hAnsi="仿宋_GB2312" w:cs="仿宋_GB2312"/>
                <w:color w:val="000000"/>
                <w:sz w:val="24"/>
              </w:rPr>
              <w:t>173.58</w:t>
            </w:r>
          </w:p>
        </w:tc>
        <w:tc>
          <w:tcPr>
            <w:tcW w:w="1080" w:type="dxa"/>
            <w:gridSpan w:val="2"/>
            <w:tcMar>
              <w:top w:w="0" w:type="dxa"/>
              <w:left w:w="15" w:type="dxa"/>
              <w:bottom w:w="0" w:type="dxa"/>
              <w:right w:w="15" w:type="dxa"/>
            </w:tcMar>
            <w:vAlign w:val="center"/>
          </w:tcPr>
          <w:p w14:paraId="6B922170" w14:textId="32E0BA0A" w:rsidR="00D32364" w:rsidRDefault="00594809" w:rsidP="00583023">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1</w:t>
            </w:r>
            <w:r w:rsidR="00583023">
              <w:rPr>
                <w:rFonts w:ascii="仿宋_GB2312" w:eastAsia="仿宋_GB2312" w:hAnsi="仿宋_GB2312" w:cs="仿宋_GB2312"/>
                <w:color w:val="000000"/>
                <w:sz w:val="24"/>
              </w:rPr>
              <w:t>555.84</w:t>
            </w:r>
          </w:p>
        </w:tc>
        <w:tc>
          <w:tcPr>
            <w:tcW w:w="2160" w:type="dxa"/>
            <w:gridSpan w:val="4"/>
            <w:tcMar>
              <w:top w:w="0" w:type="dxa"/>
              <w:left w:w="15" w:type="dxa"/>
              <w:bottom w:w="0" w:type="dxa"/>
              <w:right w:w="15" w:type="dxa"/>
            </w:tcMar>
            <w:vAlign w:val="center"/>
          </w:tcPr>
          <w:p w14:paraId="0C580FFC" w14:textId="13EAD457" w:rsidR="00D32364" w:rsidRDefault="00583023" w:rsidP="00583023">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4</w:t>
            </w:r>
            <w:r>
              <w:rPr>
                <w:rFonts w:ascii="仿宋_GB2312" w:eastAsia="仿宋_GB2312" w:hAnsi="仿宋_GB2312" w:cs="仿宋_GB2312"/>
                <w:color w:val="000000"/>
                <w:sz w:val="24"/>
              </w:rPr>
              <w:t>617.74</w:t>
            </w:r>
          </w:p>
        </w:tc>
        <w:tc>
          <w:tcPr>
            <w:tcW w:w="1080" w:type="dxa"/>
            <w:tcMar>
              <w:top w:w="0" w:type="dxa"/>
              <w:left w:w="15" w:type="dxa"/>
              <w:bottom w:w="0" w:type="dxa"/>
              <w:right w:w="15" w:type="dxa"/>
            </w:tcMar>
            <w:vAlign w:val="center"/>
          </w:tcPr>
          <w:p w14:paraId="422D81D0" w14:textId="1FC669CC" w:rsidR="00D32364" w:rsidRDefault="00583023" w:rsidP="00583023">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color w:val="000000"/>
                <w:sz w:val="24"/>
              </w:rPr>
              <w:t>1193.90</w:t>
            </w:r>
          </w:p>
        </w:tc>
        <w:tc>
          <w:tcPr>
            <w:tcW w:w="720" w:type="dxa"/>
            <w:gridSpan w:val="3"/>
            <w:tcBorders>
              <w:right w:val="single" w:sz="4" w:space="0" w:color="auto"/>
            </w:tcBorders>
            <w:tcMar>
              <w:top w:w="0" w:type="dxa"/>
              <w:left w:w="15" w:type="dxa"/>
              <w:bottom w:w="0" w:type="dxa"/>
              <w:right w:w="15" w:type="dxa"/>
            </w:tcMar>
            <w:vAlign w:val="center"/>
          </w:tcPr>
          <w:p w14:paraId="43E88F2B" w14:textId="77777777" w:rsidR="00D32364" w:rsidRDefault="00D32364">
            <w:pPr>
              <w:autoSpaceDN w:val="0"/>
              <w:spacing w:line="320" w:lineRule="exact"/>
              <w:textAlignment w:val="center"/>
              <w:rPr>
                <w:rFonts w:ascii="仿宋_GB2312" w:eastAsia="仿宋_GB2312" w:hAnsi="仿宋_GB2312" w:cs="仿宋_GB2312"/>
                <w:color w:val="000000"/>
                <w:sz w:val="24"/>
              </w:rPr>
            </w:pPr>
          </w:p>
        </w:tc>
        <w:tc>
          <w:tcPr>
            <w:tcW w:w="625" w:type="dxa"/>
            <w:tcBorders>
              <w:left w:val="single" w:sz="4" w:space="0" w:color="auto"/>
            </w:tcBorders>
            <w:tcMar>
              <w:top w:w="0" w:type="dxa"/>
              <w:left w:w="15" w:type="dxa"/>
              <w:bottom w:w="0" w:type="dxa"/>
              <w:right w:w="15" w:type="dxa"/>
            </w:tcMar>
            <w:vAlign w:val="center"/>
          </w:tcPr>
          <w:p w14:paraId="5A65C99F"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r>
      <w:tr w:rsidR="00D32364" w14:paraId="47F9DD1F" w14:textId="77777777">
        <w:trPr>
          <w:trHeight w:val="624"/>
          <w:jc w:val="center"/>
        </w:trPr>
        <w:tc>
          <w:tcPr>
            <w:tcW w:w="1700" w:type="dxa"/>
            <w:gridSpan w:val="3"/>
            <w:tcMar>
              <w:top w:w="0" w:type="dxa"/>
              <w:left w:w="15" w:type="dxa"/>
              <w:bottom w:w="0" w:type="dxa"/>
              <w:right w:w="15" w:type="dxa"/>
            </w:tcMar>
            <w:vAlign w:val="center"/>
          </w:tcPr>
          <w:p w14:paraId="6C810415" w14:textId="77777777" w:rsidR="00D32364" w:rsidRDefault="00D32364">
            <w:pPr>
              <w:spacing w:line="320" w:lineRule="exact"/>
              <w:jc w:val="left"/>
              <w:rPr>
                <w:rFonts w:ascii="仿宋_GB2312" w:eastAsia="仿宋_GB2312" w:hAnsi="仿宋_GB2312" w:cs="仿宋_GB2312"/>
                <w:color w:val="000000"/>
                <w:sz w:val="24"/>
              </w:rPr>
            </w:pPr>
          </w:p>
        </w:tc>
        <w:tc>
          <w:tcPr>
            <w:tcW w:w="1080" w:type="dxa"/>
            <w:tcBorders>
              <w:right w:val="single" w:sz="4" w:space="0" w:color="auto"/>
            </w:tcBorders>
            <w:tcMar>
              <w:top w:w="0" w:type="dxa"/>
              <w:left w:w="15" w:type="dxa"/>
              <w:bottom w:w="0" w:type="dxa"/>
              <w:right w:w="15" w:type="dxa"/>
            </w:tcMar>
            <w:vAlign w:val="center"/>
          </w:tcPr>
          <w:p w14:paraId="76FBF30A"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left w:val="single" w:sz="4" w:space="0" w:color="auto"/>
            </w:tcBorders>
            <w:tcMar>
              <w:top w:w="0" w:type="dxa"/>
              <w:left w:w="15" w:type="dxa"/>
              <w:bottom w:w="0" w:type="dxa"/>
              <w:right w:w="15" w:type="dxa"/>
            </w:tcMar>
            <w:vAlign w:val="center"/>
          </w:tcPr>
          <w:p w14:paraId="2511CAD7"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Mar>
              <w:top w:w="0" w:type="dxa"/>
              <w:left w:w="15" w:type="dxa"/>
              <w:bottom w:w="0" w:type="dxa"/>
              <w:right w:w="15" w:type="dxa"/>
            </w:tcMar>
            <w:vAlign w:val="center"/>
          </w:tcPr>
          <w:p w14:paraId="6489468C"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2160" w:type="dxa"/>
            <w:gridSpan w:val="4"/>
            <w:tcMar>
              <w:top w:w="0" w:type="dxa"/>
              <w:left w:w="15" w:type="dxa"/>
              <w:bottom w:w="0" w:type="dxa"/>
              <w:right w:w="15" w:type="dxa"/>
            </w:tcMar>
            <w:vAlign w:val="center"/>
          </w:tcPr>
          <w:p w14:paraId="34B669A4"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1080" w:type="dxa"/>
            <w:tcMar>
              <w:top w:w="0" w:type="dxa"/>
              <w:left w:w="15" w:type="dxa"/>
              <w:bottom w:w="0" w:type="dxa"/>
              <w:right w:w="15" w:type="dxa"/>
            </w:tcMar>
            <w:vAlign w:val="center"/>
          </w:tcPr>
          <w:p w14:paraId="28E2DB94"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720" w:type="dxa"/>
            <w:gridSpan w:val="3"/>
            <w:tcBorders>
              <w:right w:val="single" w:sz="4" w:space="0" w:color="auto"/>
            </w:tcBorders>
            <w:tcMar>
              <w:top w:w="0" w:type="dxa"/>
              <w:left w:w="15" w:type="dxa"/>
              <w:bottom w:w="0" w:type="dxa"/>
              <w:right w:w="15" w:type="dxa"/>
            </w:tcMar>
            <w:vAlign w:val="center"/>
          </w:tcPr>
          <w:p w14:paraId="3C832EE6"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625" w:type="dxa"/>
            <w:tcBorders>
              <w:left w:val="single" w:sz="4" w:space="0" w:color="auto"/>
            </w:tcBorders>
            <w:tcMar>
              <w:top w:w="0" w:type="dxa"/>
              <w:left w:w="15" w:type="dxa"/>
              <w:bottom w:w="0" w:type="dxa"/>
              <w:right w:w="15" w:type="dxa"/>
            </w:tcMar>
            <w:vAlign w:val="center"/>
          </w:tcPr>
          <w:p w14:paraId="302E8CE6"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r>
      <w:tr w:rsidR="00D32364" w14:paraId="7D15FD79" w14:textId="77777777">
        <w:trPr>
          <w:trHeight w:val="624"/>
          <w:jc w:val="center"/>
        </w:trPr>
        <w:tc>
          <w:tcPr>
            <w:tcW w:w="1700" w:type="dxa"/>
            <w:gridSpan w:val="3"/>
            <w:tcMar>
              <w:top w:w="0" w:type="dxa"/>
              <w:left w:w="15" w:type="dxa"/>
              <w:bottom w:w="0" w:type="dxa"/>
              <w:right w:w="15" w:type="dxa"/>
            </w:tcMar>
            <w:vAlign w:val="center"/>
          </w:tcPr>
          <w:p w14:paraId="33C3C76A" w14:textId="77777777" w:rsidR="00D32364" w:rsidRDefault="00D32364">
            <w:pPr>
              <w:spacing w:line="320" w:lineRule="exact"/>
              <w:jc w:val="left"/>
              <w:rPr>
                <w:rFonts w:ascii="仿宋_GB2312" w:eastAsia="仿宋_GB2312" w:hAnsi="仿宋_GB2312" w:cs="仿宋_GB2312"/>
                <w:color w:val="000000"/>
                <w:sz w:val="24"/>
              </w:rPr>
            </w:pPr>
          </w:p>
        </w:tc>
        <w:tc>
          <w:tcPr>
            <w:tcW w:w="1080" w:type="dxa"/>
            <w:tcBorders>
              <w:right w:val="single" w:sz="4" w:space="0" w:color="auto"/>
            </w:tcBorders>
            <w:tcMar>
              <w:top w:w="0" w:type="dxa"/>
              <w:left w:w="15" w:type="dxa"/>
              <w:bottom w:w="0" w:type="dxa"/>
              <w:right w:w="15" w:type="dxa"/>
            </w:tcMar>
            <w:vAlign w:val="center"/>
          </w:tcPr>
          <w:p w14:paraId="79FCAE6E"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left w:val="single" w:sz="4" w:space="0" w:color="auto"/>
            </w:tcBorders>
            <w:tcMar>
              <w:top w:w="0" w:type="dxa"/>
              <w:left w:w="15" w:type="dxa"/>
              <w:bottom w:w="0" w:type="dxa"/>
              <w:right w:w="15" w:type="dxa"/>
            </w:tcMar>
            <w:vAlign w:val="center"/>
          </w:tcPr>
          <w:p w14:paraId="221022AB"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Mar>
              <w:top w:w="0" w:type="dxa"/>
              <w:left w:w="15" w:type="dxa"/>
              <w:bottom w:w="0" w:type="dxa"/>
              <w:right w:w="15" w:type="dxa"/>
            </w:tcMar>
            <w:vAlign w:val="center"/>
          </w:tcPr>
          <w:p w14:paraId="2EED46BB"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2160" w:type="dxa"/>
            <w:gridSpan w:val="4"/>
            <w:tcMar>
              <w:top w:w="0" w:type="dxa"/>
              <w:left w:w="15" w:type="dxa"/>
              <w:bottom w:w="0" w:type="dxa"/>
              <w:right w:w="15" w:type="dxa"/>
            </w:tcMar>
            <w:vAlign w:val="center"/>
          </w:tcPr>
          <w:p w14:paraId="29C7CCF8"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1080" w:type="dxa"/>
            <w:tcMar>
              <w:top w:w="0" w:type="dxa"/>
              <w:left w:w="15" w:type="dxa"/>
              <w:bottom w:w="0" w:type="dxa"/>
              <w:right w:w="15" w:type="dxa"/>
            </w:tcMar>
            <w:vAlign w:val="center"/>
          </w:tcPr>
          <w:p w14:paraId="59C5D694"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720" w:type="dxa"/>
            <w:gridSpan w:val="3"/>
            <w:tcBorders>
              <w:right w:val="single" w:sz="4" w:space="0" w:color="auto"/>
            </w:tcBorders>
            <w:tcMar>
              <w:top w:w="0" w:type="dxa"/>
              <w:left w:w="15" w:type="dxa"/>
              <w:bottom w:w="0" w:type="dxa"/>
              <w:right w:w="15" w:type="dxa"/>
            </w:tcMar>
            <w:vAlign w:val="center"/>
          </w:tcPr>
          <w:p w14:paraId="568ED2A7"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625" w:type="dxa"/>
            <w:tcBorders>
              <w:left w:val="single" w:sz="4" w:space="0" w:color="auto"/>
            </w:tcBorders>
            <w:tcMar>
              <w:top w:w="0" w:type="dxa"/>
              <w:left w:w="15" w:type="dxa"/>
              <w:bottom w:w="0" w:type="dxa"/>
              <w:right w:w="15" w:type="dxa"/>
            </w:tcMar>
            <w:vAlign w:val="center"/>
          </w:tcPr>
          <w:p w14:paraId="00634943"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r>
      <w:tr w:rsidR="00D32364" w14:paraId="327A8394" w14:textId="77777777">
        <w:trPr>
          <w:trHeight w:val="624"/>
          <w:jc w:val="center"/>
        </w:trPr>
        <w:tc>
          <w:tcPr>
            <w:tcW w:w="1700" w:type="dxa"/>
            <w:gridSpan w:val="3"/>
            <w:tcMar>
              <w:top w:w="0" w:type="dxa"/>
              <w:left w:w="15" w:type="dxa"/>
              <w:bottom w:w="0" w:type="dxa"/>
              <w:right w:w="15" w:type="dxa"/>
            </w:tcMar>
            <w:vAlign w:val="center"/>
          </w:tcPr>
          <w:p w14:paraId="109AE35E" w14:textId="77777777" w:rsidR="00D32364" w:rsidRDefault="00D32364">
            <w:pPr>
              <w:spacing w:line="320" w:lineRule="exact"/>
              <w:jc w:val="left"/>
              <w:rPr>
                <w:rFonts w:ascii="仿宋_GB2312" w:eastAsia="仿宋_GB2312" w:hAnsi="仿宋_GB2312" w:cs="仿宋_GB2312"/>
                <w:color w:val="000000"/>
                <w:sz w:val="24"/>
              </w:rPr>
            </w:pPr>
          </w:p>
        </w:tc>
        <w:tc>
          <w:tcPr>
            <w:tcW w:w="1080" w:type="dxa"/>
            <w:tcBorders>
              <w:right w:val="single" w:sz="4" w:space="0" w:color="auto"/>
            </w:tcBorders>
            <w:tcMar>
              <w:top w:w="0" w:type="dxa"/>
              <w:left w:w="15" w:type="dxa"/>
              <w:bottom w:w="0" w:type="dxa"/>
              <w:right w:w="15" w:type="dxa"/>
            </w:tcMar>
            <w:vAlign w:val="center"/>
          </w:tcPr>
          <w:p w14:paraId="41FF9533"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left w:val="single" w:sz="4" w:space="0" w:color="auto"/>
            </w:tcBorders>
            <w:tcMar>
              <w:top w:w="0" w:type="dxa"/>
              <w:left w:w="15" w:type="dxa"/>
              <w:bottom w:w="0" w:type="dxa"/>
              <w:right w:w="15" w:type="dxa"/>
            </w:tcMar>
            <w:vAlign w:val="center"/>
          </w:tcPr>
          <w:p w14:paraId="79894BFB"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Mar>
              <w:top w:w="0" w:type="dxa"/>
              <w:left w:w="15" w:type="dxa"/>
              <w:bottom w:w="0" w:type="dxa"/>
              <w:right w:w="15" w:type="dxa"/>
            </w:tcMar>
            <w:vAlign w:val="center"/>
          </w:tcPr>
          <w:p w14:paraId="58579F68"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2160" w:type="dxa"/>
            <w:gridSpan w:val="4"/>
            <w:tcMar>
              <w:top w:w="0" w:type="dxa"/>
              <w:left w:w="15" w:type="dxa"/>
              <w:bottom w:w="0" w:type="dxa"/>
              <w:right w:w="15" w:type="dxa"/>
            </w:tcMar>
            <w:vAlign w:val="center"/>
          </w:tcPr>
          <w:p w14:paraId="0680281C"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1080" w:type="dxa"/>
            <w:tcMar>
              <w:top w:w="0" w:type="dxa"/>
              <w:left w:w="15" w:type="dxa"/>
              <w:bottom w:w="0" w:type="dxa"/>
              <w:right w:w="15" w:type="dxa"/>
            </w:tcMar>
            <w:vAlign w:val="center"/>
          </w:tcPr>
          <w:p w14:paraId="60D7B6D3"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720" w:type="dxa"/>
            <w:gridSpan w:val="3"/>
            <w:tcBorders>
              <w:right w:val="single" w:sz="4" w:space="0" w:color="auto"/>
            </w:tcBorders>
            <w:tcMar>
              <w:top w:w="0" w:type="dxa"/>
              <w:left w:w="15" w:type="dxa"/>
              <w:bottom w:w="0" w:type="dxa"/>
              <w:right w:w="15" w:type="dxa"/>
            </w:tcMar>
            <w:vAlign w:val="center"/>
          </w:tcPr>
          <w:p w14:paraId="4619B697"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625" w:type="dxa"/>
            <w:tcBorders>
              <w:left w:val="single" w:sz="4" w:space="0" w:color="auto"/>
            </w:tcBorders>
            <w:tcMar>
              <w:top w:w="0" w:type="dxa"/>
              <w:left w:w="15" w:type="dxa"/>
              <w:bottom w:w="0" w:type="dxa"/>
              <w:right w:w="15" w:type="dxa"/>
            </w:tcMar>
            <w:vAlign w:val="center"/>
          </w:tcPr>
          <w:p w14:paraId="0F11D77A"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r>
      <w:tr w:rsidR="00D32364" w14:paraId="59FD9D79" w14:textId="77777777">
        <w:trPr>
          <w:trHeight w:val="624"/>
          <w:jc w:val="center"/>
        </w:trPr>
        <w:tc>
          <w:tcPr>
            <w:tcW w:w="1700" w:type="dxa"/>
            <w:gridSpan w:val="3"/>
            <w:vMerge w:val="restart"/>
            <w:tcMar>
              <w:top w:w="0" w:type="dxa"/>
              <w:left w:w="15" w:type="dxa"/>
              <w:bottom w:w="0" w:type="dxa"/>
              <w:right w:w="15" w:type="dxa"/>
            </w:tcMar>
            <w:vAlign w:val="center"/>
          </w:tcPr>
          <w:p w14:paraId="534A14E4" w14:textId="77777777" w:rsidR="00D32364" w:rsidRDefault="00594809">
            <w:pPr>
              <w:spacing w:line="320" w:lineRule="exact"/>
              <w:jc w:val="center"/>
              <w:rPr>
                <w:rFonts w:ascii="仿宋_GB2312" w:eastAsia="仿宋_GB2312" w:hAnsi="仿宋_GB2312" w:cs="仿宋_GB2312"/>
                <w:sz w:val="24"/>
              </w:rPr>
            </w:pPr>
            <w:r>
              <w:rPr>
                <w:rFonts w:ascii="仿宋_GB2312" w:eastAsia="仿宋_GB2312" w:hAnsi="仿宋_GB2312" w:cs="仿宋_GB2312" w:hint="eastAsia"/>
                <w:sz w:val="24"/>
              </w:rPr>
              <w:lastRenderedPageBreak/>
              <w:t>机构名称</w:t>
            </w:r>
          </w:p>
        </w:tc>
        <w:tc>
          <w:tcPr>
            <w:tcW w:w="1080" w:type="dxa"/>
            <w:vMerge w:val="restart"/>
            <w:tcBorders>
              <w:right w:val="single" w:sz="4" w:space="0" w:color="auto"/>
            </w:tcBorders>
            <w:tcMar>
              <w:top w:w="0" w:type="dxa"/>
              <w:left w:w="15" w:type="dxa"/>
              <w:bottom w:w="0" w:type="dxa"/>
              <w:right w:w="15" w:type="dxa"/>
            </w:tcMar>
            <w:vAlign w:val="center"/>
          </w:tcPr>
          <w:p w14:paraId="7B9A62C5"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三公经费</w:t>
            </w:r>
          </w:p>
          <w:p w14:paraId="0D7ECF87"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合计</w:t>
            </w:r>
          </w:p>
        </w:tc>
        <w:tc>
          <w:tcPr>
            <w:tcW w:w="7020" w:type="dxa"/>
            <w:gridSpan w:val="13"/>
            <w:tcBorders>
              <w:left w:val="single" w:sz="4" w:space="0" w:color="auto"/>
            </w:tcBorders>
            <w:tcMar>
              <w:top w:w="0" w:type="dxa"/>
              <w:left w:w="15" w:type="dxa"/>
              <w:bottom w:w="0" w:type="dxa"/>
              <w:right w:w="15" w:type="dxa"/>
            </w:tcMar>
            <w:vAlign w:val="center"/>
          </w:tcPr>
          <w:p w14:paraId="2BCB7E12"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r>
      <w:tr w:rsidR="00D32364" w14:paraId="7AD69BD1" w14:textId="77777777">
        <w:trPr>
          <w:trHeight w:val="624"/>
          <w:jc w:val="center"/>
        </w:trPr>
        <w:tc>
          <w:tcPr>
            <w:tcW w:w="1700" w:type="dxa"/>
            <w:gridSpan w:val="3"/>
            <w:vMerge/>
            <w:vAlign w:val="center"/>
          </w:tcPr>
          <w:p w14:paraId="6123BD8B" w14:textId="77777777" w:rsidR="00D32364" w:rsidRDefault="00D32364">
            <w:pPr>
              <w:widowControl/>
              <w:jc w:val="left"/>
              <w:rPr>
                <w:rFonts w:ascii="仿宋_GB2312" w:eastAsia="仿宋_GB2312" w:hAnsi="仿宋_GB2312" w:cs="仿宋_GB2312"/>
                <w:sz w:val="24"/>
              </w:rPr>
            </w:pPr>
          </w:p>
        </w:tc>
        <w:tc>
          <w:tcPr>
            <w:tcW w:w="1080" w:type="dxa"/>
            <w:vMerge/>
            <w:tcBorders>
              <w:right w:val="single" w:sz="4" w:space="0" w:color="auto"/>
            </w:tcBorders>
            <w:vAlign w:val="center"/>
          </w:tcPr>
          <w:p w14:paraId="007A70B9" w14:textId="77777777" w:rsidR="00D32364" w:rsidRDefault="00D32364">
            <w:pPr>
              <w:widowControl/>
              <w:jc w:val="left"/>
              <w:rPr>
                <w:rFonts w:ascii="仿宋_GB2312" w:eastAsia="仿宋_GB2312" w:hAnsi="仿宋_GB2312" w:cs="仿宋_GB2312"/>
                <w:color w:val="000000"/>
                <w:sz w:val="24"/>
              </w:rPr>
            </w:pPr>
          </w:p>
        </w:tc>
        <w:tc>
          <w:tcPr>
            <w:tcW w:w="1355" w:type="dxa"/>
            <w:gridSpan w:val="2"/>
            <w:tcBorders>
              <w:left w:val="single" w:sz="4" w:space="0" w:color="auto"/>
            </w:tcBorders>
            <w:tcMar>
              <w:top w:w="0" w:type="dxa"/>
              <w:left w:w="15" w:type="dxa"/>
              <w:bottom w:w="0" w:type="dxa"/>
              <w:right w:w="15" w:type="dxa"/>
            </w:tcMar>
            <w:vAlign w:val="center"/>
          </w:tcPr>
          <w:p w14:paraId="40E06D26"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公务接待费</w:t>
            </w:r>
          </w:p>
        </w:tc>
        <w:tc>
          <w:tcPr>
            <w:tcW w:w="1080" w:type="dxa"/>
            <w:gridSpan w:val="2"/>
            <w:tcMar>
              <w:top w:w="0" w:type="dxa"/>
              <w:left w:w="15" w:type="dxa"/>
              <w:bottom w:w="0" w:type="dxa"/>
              <w:right w:w="15" w:type="dxa"/>
            </w:tcMar>
            <w:vAlign w:val="center"/>
          </w:tcPr>
          <w:p w14:paraId="7ABC94BC"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公务用车运维费</w:t>
            </w:r>
          </w:p>
        </w:tc>
        <w:tc>
          <w:tcPr>
            <w:tcW w:w="2160" w:type="dxa"/>
            <w:gridSpan w:val="4"/>
            <w:tcMar>
              <w:top w:w="0" w:type="dxa"/>
              <w:left w:w="15" w:type="dxa"/>
              <w:bottom w:w="0" w:type="dxa"/>
              <w:right w:w="15" w:type="dxa"/>
            </w:tcMar>
            <w:vAlign w:val="center"/>
          </w:tcPr>
          <w:p w14:paraId="06EA99AF"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公务用车购置费</w:t>
            </w:r>
          </w:p>
        </w:tc>
        <w:tc>
          <w:tcPr>
            <w:tcW w:w="2425" w:type="dxa"/>
            <w:gridSpan w:val="5"/>
            <w:tcMar>
              <w:top w:w="0" w:type="dxa"/>
              <w:left w:w="15" w:type="dxa"/>
              <w:bottom w:w="0" w:type="dxa"/>
              <w:right w:w="15" w:type="dxa"/>
            </w:tcMar>
            <w:vAlign w:val="center"/>
          </w:tcPr>
          <w:p w14:paraId="184528BF"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因公出国费</w:t>
            </w:r>
          </w:p>
        </w:tc>
      </w:tr>
      <w:tr w:rsidR="00D32364" w14:paraId="00F7EBF2" w14:textId="77777777">
        <w:trPr>
          <w:trHeight w:val="858"/>
          <w:jc w:val="center"/>
        </w:trPr>
        <w:tc>
          <w:tcPr>
            <w:tcW w:w="1700" w:type="dxa"/>
            <w:gridSpan w:val="3"/>
            <w:tcMar>
              <w:top w:w="0" w:type="dxa"/>
              <w:left w:w="15" w:type="dxa"/>
              <w:bottom w:w="0" w:type="dxa"/>
              <w:right w:w="15" w:type="dxa"/>
            </w:tcMar>
            <w:vAlign w:val="center"/>
          </w:tcPr>
          <w:p w14:paraId="3FDC2714"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黄沙街镇人民政府</w:t>
            </w:r>
          </w:p>
          <w:p w14:paraId="23114E85" w14:textId="77777777" w:rsidR="00D32364" w:rsidRDefault="00D32364">
            <w:pPr>
              <w:spacing w:line="320" w:lineRule="exact"/>
              <w:jc w:val="left"/>
              <w:rPr>
                <w:rFonts w:ascii="仿宋_GB2312" w:eastAsia="仿宋_GB2312" w:hAnsi="仿宋_GB2312" w:cs="仿宋_GB2312"/>
                <w:sz w:val="24"/>
              </w:rPr>
            </w:pPr>
          </w:p>
        </w:tc>
        <w:tc>
          <w:tcPr>
            <w:tcW w:w="1080" w:type="dxa"/>
            <w:tcBorders>
              <w:right w:val="single" w:sz="4" w:space="0" w:color="auto"/>
            </w:tcBorders>
            <w:tcMar>
              <w:top w:w="0" w:type="dxa"/>
              <w:left w:w="15" w:type="dxa"/>
              <w:bottom w:w="0" w:type="dxa"/>
              <w:right w:w="15" w:type="dxa"/>
            </w:tcMar>
            <w:vAlign w:val="center"/>
          </w:tcPr>
          <w:p w14:paraId="6AD916FE"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color w:val="000000"/>
                <w:sz w:val="24"/>
              </w:rPr>
              <w:t>4.87</w:t>
            </w:r>
          </w:p>
        </w:tc>
        <w:tc>
          <w:tcPr>
            <w:tcW w:w="1355" w:type="dxa"/>
            <w:gridSpan w:val="2"/>
            <w:tcBorders>
              <w:left w:val="single" w:sz="4" w:space="0" w:color="auto"/>
            </w:tcBorders>
            <w:tcMar>
              <w:top w:w="0" w:type="dxa"/>
              <w:left w:w="15" w:type="dxa"/>
              <w:bottom w:w="0" w:type="dxa"/>
              <w:right w:w="15" w:type="dxa"/>
            </w:tcMar>
            <w:vAlign w:val="center"/>
          </w:tcPr>
          <w:p w14:paraId="122A8ADD"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color w:val="000000"/>
                <w:sz w:val="24"/>
              </w:rPr>
              <w:t>1.87</w:t>
            </w:r>
          </w:p>
        </w:tc>
        <w:tc>
          <w:tcPr>
            <w:tcW w:w="1080" w:type="dxa"/>
            <w:gridSpan w:val="2"/>
            <w:tcMar>
              <w:top w:w="0" w:type="dxa"/>
              <w:left w:w="15" w:type="dxa"/>
              <w:bottom w:w="0" w:type="dxa"/>
              <w:right w:w="15" w:type="dxa"/>
            </w:tcMar>
            <w:vAlign w:val="center"/>
          </w:tcPr>
          <w:p w14:paraId="34F70120"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color w:val="000000"/>
                <w:sz w:val="24"/>
              </w:rPr>
              <w:t>3</w:t>
            </w:r>
          </w:p>
        </w:tc>
        <w:tc>
          <w:tcPr>
            <w:tcW w:w="2160" w:type="dxa"/>
            <w:gridSpan w:val="4"/>
            <w:tcMar>
              <w:top w:w="0" w:type="dxa"/>
              <w:left w:w="15" w:type="dxa"/>
              <w:bottom w:w="0" w:type="dxa"/>
              <w:right w:w="15" w:type="dxa"/>
            </w:tcMar>
            <w:vAlign w:val="center"/>
          </w:tcPr>
          <w:p w14:paraId="79947008"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2425" w:type="dxa"/>
            <w:gridSpan w:val="5"/>
            <w:tcMar>
              <w:top w:w="0" w:type="dxa"/>
              <w:left w:w="15" w:type="dxa"/>
              <w:bottom w:w="0" w:type="dxa"/>
              <w:right w:w="15" w:type="dxa"/>
            </w:tcMar>
            <w:vAlign w:val="center"/>
          </w:tcPr>
          <w:p w14:paraId="1C032C65"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r>
      <w:tr w:rsidR="00D32364" w14:paraId="1511DCA7" w14:textId="77777777">
        <w:trPr>
          <w:trHeight w:val="624"/>
          <w:jc w:val="center"/>
        </w:trPr>
        <w:tc>
          <w:tcPr>
            <w:tcW w:w="1700" w:type="dxa"/>
            <w:gridSpan w:val="3"/>
            <w:tcMar>
              <w:top w:w="0" w:type="dxa"/>
              <w:left w:w="15" w:type="dxa"/>
              <w:bottom w:w="0" w:type="dxa"/>
              <w:right w:w="15" w:type="dxa"/>
            </w:tcMar>
            <w:vAlign w:val="center"/>
          </w:tcPr>
          <w:p w14:paraId="33E32BC4" w14:textId="77777777" w:rsidR="00D32364" w:rsidRDefault="00D32364">
            <w:pPr>
              <w:spacing w:line="320" w:lineRule="exact"/>
              <w:jc w:val="left"/>
              <w:rPr>
                <w:rFonts w:ascii="仿宋_GB2312" w:eastAsia="仿宋_GB2312" w:hAnsi="仿宋_GB2312" w:cs="仿宋_GB2312"/>
                <w:sz w:val="24"/>
              </w:rPr>
            </w:pPr>
          </w:p>
        </w:tc>
        <w:tc>
          <w:tcPr>
            <w:tcW w:w="1080" w:type="dxa"/>
            <w:tcBorders>
              <w:right w:val="single" w:sz="4" w:space="0" w:color="auto"/>
            </w:tcBorders>
            <w:tcMar>
              <w:top w:w="0" w:type="dxa"/>
              <w:left w:w="15" w:type="dxa"/>
              <w:bottom w:w="0" w:type="dxa"/>
              <w:right w:w="15" w:type="dxa"/>
            </w:tcMar>
            <w:vAlign w:val="center"/>
          </w:tcPr>
          <w:p w14:paraId="62E79689"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left w:val="single" w:sz="4" w:space="0" w:color="auto"/>
            </w:tcBorders>
            <w:tcMar>
              <w:top w:w="0" w:type="dxa"/>
              <w:left w:w="15" w:type="dxa"/>
              <w:bottom w:w="0" w:type="dxa"/>
              <w:right w:w="15" w:type="dxa"/>
            </w:tcMar>
            <w:vAlign w:val="center"/>
          </w:tcPr>
          <w:p w14:paraId="138F45AA"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Mar>
              <w:top w:w="0" w:type="dxa"/>
              <w:left w:w="15" w:type="dxa"/>
              <w:bottom w:w="0" w:type="dxa"/>
              <w:right w:w="15" w:type="dxa"/>
            </w:tcMar>
            <w:vAlign w:val="center"/>
          </w:tcPr>
          <w:p w14:paraId="3BFF9773"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2160" w:type="dxa"/>
            <w:gridSpan w:val="4"/>
            <w:tcMar>
              <w:top w:w="0" w:type="dxa"/>
              <w:left w:w="15" w:type="dxa"/>
              <w:bottom w:w="0" w:type="dxa"/>
              <w:right w:w="15" w:type="dxa"/>
            </w:tcMar>
            <w:vAlign w:val="center"/>
          </w:tcPr>
          <w:p w14:paraId="4F6169D0"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2425" w:type="dxa"/>
            <w:gridSpan w:val="5"/>
            <w:tcMar>
              <w:top w:w="0" w:type="dxa"/>
              <w:left w:w="15" w:type="dxa"/>
              <w:bottom w:w="0" w:type="dxa"/>
              <w:right w:w="15" w:type="dxa"/>
            </w:tcMar>
            <w:vAlign w:val="center"/>
          </w:tcPr>
          <w:p w14:paraId="3C0DF896"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r>
      <w:tr w:rsidR="00D32364" w14:paraId="72A5158A" w14:textId="77777777">
        <w:trPr>
          <w:trHeight w:val="624"/>
          <w:jc w:val="center"/>
        </w:trPr>
        <w:tc>
          <w:tcPr>
            <w:tcW w:w="1700" w:type="dxa"/>
            <w:gridSpan w:val="3"/>
            <w:vMerge w:val="restart"/>
            <w:tcMar>
              <w:top w:w="0" w:type="dxa"/>
              <w:left w:w="15" w:type="dxa"/>
              <w:bottom w:w="0" w:type="dxa"/>
              <w:right w:w="15" w:type="dxa"/>
            </w:tcMar>
            <w:vAlign w:val="center"/>
          </w:tcPr>
          <w:p w14:paraId="18A633E1" w14:textId="77777777" w:rsidR="00D32364" w:rsidRDefault="00594809">
            <w:pPr>
              <w:spacing w:line="320" w:lineRule="exact"/>
              <w:jc w:val="center"/>
              <w:rPr>
                <w:rFonts w:ascii="仿宋_GB2312" w:eastAsia="仿宋_GB2312" w:hAnsi="仿宋_GB2312" w:cs="仿宋_GB2312"/>
                <w:sz w:val="24"/>
              </w:rPr>
            </w:pPr>
            <w:r>
              <w:rPr>
                <w:rFonts w:ascii="仿宋_GB2312" w:eastAsia="仿宋_GB2312" w:hAnsi="仿宋_GB2312" w:cs="仿宋_GB2312" w:hint="eastAsia"/>
                <w:sz w:val="24"/>
              </w:rPr>
              <w:t>机构名称</w:t>
            </w:r>
          </w:p>
        </w:tc>
        <w:tc>
          <w:tcPr>
            <w:tcW w:w="1080" w:type="dxa"/>
            <w:vMerge w:val="restart"/>
            <w:tcBorders>
              <w:right w:val="single" w:sz="4" w:space="0" w:color="auto"/>
            </w:tcBorders>
            <w:tcMar>
              <w:top w:w="0" w:type="dxa"/>
              <w:left w:w="15" w:type="dxa"/>
              <w:bottom w:w="0" w:type="dxa"/>
              <w:right w:w="15" w:type="dxa"/>
            </w:tcMar>
            <w:vAlign w:val="center"/>
          </w:tcPr>
          <w:p w14:paraId="350B7CB3"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固定资产</w:t>
            </w:r>
          </w:p>
          <w:p w14:paraId="6585EA2D"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合计</w:t>
            </w:r>
          </w:p>
        </w:tc>
        <w:tc>
          <w:tcPr>
            <w:tcW w:w="6079" w:type="dxa"/>
            <w:gridSpan w:val="11"/>
            <w:tcBorders>
              <w:left w:val="single" w:sz="4" w:space="0" w:color="auto"/>
              <w:right w:val="single" w:sz="4" w:space="0" w:color="auto"/>
            </w:tcBorders>
            <w:tcMar>
              <w:top w:w="0" w:type="dxa"/>
              <w:left w:w="15" w:type="dxa"/>
              <w:bottom w:w="0" w:type="dxa"/>
              <w:right w:w="15" w:type="dxa"/>
            </w:tcMar>
            <w:vAlign w:val="center"/>
          </w:tcPr>
          <w:p w14:paraId="7172E55D"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c>
          <w:tcPr>
            <w:tcW w:w="941" w:type="dxa"/>
            <w:gridSpan w:val="2"/>
            <w:vMerge w:val="restart"/>
            <w:tcBorders>
              <w:left w:val="single" w:sz="4" w:space="0" w:color="auto"/>
            </w:tcBorders>
            <w:tcMar>
              <w:top w:w="0" w:type="dxa"/>
              <w:left w:w="15" w:type="dxa"/>
              <w:bottom w:w="0" w:type="dxa"/>
              <w:right w:w="15" w:type="dxa"/>
            </w:tcMar>
            <w:vAlign w:val="center"/>
          </w:tcPr>
          <w:p w14:paraId="4DFDE825"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其他</w:t>
            </w:r>
          </w:p>
        </w:tc>
      </w:tr>
      <w:tr w:rsidR="00D32364" w14:paraId="079225E1" w14:textId="77777777">
        <w:trPr>
          <w:trHeight w:val="624"/>
          <w:jc w:val="center"/>
        </w:trPr>
        <w:tc>
          <w:tcPr>
            <w:tcW w:w="1700" w:type="dxa"/>
            <w:gridSpan w:val="3"/>
            <w:vMerge/>
            <w:vAlign w:val="center"/>
          </w:tcPr>
          <w:p w14:paraId="3C6892C2" w14:textId="77777777" w:rsidR="00D32364" w:rsidRDefault="00D32364">
            <w:pPr>
              <w:widowControl/>
              <w:jc w:val="left"/>
              <w:rPr>
                <w:rFonts w:ascii="仿宋_GB2312" w:eastAsia="仿宋_GB2312" w:hAnsi="仿宋_GB2312" w:cs="仿宋_GB2312"/>
                <w:sz w:val="24"/>
              </w:rPr>
            </w:pPr>
          </w:p>
        </w:tc>
        <w:tc>
          <w:tcPr>
            <w:tcW w:w="1080" w:type="dxa"/>
            <w:vMerge/>
            <w:tcBorders>
              <w:right w:val="single" w:sz="4" w:space="0" w:color="auto"/>
            </w:tcBorders>
            <w:vAlign w:val="center"/>
          </w:tcPr>
          <w:p w14:paraId="6BCEEECE" w14:textId="77777777" w:rsidR="00D32364" w:rsidRDefault="00D32364">
            <w:pPr>
              <w:widowControl/>
              <w:jc w:val="left"/>
              <w:rPr>
                <w:rFonts w:ascii="仿宋_GB2312" w:eastAsia="仿宋_GB2312" w:hAnsi="仿宋_GB2312" w:cs="仿宋_GB2312"/>
                <w:color w:val="000000"/>
                <w:sz w:val="24"/>
              </w:rPr>
            </w:pPr>
          </w:p>
        </w:tc>
        <w:tc>
          <w:tcPr>
            <w:tcW w:w="2435" w:type="dxa"/>
            <w:gridSpan w:val="4"/>
            <w:tcBorders>
              <w:left w:val="single" w:sz="4" w:space="0" w:color="auto"/>
            </w:tcBorders>
            <w:tcMar>
              <w:top w:w="0" w:type="dxa"/>
              <w:left w:w="15" w:type="dxa"/>
              <w:bottom w:w="0" w:type="dxa"/>
              <w:right w:w="15" w:type="dxa"/>
            </w:tcMar>
            <w:vAlign w:val="center"/>
          </w:tcPr>
          <w:p w14:paraId="19B63567"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在用固定资产</w:t>
            </w:r>
          </w:p>
        </w:tc>
        <w:tc>
          <w:tcPr>
            <w:tcW w:w="3644" w:type="dxa"/>
            <w:gridSpan w:val="7"/>
            <w:tcBorders>
              <w:right w:val="single" w:sz="4" w:space="0" w:color="auto"/>
            </w:tcBorders>
            <w:tcMar>
              <w:top w:w="0" w:type="dxa"/>
              <w:left w:w="15" w:type="dxa"/>
              <w:bottom w:w="0" w:type="dxa"/>
              <w:right w:w="15" w:type="dxa"/>
            </w:tcMar>
            <w:vAlign w:val="center"/>
          </w:tcPr>
          <w:p w14:paraId="18C0ADD6"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出租固定资产</w:t>
            </w:r>
          </w:p>
        </w:tc>
        <w:tc>
          <w:tcPr>
            <w:tcW w:w="941" w:type="dxa"/>
            <w:gridSpan w:val="2"/>
            <w:vMerge/>
            <w:tcBorders>
              <w:left w:val="single" w:sz="4" w:space="0" w:color="auto"/>
            </w:tcBorders>
            <w:vAlign w:val="center"/>
          </w:tcPr>
          <w:p w14:paraId="7A451C8F" w14:textId="77777777" w:rsidR="00D32364" w:rsidRDefault="00D32364">
            <w:pPr>
              <w:widowControl/>
              <w:jc w:val="left"/>
              <w:rPr>
                <w:rFonts w:ascii="仿宋_GB2312" w:eastAsia="仿宋_GB2312" w:hAnsi="仿宋_GB2312" w:cs="仿宋_GB2312"/>
                <w:color w:val="000000"/>
                <w:sz w:val="24"/>
              </w:rPr>
            </w:pPr>
          </w:p>
        </w:tc>
      </w:tr>
      <w:tr w:rsidR="00D32364" w14:paraId="2B1A5A41" w14:textId="77777777">
        <w:trPr>
          <w:trHeight w:val="855"/>
          <w:jc w:val="center"/>
        </w:trPr>
        <w:tc>
          <w:tcPr>
            <w:tcW w:w="1700" w:type="dxa"/>
            <w:gridSpan w:val="3"/>
            <w:tcMar>
              <w:top w:w="0" w:type="dxa"/>
              <w:left w:w="15" w:type="dxa"/>
              <w:bottom w:w="0" w:type="dxa"/>
              <w:right w:w="15" w:type="dxa"/>
            </w:tcMar>
            <w:vAlign w:val="center"/>
          </w:tcPr>
          <w:p w14:paraId="669BFE22"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黄沙街镇人民政府</w:t>
            </w:r>
          </w:p>
          <w:p w14:paraId="10A64F23" w14:textId="77777777" w:rsidR="00D32364" w:rsidRDefault="00D32364">
            <w:pPr>
              <w:spacing w:line="320" w:lineRule="exact"/>
              <w:jc w:val="left"/>
              <w:rPr>
                <w:rFonts w:ascii="仿宋_GB2312" w:eastAsia="仿宋_GB2312" w:hAnsi="仿宋_GB2312" w:cs="仿宋_GB2312"/>
                <w:sz w:val="24"/>
              </w:rPr>
            </w:pPr>
          </w:p>
        </w:tc>
        <w:tc>
          <w:tcPr>
            <w:tcW w:w="1080" w:type="dxa"/>
            <w:tcBorders>
              <w:right w:val="single" w:sz="4" w:space="0" w:color="auto"/>
            </w:tcBorders>
            <w:tcMar>
              <w:top w:w="0" w:type="dxa"/>
              <w:left w:w="15" w:type="dxa"/>
              <w:bottom w:w="0" w:type="dxa"/>
              <w:right w:w="15" w:type="dxa"/>
            </w:tcMar>
            <w:vAlign w:val="center"/>
          </w:tcPr>
          <w:p w14:paraId="3B91CF48"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1770.59</w:t>
            </w:r>
          </w:p>
        </w:tc>
        <w:tc>
          <w:tcPr>
            <w:tcW w:w="2435" w:type="dxa"/>
            <w:gridSpan w:val="4"/>
            <w:tcBorders>
              <w:left w:val="single" w:sz="4" w:space="0" w:color="auto"/>
            </w:tcBorders>
            <w:tcMar>
              <w:top w:w="0" w:type="dxa"/>
              <w:left w:w="15" w:type="dxa"/>
              <w:bottom w:w="0" w:type="dxa"/>
              <w:right w:w="15" w:type="dxa"/>
            </w:tcMar>
            <w:vAlign w:val="center"/>
          </w:tcPr>
          <w:p w14:paraId="32821D64"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1770.59</w:t>
            </w:r>
          </w:p>
        </w:tc>
        <w:tc>
          <w:tcPr>
            <w:tcW w:w="3644" w:type="dxa"/>
            <w:gridSpan w:val="7"/>
            <w:tcMar>
              <w:top w:w="0" w:type="dxa"/>
              <w:left w:w="15" w:type="dxa"/>
              <w:bottom w:w="0" w:type="dxa"/>
              <w:right w:w="15" w:type="dxa"/>
            </w:tcMar>
            <w:vAlign w:val="center"/>
          </w:tcPr>
          <w:p w14:paraId="5E05ECA3"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941" w:type="dxa"/>
            <w:gridSpan w:val="2"/>
            <w:tcMar>
              <w:top w:w="0" w:type="dxa"/>
              <w:left w:w="15" w:type="dxa"/>
              <w:bottom w:w="0" w:type="dxa"/>
              <w:right w:w="15" w:type="dxa"/>
            </w:tcMar>
            <w:vAlign w:val="center"/>
          </w:tcPr>
          <w:p w14:paraId="02874D95"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r>
      <w:tr w:rsidR="00D32364" w14:paraId="28809158" w14:textId="77777777">
        <w:trPr>
          <w:trHeight w:val="624"/>
          <w:jc w:val="center"/>
        </w:trPr>
        <w:tc>
          <w:tcPr>
            <w:tcW w:w="1700" w:type="dxa"/>
            <w:gridSpan w:val="3"/>
            <w:tcMar>
              <w:top w:w="0" w:type="dxa"/>
              <w:left w:w="15" w:type="dxa"/>
              <w:bottom w:w="0" w:type="dxa"/>
              <w:right w:w="15" w:type="dxa"/>
            </w:tcMar>
            <w:vAlign w:val="center"/>
          </w:tcPr>
          <w:p w14:paraId="2958A756" w14:textId="77777777" w:rsidR="00D32364" w:rsidRDefault="00D32364">
            <w:pPr>
              <w:spacing w:line="320" w:lineRule="exact"/>
              <w:jc w:val="left"/>
              <w:rPr>
                <w:rFonts w:ascii="仿宋_GB2312" w:eastAsia="仿宋_GB2312" w:hAnsi="仿宋_GB2312" w:cs="仿宋_GB2312"/>
                <w:sz w:val="24"/>
              </w:rPr>
            </w:pPr>
          </w:p>
        </w:tc>
        <w:tc>
          <w:tcPr>
            <w:tcW w:w="1080" w:type="dxa"/>
            <w:tcBorders>
              <w:right w:val="single" w:sz="4" w:space="0" w:color="auto"/>
            </w:tcBorders>
            <w:tcMar>
              <w:top w:w="0" w:type="dxa"/>
              <w:left w:w="15" w:type="dxa"/>
              <w:bottom w:w="0" w:type="dxa"/>
              <w:right w:w="15" w:type="dxa"/>
            </w:tcMar>
            <w:vAlign w:val="center"/>
          </w:tcPr>
          <w:p w14:paraId="28CB93C9"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2435" w:type="dxa"/>
            <w:gridSpan w:val="4"/>
            <w:tcBorders>
              <w:left w:val="single" w:sz="4" w:space="0" w:color="auto"/>
            </w:tcBorders>
            <w:tcMar>
              <w:top w:w="0" w:type="dxa"/>
              <w:left w:w="15" w:type="dxa"/>
              <w:bottom w:w="0" w:type="dxa"/>
              <w:right w:w="15" w:type="dxa"/>
            </w:tcMar>
            <w:vAlign w:val="center"/>
          </w:tcPr>
          <w:p w14:paraId="77687FA5"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3644" w:type="dxa"/>
            <w:gridSpan w:val="7"/>
            <w:tcMar>
              <w:top w:w="0" w:type="dxa"/>
              <w:left w:w="15" w:type="dxa"/>
              <w:bottom w:w="0" w:type="dxa"/>
              <w:right w:w="15" w:type="dxa"/>
            </w:tcMar>
            <w:vAlign w:val="center"/>
          </w:tcPr>
          <w:p w14:paraId="2C82BEED"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941" w:type="dxa"/>
            <w:gridSpan w:val="2"/>
            <w:tcMar>
              <w:top w:w="0" w:type="dxa"/>
              <w:left w:w="15" w:type="dxa"/>
              <w:bottom w:w="0" w:type="dxa"/>
              <w:right w:w="15" w:type="dxa"/>
            </w:tcMar>
            <w:vAlign w:val="center"/>
          </w:tcPr>
          <w:p w14:paraId="29590D7E"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r>
      <w:tr w:rsidR="00D32364" w14:paraId="60076B32" w14:textId="77777777">
        <w:trPr>
          <w:trHeight w:val="624"/>
          <w:jc w:val="center"/>
        </w:trPr>
        <w:tc>
          <w:tcPr>
            <w:tcW w:w="1700" w:type="dxa"/>
            <w:gridSpan w:val="3"/>
            <w:tcMar>
              <w:top w:w="0" w:type="dxa"/>
              <w:left w:w="15" w:type="dxa"/>
              <w:bottom w:w="0" w:type="dxa"/>
              <w:right w:w="15" w:type="dxa"/>
            </w:tcMar>
            <w:vAlign w:val="center"/>
          </w:tcPr>
          <w:p w14:paraId="64DC6B5A" w14:textId="77777777" w:rsidR="00D32364" w:rsidRDefault="00D32364">
            <w:pPr>
              <w:spacing w:line="320" w:lineRule="exact"/>
              <w:jc w:val="left"/>
              <w:rPr>
                <w:rFonts w:ascii="仿宋_GB2312" w:eastAsia="仿宋_GB2312" w:hAnsi="仿宋_GB2312" w:cs="仿宋_GB2312"/>
                <w:sz w:val="24"/>
              </w:rPr>
            </w:pPr>
          </w:p>
        </w:tc>
        <w:tc>
          <w:tcPr>
            <w:tcW w:w="1080" w:type="dxa"/>
            <w:tcBorders>
              <w:right w:val="single" w:sz="4" w:space="0" w:color="auto"/>
            </w:tcBorders>
            <w:tcMar>
              <w:top w:w="0" w:type="dxa"/>
              <w:left w:w="15" w:type="dxa"/>
              <w:bottom w:w="0" w:type="dxa"/>
              <w:right w:w="15" w:type="dxa"/>
            </w:tcMar>
            <w:vAlign w:val="center"/>
          </w:tcPr>
          <w:p w14:paraId="553C3A1E"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2435" w:type="dxa"/>
            <w:gridSpan w:val="4"/>
            <w:tcBorders>
              <w:left w:val="single" w:sz="4" w:space="0" w:color="auto"/>
            </w:tcBorders>
            <w:tcMar>
              <w:top w:w="0" w:type="dxa"/>
              <w:left w:w="15" w:type="dxa"/>
              <w:bottom w:w="0" w:type="dxa"/>
              <w:right w:w="15" w:type="dxa"/>
            </w:tcMar>
            <w:vAlign w:val="center"/>
          </w:tcPr>
          <w:p w14:paraId="1F7ADEFD"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3644" w:type="dxa"/>
            <w:gridSpan w:val="7"/>
            <w:tcMar>
              <w:top w:w="0" w:type="dxa"/>
              <w:left w:w="15" w:type="dxa"/>
              <w:bottom w:w="0" w:type="dxa"/>
              <w:right w:w="15" w:type="dxa"/>
            </w:tcMar>
            <w:vAlign w:val="center"/>
          </w:tcPr>
          <w:p w14:paraId="18CD0F85"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941" w:type="dxa"/>
            <w:gridSpan w:val="2"/>
            <w:tcMar>
              <w:top w:w="0" w:type="dxa"/>
              <w:left w:w="15" w:type="dxa"/>
              <w:bottom w:w="0" w:type="dxa"/>
              <w:right w:w="15" w:type="dxa"/>
            </w:tcMar>
            <w:vAlign w:val="center"/>
          </w:tcPr>
          <w:p w14:paraId="4360AB91"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r>
      <w:tr w:rsidR="00D32364" w14:paraId="52325A9E" w14:textId="77777777">
        <w:trPr>
          <w:trHeight w:val="567"/>
          <w:jc w:val="center"/>
        </w:trPr>
        <w:tc>
          <w:tcPr>
            <w:tcW w:w="9800" w:type="dxa"/>
            <w:gridSpan w:val="17"/>
            <w:tcMar>
              <w:top w:w="0" w:type="dxa"/>
              <w:left w:w="15" w:type="dxa"/>
              <w:bottom w:w="0" w:type="dxa"/>
              <w:right w:w="15" w:type="dxa"/>
            </w:tcMar>
            <w:vAlign w:val="center"/>
          </w:tcPr>
          <w:p w14:paraId="7E1BD602"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黑体" w:eastAsia="黑体" w:hAnsi="黑体" w:cs="黑体" w:hint="eastAsia"/>
                <w:color w:val="000000"/>
                <w:sz w:val="28"/>
                <w:szCs w:val="28"/>
              </w:rPr>
              <w:t>三、部门（单位）整体支出绩效自评情况</w:t>
            </w:r>
          </w:p>
        </w:tc>
      </w:tr>
      <w:tr w:rsidR="00D32364" w14:paraId="06AE59E4" w14:textId="77777777">
        <w:trPr>
          <w:trHeight w:val="1691"/>
          <w:jc w:val="center"/>
        </w:trPr>
        <w:tc>
          <w:tcPr>
            <w:tcW w:w="1441" w:type="dxa"/>
            <w:vMerge w:val="restart"/>
            <w:tcMar>
              <w:top w:w="0" w:type="dxa"/>
              <w:left w:w="15" w:type="dxa"/>
              <w:bottom w:w="0" w:type="dxa"/>
              <w:right w:w="15" w:type="dxa"/>
            </w:tcMar>
            <w:vAlign w:val="center"/>
          </w:tcPr>
          <w:p w14:paraId="3A71B14E"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整体支出绩效定性目标及实施计划完成情况</w:t>
            </w:r>
          </w:p>
        </w:tc>
        <w:tc>
          <w:tcPr>
            <w:tcW w:w="3774" w:type="dxa"/>
            <w:gridSpan w:val="7"/>
            <w:tcMar>
              <w:top w:w="0" w:type="dxa"/>
              <w:left w:w="15" w:type="dxa"/>
              <w:bottom w:w="0" w:type="dxa"/>
              <w:right w:w="15" w:type="dxa"/>
            </w:tcMar>
            <w:vAlign w:val="center"/>
          </w:tcPr>
          <w:p w14:paraId="23A75F06"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预期目标</w:t>
            </w:r>
          </w:p>
        </w:tc>
        <w:tc>
          <w:tcPr>
            <w:tcW w:w="4585" w:type="dxa"/>
            <w:gridSpan w:val="9"/>
            <w:tcMar>
              <w:top w:w="0" w:type="dxa"/>
              <w:left w:w="15" w:type="dxa"/>
              <w:bottom w:w="0" w:type="dxa"/>
              <w:right w:w="15" w:type="dxa"/>
            </w:tcMar>
            <w:vAlign w:val="center"/>
          </w:tcPr>
          <w:p w14:paraId="14ED12B6"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实际完成</w:t>
            </w:r>
          </w:p>
        </w:tc>
      </w:tr>
      <w:tr w:rsidR="00D32364" w14:paraId="0366F5C4" w14:textId="77777777">
        <w:trPr>
          <w:trHeight w:val="1172"/>
          <w:jc w:val="center"/>
        </w:trPr>
        <w:tc>
          <w:tcPr>
            <w:tcW w:w="1441" w:type="dxa"/>
            <w:vMerge/>
            <w:vAlign w:val="center"/>
          </w:tcPr>
          <w:p w14:paraId="6B1B9DD2" w14:textId="77777777" w:rsidR="00D32364" w:rsidRDefault="00D32364">
            <w:pPr>
              <w:widowControl/>
              <w:jc w:val="left"/>
              <w:rPr>
                <w:rFonts w:ascii="仿宋_GB2312" w:eastAsia="仿宋_GB2312" w:hAnsi="仿宋_GB2312" w:cs="仿宋_GB2312"/>
                <w:color w:val="000000"/>
                <w:sz w:val="24"/>
              </w:rPr>
            </w:pPr>
          </w:p>
        </w:tc>
        <w:tc>
          <w:tcPr>
            <w:tcW w:w="3774" w:type="dxa"/>
            <w:gridSpan w:val="7"/>
            <w:tcMar>
              <w:top w:w="0" w:type="dxa"/>
              <w:left w:w="15" w:type="dxa"/>
              <w:bottom w:w="0" w:type="dxa"/>
              <w:right w:w="15" w:type="dxa"/>
            </w:tcMar>
            <w:vAlign w:val="center"/>
          </w:tcPr>
          <w:p w14:paraId="1CA3DC82" w14:textId="77777777" w:rsidR="00D32364" w:rsidRDefault="00594809">
            <w:pPr>
              <w:pStyle w:val="a9"/>
              <w:widowControl/>
              <w:shd w:val="clear" w:color="auto" w:fill="FFFFFF"/>
              <w:spacing w:beforeAutospacing="0" w:afterAutospacing="0" w:line="33" w:lineRule="atLeast"/>
              <w:ind w:leftChars="114" w:left="239" w:firstLineChars="128" w:firstLine="307"/>
              <w:jc w:val="both"/>
              <w:rPr>
                <w:rFonts w:ascii="仿宋_GB2312" w:eastAsia="仿宋_GB2312" w:hAnsi="仿宋_GB2312" w:cs="仿宋_GB2312"/>
                <w:color w:val="000000"/>
                <w:kern w:val="2"/>
              </w:rPr>
            </w:pPr>
            <w:r>
              <w:rPr>
                <w:rFonts w:ascii="仿宋_GB2312" w:eastAsia="仿宋_GB2312" w:hAnsi="仿宋_GB2312" w:cs="仿宋_GB2312"/>
                <w:color w:val="000000"/>
              </w:rPr>
              <w:t xml:space="preserve">                                                                                               </w:t>
            </w:r>
            <w:r>
              <w:rPr>
                <w:rFonts w:ascii="仿宋_GB2312" w:eastAsia="仿宋_GB2312" w:hAnsi="仿宋_GB2312" w:cs="仿宋_GB2312" w:hint="eastAsia"/>
                <w:color w:val="000000"/>
                <w:kern w:val="2"/>
              </w:rPr>
              <w:t>目标</w:t>
            </w:r>
            <w:r>
              <w:rPr>
                <w:rFonts w:ascii="仿宋_GB2312" w:eastAsia="仿宋_GB2312" w:hAnsi="仿宋_GB2312" w:cs="仿宋_GB2312"/>
                <w:color w:val="000000"/>
                <w:kern w:val="2"/>
              </w:rPr>
              <w:t>1</w:t>
            </w:r>
            <w:r>
              <w:rPr>
                <w:rFonts w:ascii="仿宋_GB2312" w:eastAsia="仿宋_GB2312" w:hAnsi="仿宋_GB2312" w:cs="仿宋_GB2312" w:hint="eastAsia"/>
                <w:color w:val="000000"/>
                <w:kern w:val="2"/>
              </w:rPr>
              <w:t>：推动地区经济发展，丰富地区文化生活，促进精神文化建设；抓好落实各项惠农，惠农民生工程，为创建平安乡镇提供有力保障。</w:t>
            </w:r>
          </w:p>
          <w:p w14:paraId="38DA2E16" w14:textId="77777777" w:rsidR="00D32364" w:rsidRDefault="00594809">
            <w:pPr>
              <w:pStyle w:val="a9"/>
              <w:widowControl/>
              <w:shd w:val="clear" w:color="auto" w:fill="FFFFFF"/>
              <w:spacing w:beforeAutospacing="0" w:afterAutospacing="0" w:line="33" w:lineRule="atLeast"/>
              <w:ind w:firstLine="480"/>
              <w:jc w:val="both"/>
              <w:rPr>
                <w:rFonts w:ascii="仿宋_GB2312" w:eastAsia="仿宋_GB2312" w:hAnsi="仿宋_GB2312" w:cs="仿宋_GB2312"/>
                <w:color w:val="000000"/>
                <w:kern w:val="2"/>
              </w:rPr>
            </w:pPr>
            <w:r>
              <w:rPr>
                <w:rFonts w:ascii="仿宋_GB2312" w:eastAsia="仿宋_GB2312" w:hAnsi="仿宋_GB2312" w:cs="仿宋_GB2312" w:hint="eastAsia"/>
                <w:color w:val="000000"/>
                <w:kern w:val="2"/>
              </w:rPr>
              <w:t>目标</w:t>
            </w:r>
            <w:r>
              <w:rPr>
                <w:rFonts w:ascii="仿宋_GB2312" w:eastAsia="仿宋_GB2312" w:hAnsi="仿宋_GB2312" w:cs="仿宋_GB2312"/>
                <w:color w:val="000000"/>
                <w:kern w:val="2"/>
              </w:rPr>
              <w:t>2</w:t>
            </w:r>
            <w:r>
              <w:rPr>
                <w:rFonts w:ascii="仿宋_GB2312" w:eastAsia="仿宋_GB2312" w:hAnsi="仿宋_GB2312" w:cs="仿宋_GB2312" w:hint="eastAsia"/>
                <w:color w:val="000000"/>
                <w:kern w:val="2"/>
              </w:rPr>
              <w:t>：社会效益、经济效益、生态效益、可持续影响和社会公众满意度达到预期目标；</w:t>
            </w:r>
          </w:p>
          <w:p w14:paraId="5D492FB7" w14:textId="77777777" w:rsidR="00D32364" w:rsidRDefault="00594809">
            <w:pPr>
              <w:pStyle w:val="a9"/>
              <w:widowControl/>
              <w:shd w:val="clear" w:color="auto" w:fill="FFFFFF"/>
              <w:spacing w:beforeAutospacing="0" w:afterAutospacing="0" w:line="33" w:lineRule="atLeast"/>
              <w:ind w:firstLine="480"/>
              <w:jc w:val="both"/>
              <w:rPr>
                <w:rFonts w:ascii="仿宋_GB2312" w:eastAsia="仿宋_GB2312" w:hAnsi="仿宋_GB2312" w:cs="仿宋_GB2312"/>
                <w:color w:val="000000"/>
                <w:kern w:val="2"/>
              </w:rPr>
            </w:pPr>
            <w:r>
              <w:rPr>
                <w:rFonts w:ascii="仿宋_GB2312" w:eastAsia="仿宋_GB2312" w:hAnsi="仿宋_GB2312" w:cs="仿宋_GB2312" w:hint="eastAsia"/>
                <w:color w:val="000000"/>
                <w:kern w:val="2"/>
              </w:rPr>
              <w:t>目标</w:t>
            </w:r>
            <w:r>
              <w:rPr>
                <w:rFonts w:ascii="仿宋_GB2312" w:eastAsia="仿宋_GB2312" w:hAnsi="仿宋_GB2312" w:cs="仿宋_GB2312"/>
                <w:color w:val="000000"/>
                <w:kern w:val="2"/>
              </w:rPr>
              <w:t>3</w:t>
            </w:r>
            <w:r>
              <w:rPr>
                <w:rFonts w:ascii="仿宋_GB2312" w:eastAsia="仿宋_GB2312" w:hAnsi="仿宋_GB2312" w:cs="仿宋_GB2312" w:hint="eastAsia"/>
                <w:color w:val="000000"/>
                <w:kern w:val="2"/>
              </w:rPr>
              <w:t>：严格执行国家财务制度和财经纪律，合理开支、厉行节约；</w:t>
            </w:r>
          </w:p>
          <w:p w14:paraId="03D1C6CB" w14:textId="77777777" w:rsidR="00D32364" w:rsidRDefault="00594809">
            <w:pPr>
              <w:pStyle w:val="a9"/>
              <w:widowControl/>
              <w:shd w:val="clear" w:color="auto" w:fill="FFFFFF"/>
              <w:spacing w:beforeAutospacing="0" w:afterAutospacing="0" w:line="33" w:lineRule="atLeast"/>
              <w:ind w:firstLine="480"/>
              <w:jc w:val="both"/>
              <w:rPr>
                <w:rFonts w:ascii="仿宋_GB2312" w:eastAsia="仿宋_GB2312" w:hAnsi="仿宋_GB2312" w:cs="仿宋_GB2312"/>
                <w:color w:val="000000"/>
                <w:kern w:val="2"/>
              </w:rPr>
            </w:pPr>
            <w:r>
              <w:rPr>
                <w:rFonts w:ascii="仿宋_GB2312" w:eastAsia="仿宋_GB2312" w:hAnsi="仿宋_GB2312" w:cs="仿宋_GB2312" w:hint="eastAsia"/>
                <w:color w:val="000000"/>
                <w:kern w:val="2"/>
              </w:rPr>
              <w:t>目标</w:t>
            </w:r>
            <w:r>
              <w:rPr>
                <w:rFonts w:ascii="仿宋_GB2312" w:eastAsia="仿宋_GB2312" w:hAnsi="仿宋_GB2312" w:cs="仿宋_GB2312"/>
                <w:color w:val="000000"/>
                <w:kern w:val="2"/>
              </w:rPr>
              <w:t>4</w:t>
            </w:r>
            <w:r>
              <w:rPr>
                <w:rFonts w:ascii="仿宋_GB2312" w:eastAsia="仿宋_GB2312" w:hAnsi="仿宋_GB2312" w:cs="仿宋_GB2312" w:hint="eastAsia"/>
                <w:color w:val="000000"/>
                <w:kern w:val="2"/>
              </w:rPr>
              <w:t>：</w:t>
            </w:r>
            <w:r>
              <w:rPr>
                <w:rFonts w:ascii="仿宋_GB2312" w:eastAsia="仿宋_GB2312" w:hAnsi="仿宋_GB2312" w:cs="仿宋_GB2312" w:hint="eastAsia"/>
                <w:color w:val="000000"/>
              </w:rPr>
              <w:t>全年预算申请到位和下达数量在</w:t>
            </w:r>
            <w:r>
              <w:rPr>
                <w:rFonts w:ascii="仿宋_GB2312" w:eastAsia="仿宋_GB2312" w:hAnsi="仿宋_GB2312" w:cs="仿宋_GB2312"/>
                <w:color w:val="000000"/>
              </w:rPr>
              <w:t>95%</w:t>
            </w:r>
            <w:r>
              <w:rPr>
                <w:rFonts w:ascii="仿宋_GB2312" w:eastAsia="仿宋_GB2312" w:hAnsi="仿宋_GB2312" w:cs="仿宋_GB2312" w:hint="eastAsia"/>
                <w:color w:val="000000"/>
              </w:rPr>
              <w:t>以上，</w:t>
            </w:r>
            <w:r>
              <w:rPr>
                <w:rFonts w:ascii="仿宋_GB2312" w:eastAsia="仿宋_GB2312" w:hAnsi="仿宋_GB2312" w:cs="仿宋_GB2312" w:hint="eastAsia"/>
                <w:color w:val="000000"/>
                <w:kern w:val="2"/>
              </w:rPr>
              <w:t>严控“三公经费”和重点费用开支。</w:t>
            </w:r>
          </w:p>
          <w:p w14:paraId="401C180C" w14:textId="77777777" w:rsidR="00D32364" w:rsidRDefault="00D32364">
            <w:pPr>
              <w:autoSpaceDN w:val="0"/>
              <w:spacing w:line="320" w:lineRule="exact"/>
              <w:jc w:val="left"/>
              <w:textAlignment w:val="center"/>
              <w:rPr>
                <w:rFonts w:ascii="仿宋_GB2312" w:eastAsia="仿宋_GB2312" w:hAnsi="仿宋_GB2312" w:cs="仿宋_GB2312"/>
                <w:color w:val="000000"/>
                <w:sz w:val="24"/>
              </w:rPr>
            </w:pPr>
          </w:p>
        </w:tc>
        <w:tc>
          <w:tcPr>
            <w:tcW w:w="4585" w:type="dxa"/>
            <w:gridSpan w:val="9"/>
            <w:tcMar>
              <w:top w:w="0" w:type="dxa"/>
              <w:left w:w="15" w:type="dxa"/>
              <w:bottom w:w="0" w:type="dxa"/>
              <w:right w:w="15" w:type="dxa"/>
            </w:tcMar>
            <w:vAlign w:val="center"/>
          </w:tcPr>
          <w:p w14:paraId="2DFDC954" w14:textId="77777777" w:rsidR="00D32364" w:rsidRDefault="00594809">
            <w:pPr>
              <w:pStyle w:val="a9"/>
              <w:widowControl/>
              <w:shd w:val="clear" w:color="auto" w:fill="FFFFFF"/>
              <w:spacing w:beforeAutospacing="0" w:afterAutospacing="0" w:line="33" w:lineRule="atLeast"/>
              <w:ind w:leftChars="114" w:left="239" w:firstLineChars="128" w:firstLine="307"/>
              <w:jc w:val="both"/>
              <w:rPr>
                <w:rFonts w:ascii="仿宋_GB2312" w:eastAsia="仿宋_GB2312" w:hAnsi="仿宋_GB2312" w:cs="仿宋_GB2312"/>
                <w:color w:val="000000"/>
                <w:kern w:val="2"/>
              </w:rPr>
            </w:pPr>
            <w:r>
              <w:rPr>
                <w:rFonts w:ascii="仿宋_GB2312" w:eastAsia="仿宋_GB2312" w:hAnsi="仿宋_GB2312" w:cs="仿宋_GB2312"/>
                <w:color w:val="000000"/>
                <w:kern w:val="2"/>
              </w:rPr>
              <w:t>1</w:t>
            </w:r>
            <w:r>
              <w:rPr>
                <w:rFonts w:ascii="仿宋_GB2312" w:eastAsia="仿宋_GB2312" w:hAnsi="仿宋_GB2312" w:cs="仿宋_GB2312" w:hint="eastAsia"/>
                <w:color w:val="000000"/>
                <w:kern w:val="2"/>
              </w:rPr>
              <w:t>、全年目标任务圆满完成，做好党建工作，提升基层党建水平；抓好重点工作，巩固脱贫成果，助力乡村振兴；</w:t>
            </w:r>
          </w:p>
          <w:p w14:paraId="4C171B76" w14:textId="77777777" w:rsidR="00D32364" w:rsidRDefault="00594809">
            <w:pPr>
              <w:pStyle w:val="a9"/>
              <w:widowControl/>
              <w:shd w:val="clear" w:color="auto" w:fill="FFFFFF"/>
              <w:spacing w:beforeAutospacing="0" w:afterAutospacing="0" w:line="33" w:lineRule="atLeast"/>
              <w:ind w:leftChars="114" w:left="239" w:firstLineChars="128" w:firstLine="307"/>
              <w:jc w:val="both"/>
              <w:rPr>
                <w:rFonts w:ascii="仿宋_GB2312" w:eastAsia="仿宋_GB2312" w:hAnsi="仿宋_GB2312" w:cs="仿宋_GB2312"/>
                <w:color w:val="000000"/>
                <w:kern w:val="2"/>
              </w:rPr>
            </w:pPr>
            <w:r>
              <w:rPr>
                <w:rFonts w:ascii="仿宋_GB2312" w:eastAsia="仿宋_GB2312" w:hAnsi="仿宋_GB2312" w:cs="仿宋_GB2312"/>
                <w:color w:val="000000"/>
                <w:kern w:val="2"/>
              </w:rPr>
              <w:t>2</w:t>
            </w:r>
            <w:r>
              <w:rPr>
                <w:rFonts w:ascii="仿宋_GB2312" w:eastAsia="仿宋_GB2312" w:hAnsi="仿宋_GB2312" w:cs="仿宋_GB2312" w:hint="eastAsia"/>
                <w:color w:val="000000"/>
                <w:kern w:val="2"/>
              </w:rPr>
              <w:t>、制定的各项支出符合国家财经法规和财务管理制度规定以及有关专项资金管理办法的规定；资金的拨付有完整的审批过程和手续，合理开支、厉行节约；</w:t>
            </w:r>
          </w:p>
          <w:p w14:paraId="73595420" w14:textId="77777777" w:rsidR="00D32364" w:rsidRDefault="00594809">
            <w:pPr>
              <w:pStyle w:val="a9"/>
              <w:widowControl/>
              <w:shd w:val="clear" w:color="auto" w:fill="FFFFFF"/>
              <w:spacing w:beforeAutospacing="0" w:afterAutospacing="0" w:line="33" w:lineRule="atLeast"/>
              <w:ind w:leftChars="114" w:left="239" w:firstLineChars="128" w:firstLine="307"/>
              <w:jc w:val="both"/>
              <w:rPr>
                <w:rFonts w:ascii="仿宋_GB2312" w:eastAsia="仿宋_GB2312" w:hAnsi="仿宋_GB2312" w:cs="仿宋_GB2312"/>
                <w:color w:val="000000"/>
                <w:kern w:val="2"/>
              </w:rPr>
            </w:pPr>
            <w:r>
              <w:rPr>
                <w:rFonts w:ascii="仿宋_GB2312" w:eastAsia="仿宋_GB2312" w:hAnsi="仿宋_GB2312" w:cs="仿宋_GB2312"/>
                <w:color w:val="000000"/>
                <w:kern w:val="2"/>
              </w:rPr>
              <w:t>3</w:t>
            </w:r>
            <w:r>
              <w:rPr>
                <w:rFonts w:ascii="仿宋_GB2312" w:eastAsia="仿宋_GB2312" w:hAnsi="仿宋_GB2312" w:cs="仿宋_GB2312" w:hint="eastAsia"/>
                <w:color w:val="000000"/>
                <w:kern w:val="2"/>
              </w:rPr>
              <w:t>、严控三公经费、降低一般运行经费、加强项目支出管理。</w:t>
            </w:r>
            <w:r>
              <w:rPr>
                <w:rFonts w:ascii="仿宋_GB2312" w:eastAsia="仿宋_GB2312" w:hAnsi="仿宋_GB2312" w:cs="仿宋_GB2312"/>
                <w:color w:val="000000"/>
                <w:kern w:val="2"/>
              </w:rPr>
              <w:t>202</w:t>
            </w:r>
            <w:r>
              <w:rPr>
                <w:rFonts w:ascii="仿宋_GB2312" w:eastAsia="仿宋_GB2312" w:hAnsi="仿宋_GB2312" w:cs="仿宋_GB2312" w:hint="eastAsia"/>
                <w:color w:val="000000"/>
                <w:kern w:val="2"/>
              </w:rPr>
              <w:t>4</w:t>
            </w:r>
            <w:r>
              <w:rPr>
                <w:rFonts w:ascii="仿宋_GB2312" w:eastAsia="仿宋_GB2312" w:hAnsi="仿宋_GB2312" w:cs="仿宋_GB2312" w:hint="eastAsia"/>
                <w:color w:val="000000"/>
                <w:kern w:val="2"/>
              </w:rPr>
              <w:t>年“三公经费”管理有效控制。</w:t>
            </w:r>
          </w:p>
          <w:p w14:paraId="23F8680B" w14:textId="77777777" w:rsidR="00D32364" w:rsidRDefault="00594809">
            <w:pPr>
              <w:autoSpaceDN w:val="0"/>
              <w:spacing w:line="320" w:lineRule="exact"/>
              <w:ind w:firstLineChars="200" w:firstLine="480"/>
              <w:textAlignment w:val="center"/>
              <w:rPr>
                <w:rFonts w:ascii="仿宋_GB2312" w:eastAsia="仿宋_GB2312" w:hAnsi="仿宋_GB2312" w:cs="仿宋_GB2312"/>
                <w:color w:val="000000"/>
                <w:sz w:val="24"/>
              </w:rPr>
            </w:pPr>
            <w:r>
              <w:rPr>
                <w:rFonts w:ascii="仿宋_GB2312" w:eastAsia="仿宋_GB2312" w:hAnsi="仿宋_GB2312" w:cs="仿宋_GB2312"/>
                <w:color w:val="000000"/>
                <w:sz w:val="24"/>
              </w:rPr>
              <w:t>4</w:t>
            </w:r>
            <w:r>
              <w:rPr>
                <w:rFonts w:ascii="仿宋_GB2312" w:eastAsia="仿宋_GB2312" w:hAnsi="仿宋_GB2312" w:cs="仿宋_GB2312" w:hint="eastAsia"/>
                <w:color w:val="000000"/>
                <w:sz w:val="24"/>
              </w:rPr>
              <w:t>、社会公众满意度</w:t>
            </w:r>
            <w:r>
              <w:rPr>
                <w:rFonts w:ascii="仿宋_GB2312" w:eastAsia="仿宋_GB2312" w:hAnsi="仿宋_GB2312" w:cs="仿宋_GB2312"/>
                <w:color w:val="000000"/>
                <w:sz w:val="24"/>
              </w:rPr>
              <w:t>95%</w:t>
            </w:r>
            <w:r>
              <w:rPr>
                <w:rFonts w:ascii="仿宋_GB2312" w:eastAsia="仿宋_GB2312" w:hAnsi="仿宋_GB2312" w:cs="仿宋_GB2312" w:hint="eastAsia"/>
                <w:color w:val="000000"/>
                <w:sz w:val="24"/>
              </w:rPr>
              <w:t>以上</w:t>
            </w:r>
          </w:p>
        </w:tc>
      </w:tr>
      <w:tr w:rsidR="00D32364" w14:paraId="00F03CF5" w14:textId="77777777">
        <w:trPr>
          <w:trHeight w:val="567"/>
          <w:jc w:val="center"/>
        </w:trPr>
        <w:tc>
          <w:tcPr>
            <w:tcW w:w="1441" w:type="dxa"/>
            <w:vMerge w:val="restart"/>
            <w:tcMar>
              <w:top w:w="0" w:type="dxa"/>
              <w:left w:w="15" w:type="dxa"/>
              <w:bottom w:w="0" w:type="dxa"/>
              <w:right w:w="15" w:type="dxa"/>
            </w:tcMar>
            <w:vAlign w:val="center"/>
          </w:tcPr>
          <w:p w14:paraId="4B21F6AE"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整体支出</w:t>
            </w:r>
          </w:p>
          <w:p w14:paraId="1FD6684C"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lastRenderedPageBreak/>
              <w:t>绩效定量目标及实施计划完成情况</w:t>
            </w:r>
          </w:p>
        </w:tc>
        <w:tc>
          <w:tcPr>
            <w:tcW w:w="2981" w:type="dxa"/>
            <w:gridSpan w:val="6"/>
            <w:tcMar>
              <w:top w:w="0" w:type="dxa"/>
              <w:left w:w="15" w:type="dxa"/>
              <w:bottom w:w="0" w:type="dxa"/>
              <w:right w:w="15" w:type="dxa"/>
            </w:tcMar>
            <w:vAlign w:val="center"/>
          </w:tcPr>
          <w:p w14:paraId="120F9AEB"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lastRenderedPageBreak/>
              <w:t>评价内容</w:t>
            </w:r>
          </w:p>
        </w:tc>
        <w:tc>
          <w:tcPr>
            <w:tcW w:w="2694" w:type="dxa"/>
            <w:gridSpan w:val="4"/>
            <w:tcMar>
              <w:top w:w="0" w:type="dxa"/>
              <w:left w:w="15" w:type="dxa"/>
              <w:bottom w:w="0" w:type="dxa"/>
              <w:right w:w="15" w:type="dxa"/>
            </w:tcMar>
            <w:vAlign w:val="center"/>
          </w:tcPr>
          <w:p w14:paraId="7190F833"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绩效目标</w:t>
            </w:r>
          </w:p>
        </w:tc>
        <w:tc>
          <w:tcPr>
            <w:tcW w:w="2684" w:type="dxa"/>
            <w:gridSpan w:val="6"/>
            <w:tcMar>
              <w:top w:w="0" w:type="dxa"/>
              <w:left w:w="15" w:type="dxa"/>
              <w:bottom w:w="0" w:type="dxa"/>
              <w:right w:w="15" w:type="dxa"/>
            </w:tcMar>
            <w:vAlign w:val="center"/>
          </w:tcPr>
          <w:p w14:paraId="21349894"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完成情况</w:t>
            </w:r>
          </w:p>
        </w:tc>
      </w:tr>
      <w:tr w:rsidR="00D32364" w14:paraId="2129C577" w14:textId="77777777">
        <w:trPr>
          <w:trHeight w:val="454"/>
          <w:jc w:val="center"/>
        </w:trPr>
        <w:tc>
          <w:tcPr>
            <w:tcW w:w="1441" w:type="dxa"/>
            <w:vMerge/>
            <w:vAlign w:val="center"/>
          </w:tcPr>
          <w:p w14:paraId="43D048B5" w14:textId="77777777" w:rsidR="00D32364" w:rsidRDefault="00D32364">
            <w:pPr>
              <w:widowControl/>
              <w:jc w:val="left"/>
              <w:rPr>
                <w:rFonts w:ascii="仿宋_GB2312" w:eastAsia="仿宋_GB2312" w:hAnsi="仿宋_GB2312" w:cs="仿宋_GB2312"/>
                <w:color w:val="000000"/>
                <w:sz w:val="24"/>
              </w:rPr>
            </w:pPr>
          </w:p>
        </w:tc>
        <w:tc>
          <w:tcPr>
            <w:tcW w:w="1549" w:type="dxa"/>
            <w:gridSpan w:val="4"/>
            <w:vMerge w:val="restart"/>
            <w:tcMar>
              <w:top w:w="0" w:type="dxa"/>
              <w:left w:w="15" w:type="dxa"/>
              <w:bottom w:w="0" w:type="dxa"/>
              <w:right w:w="15" w:type="dxa"/>
            </w:tcMar>
            <w:vAlign w:val="center"/>
          </w:tcPr>
          <w:p w14:paraId="64EA15AB"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产出目标</w:t>
            </w:r>
          </w:p>
          <w:p w14:paraId="17C476FD"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微软雅黑" w:eastAsia="微软雅黑" w:hAnsi="微软雅黑" w:cs="微软雅黑" w:hint="eastAsia"/>
                <w:color w:val="555555"/>
                <w:sz w:val="24"/>
                <w:shd w:val="clear" w:color="auto" w:fill="FFFFFF"/>
              </w:rPr>
              <w:t>（</w:t>
            </w:r>
            <w:r>
              <w:rPr>
                <w:rFonts w:ascii="仿宋_GB2312" w:eastAsia="仿宋_GB2312" w:hAnsi="仿宋_GB2312" w:cs="仿宋_GB2312" w:hint="eastAsia"/>
                <w:color w:val="000000"/>
                <w:sz w:val="24"/>
              </w:rPr>
              <w:t>我镇工作实绩，包含上级部门和县委县政府布置的重点工作、实事任务等，根据我镇实际进行调整细化）</w:t>
            </w:r>
          </w:p>
        </w:tc>
        <w:tc>
          <w:tcPr>
            <w:tcW w:w="1432" w:type="dxa"/>
            <w:gridSpan w:val="2"/>
            <w:vMerge w:val="restart"/>
            <w:tcMar>
              <w:top w:w="0" w:type="dxa"/>
              <w:left w:w="15" w:type="dxa"/>
              <w:bottom w:w="0" w:type="dxa"/>
              <w:right w:w="15" w:type="dxa"/>
            </w:tcMar>
            <w:vAlign w:val="center"/>
          </w:tcPr>
          <w:p w14:paraId="4E3217EA"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质量指标</w:t>
            </w:r>
          </w:p>
        </w:tc>
        <w:tc>
          <w:tcPr>
            <w:tcW w:w="2694" w:type="dxa"/>
            <w:gridSpan w:val="4"/>
            <w:tcMar>
              <w:top w:w="0" w:type="dxa"/>
              <w:left w:w="15" w:type="dxa"/>
              <w:bottom w:w="0" w:type="dxa"/>
              <w:right w:w="15" w:type="dxa"/>
            </w:tcMar>
            <w:vAlign w:val="center"/>
          </w:tcPr>
          <w:tbl>
            <w:tblPr>
              <w:tblW w:w="3459" w:type="dxa"/>
              <w:tblInd w:w="29" w:type="dxa"/>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CellMar>
                <w:top w:w="30" w:type="dxa"/>
                <w:left w:w="30" w:type="dxa"/>
                <w:bottom w:w="30" w:type="dxa"/>
                <w:right w:w="30" w:type="dxa"/>
              </w:tblCellMar>
              <w:tblLook w:val="04A0" w:firstRow="1" w:lastRow="0" w:firstColumn="1" w:lastColumn="0" w:noHBand="0" w:noVBand="1"/>
            </w:tblPr>
            <w:tblGrid>
              <w:gridCol w:w="2618"/>
              <w:gridCol w:w="841"/>
            </w:tblGrid>
            <w:tr w:rsidR="00D32364" w14:paraId="653D10A4" w14:textId="77777777">
              <w:tc>
                <w:tcPr>
                  <w:tcW w:w="2618"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706D0D6C" w14:textId="77777777" w:rsidR="00D32364" w:rsidRDefault="00594809">
                  <w:pPr>
                    <w:pStyle w:val="a9"/>
                    <w:widowControl/>
                    <w:spacing w:beforeAutospacing="0" w:afterAutospacing="0" w:line="33" w:lineRule="atLeast"/>
                    <w:jc w:val="both"/>
                  </w:pPr>
                  <w:r>
                    <w:rPr>
                      <w:rFonts w:ascii="仿宋_GB2312" w:eastAsia="仿宋_GB2312" w:hAnsi="仿宋_GB2312" w:cs="仿宋_GB2312" w:hint="eastAsia"/>
                      <w:color w:val="000000"/>
                    </w:rPr>
                    <w:t>指标</w:t>
                  </w:r>
                  <w:r>
                    <w:rPr>
                      <w:rFonts w:ascii="仿宋_GB2312" w:eastAsia="仿宋_GB2312" w:hAnsi="仿宋_GB2312" w:cs="仿宋_GB2312"/>
                      <w:color w:val="000000"/>
                    </w:rPr>
                    <w:t>1</w:t>
                  </w:r>
                  <w:r>
                    <w:rPr>
                      <w:rFonts w:ascii="仿宋_GB2312" w:eastAsia="仿宋_GB2312" w:hAnsi="仿宋_GB2312" w:cs="仿宋_GB2312" w:hint="eastAsia"/>
                      <w:color w:val="000000"/>
                    </w:rPr>
                    <w:t>：</w:t>
                  </w:r>
                  <w:r>
                    <w:rPr>
                      <w:rFonts w:ascii="微软雅黑" w:eastAsia="微软雅黑" w:hAnsi="微软雅黑" w:cs="微软雅黑" w:hint="eastAsia"/>
                      <w:color w:val="555555"/>
                    </w:rPr>
                    <w:t>预</w:t>
                  </w:r>
                  <w:r>
                    <w:rPr>
                      <w:rFonts w:ascii="仿宋_GB2312" w:eastAsia="仿宋_GB2312" w:hAnsi="仿宋_GB2312" w:cs="仿宋_GB2312" w:hint="eastAsia"/>
                      <w:color w:val="000000"/>
                      <w:kern w:val="2"/>
                    </w:rPr>
                    <w:t>算调整率</w:t>
                  </w:r>
                  <w:r>
                    <w:rPr>
                      <w:rFonts w:ascii="仿宋_GB2312" w:eastAsia="仿宋_GB2312" w:hAnsi="仿宋_GB2312" w:cs="仿宋_GB2312"/>
                      <w:color w:val="000000"/>
                      <w:kern w:val="2"/>
                    </w:rPr>
                    <w:t>5%</w:t>
                  </w:r>
                  <w:r>
                    <w:rPr>
                      <w:rFonts w:ascii="仿宋_GB2312" w:eastAsia="仿宋_GB2312" w:hAnsi="仿宋_GB2312" w:cs="仿宋_GB2312" w:hint="eastAsia"/>
                      <w:color w:val="000000"/>
                      <w:kern w:val="2"/>
                    </w:rPr>
                    <w:t>以下、</w:t>
                  </w:r>
                </w:p>
              </w:tc>
              <w:tc>
                <w:tcPr>
                  <w:tcW w:w="841"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782AD9D8" w14:textId="77777777" w:rsidR="00D32364" w:rsidRDefault="00D32364">
                  <w:pPr>
                    <w:rPr>
                      <w:rFonts w:ascii="微软雅黑" w:eastAsia="微软雅黑" w:hAnsi="微软雅黑" w:cs="微软雅黑"/>
                      <w:color w:val="555555"/>
                      <w:sz w:val="24"/>
                    </w:rPr>
                  </w:pPr>
                </w:p>
              </w:tc>
            </w:tr>
          </w:tbl>
          <w:p w14:paraId="3EC8CDDF" w14:textId="77777777" w:rsidR="00D32364" w:rsidRDefault="00594809">
            <w:pPr>
              <w:widowControl/>
              <w:jc w:val="left"/>
            </w:pPr>
            <w:r>
              <w:rPr>
                <w:rFonts w:ascii="仿宋_GB2312" w:eastAsia="仿宋_GB2312" w:hAnsi="仿宋_GB2312" w:cs="仿宋_GB2312" w:hint="eastAsia"/>
                <w:color w:val="000000"/>
                <w:sz w:val="24"/>
              </w:rPr>
              <w:t>指标</w:t>
            </w:r>
            <w:r>
              <w:rPr>
                <w:rFonts w:ascii="仿宋_GB2312" w:eastAsia="仿宋_GB2312" w:hAnsi="仿宋_GB2312" w:cs="仿宋_GB2312"/>
                <w:color w:val="000000"/>
                <w:sz w:val="24"/>
              </w:rPr>
              <w:t>2</w:t>
            </w:r>
            <w:r>
              <w:rPr>
                <w:rFonts w:ascii="仿宋_GB2312" w:eastAsia="仿宋_GB2312" w:hAnsi="仿宋_GB2312" w:cs="仿宋_GB2312" w:hint="eastAsia"/>
                <w:color w:val="000000"/>
                <w:sz w:val="24"/>
              </w:rPr>
              <w:t>：在职人员控制率</w:t>
            </w:r>
            <w:r>
              <w:rPr>
                <w:rFonts w:ascii="仿宋_GB2312" w:eastAsia="仿宋_GB2312" w:hAnsi="仿宋_GB2312" w:cs="仿宋_GB2312"/>
                <w:color w:val="000000"/>
                <w:sz w:val="24"/>
              </w:rPr>
              <w:t>100%</w:t>
            </w:r>
            <w:r>
              <w:rPr>
                <w:rFonts w:ascii="仿宋_GB2312" w:eastAsia="仿宋_GB2312" w:hAnsi="仿宋_GB2312" w:cs="仿宋_GB2312" w:hint="eastAsia"/>
                <w:color w:val="000000"/>
                <w:sz w:val="24"/>
              </w:rPr>
              <w:t>以下</w:t>
            </w:r>
          </w:p>
          <w:p w14:paraId="6CBA9A1F" w14:textId="77777777" w:rsidR="00D32364" w:rsidRDefault="00D32364">
            <w:pPr>
              <w:autoSpaceDN w:val="0"/>
              <w:spacing w:line="320" w:lineRule="exact"/>
              <w:jc w:val="left"/>
              <w:textAlignment w:val="center"/>
              <w:rPr>
                <w:rFonts w:ascii="仿宋_GB2312" w:eastAsia="仿宋_GB2312" w:hAnsi="仿宋_GB2312" w:cs="仿宋_GB2312"/>
                <w:color w:val="000000"/>
                <w:sz w:val="24"/>
              </w:rPr>
            </w:pPr>
          </w:p>
        </w:tc>
        <w:tc>
          <w:tcPr>
            <w:tcW w:w="2684" w:type="dxa"/>
            <w:gridSpan w:val="6"/>
            <w:tcMar>
              <w:top w:w="0" w:type="dxa"/>
              <w:left w:w="15" w:type="dxa"/>
              <w:bottom w:w="0" w:type="dxa"/>
              <w:right w:w="15" w:type="dxa"/>
            </w:tcMar>
            <w:vAlign w:val="center"/>
          </w:tcPr>
          <w:p w14:paraId="5BA28C87" w14:textId="77777777" w:rsidR="00D32364" w:rsidRDefault="00594809">
            <w:pPr>
              <w:autoSpaceDN w:val="0"/>
              <w:spacing w:line="320" w:lineRule="exact"/>
              <w:jc w:val="center"/>
              <w:textAlignment w:val="center"/>
              <w:rPr>
                <w:rFonts w:ascii="仿宋_GB2312" w:eastAsia="仿宋_GB2312" w:hAnsi="仿宋_GB2312" w:cs="仿宋_GB2312"/>
                <w:b/>
                <w:color w:val="000000"/>
                <w:sz w:val="24"/>
              </w:rPr>
            </w:pPr>
            <w:r>
              <w:rPr>
                <w:rFonts w:ascii="仿宋_GB2312" w:eastAsia="仿宋_GB2312" w:hAnsi="仿宋_GB2312" w:cs="仿宋_GB2312" w:hint="eastAsia"/>
                <w:color w:val="000000"/>
                <w:sz w:val="24"/>
              </w:rPr>
              <w:t>已完成</w:t>
            </w:r>
          </w:p>
        </w:tc>
      </w:tr>
      <w:tr w:rsidR="00D32364" w14:paraId="516D3EA7" w14:textId="77777777">
        <w:trPr>
          <w:trHeight w:val="454"/>
          <w:jc w:val="center"/>
        </w:trPr>
        <w:tc>
          <w:tcPr>
            <w:tcW w:w="1441" w:type="dxa"/>
            <w:vMerge/>
            <w:vAlign w:val="center"/>
          </w:tcPr>
          <w:p w14:paraId="3276BA99" w14:textId="77777777" w:rsidR="00D32364" w:rsidRDefault="00D32364">
            <w:pPr>
              <w:widowControl/>
              <w:jc w:val="left"/>
              <w:rPr>
                <w:rFonts w:ascii="仿宋_GB2312" w:eastAsia="仿宋_GB2312" w:hAnsi="仿宋_GB2312" w:cs="仿宋_GB2312"/>
                <w:color w:val="000000"/>
                <w:sz w:val="24"/>
              </w:rPr>
            </w:pPr>
          </w:p>
        </w:tc>
        <w:tc>
          <w:tcPr>
            <w:tcW w:w="1549" w:type="dxa"/>
            <w:gridSpan w:val="4"/>
            <w:vMerge/>
            <w:vAlign w:val="center"/>
          </w:tcPr>
          <w:p w14:paraId="1736BDC4" w14:textId="77777777" w:rsidR="00D32364" w:rsidRDefault="00D32364">
            <w:pPr>
              <w:widowControl/>
              <w:jc w:val="left"/>
              <w:rPr>
                <w:rFonts w:ascii="仿宋_GB2312" w:eastAsia="仿宋_GB2312" w:hAnsi="仿宋_GB2312" w:cs="仿宋_GB2312"/>
                <w:color w:val="000000"/>
                <w:sz w:val="24"/>
              </w:rPr>
            </w:pPr>
          </w:p>
        </w:tc>
        <w:tc>
          <w:tcPr>
            <w:tcW w:w="1432" w:type="dxa"/>
            <w:gridSpan w:val="2"/>
            <w:vMerge/>
            <w:vAlign w:val="center"/>
          </w:tcPr>
          <w:p w14:paraId="09FC0E8F" w14:textId="77777777" w:rsidR="00D32364" w:rsidRDefault="00D32364">
            <w:pPr>
              <w:widowControl/>
              <w:jc w:val="left"/>
              <w:rPr>
                <w:rFonts w:ascii="仿宋_GB2312" w:eastAsia="仿宋_GB2312" w:hAnsi="仿宋_GB2312" w:cs="仿宋_GB2312"/>
                <w:color w:val="000000"/>
                <w:sz w:val="24"/>
              </w:rPr>
            </w:pPr>
          </w:p>
        </w:tc>
        <w:tc>
          <w:tcPr>
            <w:tcW w:w="2694" w:type="dxa"/>
            <w:gridSpan w:val="4"/>
            <w:tcMar>
              <w:top w:w="0" w:type="dxa"/>
              <w:left w:w="15" w:type="dxa"/>
              <w:bottom w:w="0" w:type="dxa"/>
              <w:right w:w="15" w:type="dxa"/>
            </w:tcMar>
            <w:vAlign w:val="center"/>
          </w:tcPr>
          <w:p w14:paraId="373D0878" w14:textId="77777777" w:rsidR="00D32364" w:rsidRDefault="00594809">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指标</w:t>
            </w:r>
            <w:r>
              <w:rPr>
                <w:rFonts w:ascii="仿宋_GB2312" w:eastAsia="仿宋_GB2312" w:hAnsi="仿宋_GB2312" w:cs="仿宋_GB2312"/>
                <w:color w:val="000000"/>
                <w:sz w:val="24"/>
              </w:rPr>
              <w:t>3</w:t>
            </w:r>
            <w:r>
              <w:rPr>
                <w:rFonts w:ascii="仿宋_GB2312" w:eastAsia="仿宋_GB2312" w:hAnsi="仿宋_GB2312" w:cs="仿宋_GB2312" w:hint="eastAsia"/>
                <w:color w:val="000000"/>
                <w:sz w:val="24"/>
              </w:rPr>
              <w:t>：政府采购执行率</w:t>
            </w:r>
            <w:r>
              <w:rPr>
                <w:rFonts w:ascii="仿宋_GB2312" w:eastAsia="仿宋_GB2312" w:hAnsi="仿宋_GB2312" w:cs="仿宋_GB2312"/>
                <w:color w:val="000000"/>
                <w:sz w:val="24"/>
              </w:rPr>
              <w:t>100%</w:t>
            </w:r>
            <w:r>
              <w:rPr>
                <w:rFonts w:ascii="仿宋_GB2312" w:eastAsia="仿宋_GB2312" w:hAnsi="仿宋_GB2312" w:cs="仿宋_GB2312" w:hint="eastAsia"/>
                <w:color w:val="000000"/>
                <w:sz w:val="24"/>
              </w:rPr>
              <w:t>、</w:t>
            </w:r>
          </w:p>
        </w:tc>
        <w:tc>
          <w:tcPr>
            <w:tcW w:w="2684" w:type="dxa"/>
            <w:gridSpan w:val="6"/>
            <w:tcMar>
              <w:top w:w="0" w:type="dxa"/>
              <w:left w:w="15" w:type="dxa"/>
              <w:bottom w:w="0" w:type="dxa"/>
              <w:right w:w="15" w:type="dxa"/>
            </w:tcMar>
            <w:vAlign w:val="center"/>
          </w:tcPr>
          <w:p w14:paraId="469B1712" w14:textId="77777777" w:rsidR="00D32364" w:rsidRDefault="00594809">
            <w:pPr>
              <w:autoSpaceDN w:val="0"/>
              <w:spacing w:line="320" w:lineRule="exact"/>
              <w:jc w:val="center"/>
              <w:textAlignment w:val="center"/>
              <w:rPr>
                <w:rFonts w:ascii="仿宋_GB2312" w:eastAsia="仿宋_GB2312" w:hAnsi="仿宋_GB2312" w:cs="仿宋_GB2312"/>
                <w:b/>
                <w:color w:val="000000"/>
                <w:sz w:val="24"/>
              </w:rPr>
            </w:pPr>
            <w:r>
              <w:rPr>
                <w:rFonts w:ascii="仿宋_GB2312" w:eastAsia="仿宋_GB2312" w:hAnsi="仿宋_GB2312" w:cs="仿宋_GB2312" w:hint="eastAsia"/>
                <w:color w:val="000000"/>
                <w:sz w:val="24"/>
              </w:rPr>
              <w:t>已完成</w:t>
            </w:r>
          </w:p>
        </w:tc>
      </w:tr>
      <w:tr w:rsidR="00D32364" w14:paraId="6115349C" w14:textId="77777777">
        <w:trPr>
          <w:trHeight w:val="90"/>
          <w:jc w:val="center"/>
        </w:trPr>
        <w:tc>
          <w:tcPr>
            <w:tcW w:w="1441" w:type="dxa"/>
            <w:vMerge/>
            <w:vAlign w:val="center"/>
          </w:tcPr>
          <w:p w14:paraId="5B56355A" w14:textId="77777777" w:rsidR="00D32364" w:rsidRDefault="00D32364">
            <w:pPr>
              <w:widowControl/>
              <w:jc w:val="left"/>
              <w:rPr>
                <w:rFonts w:ascii="仿宋_GB2312" w:eastAsia="仿宋_GB2312" w:hAnsi="仿宋_GB2312" w:cs="仿宋_GB2312"/>
                <w:color w:val="000000"/>
                <w:sz w:val="24"/>
              </w:rPr>
            </w:pPr>
          </w:p>
        </w:tc>
        <w:tc>
          <w:tcPr>
            <w:tcW w:w="1549" w:type="dxa"/>
            <w:gridSpan w:val="4"/>
            <w:vMerge/>
            <w:vAlign w:val="center"/>
          </w:tcPr>
          <w:p w14:paraId="337773A4" w14:textId="77777777" w:rsidR="00D32364" w:rsidRDefault="00D32364">
            <w:pPr>
              <w:widowControl/>
              <w:jc w:val="left"/>
              <w:rPr>
                <w:rFonts w:ascii="仿宋_GB2312" w:eastAsia="仿宋_GB2312" w:hAnsi="仿宋_GB2312" w:cs="仿宋_GB2312"/>
                <w:color w:val="000000"/>
                <w:sz w:val="24"/>
              </w:rPr>
            </w:pPr>
          </w:p>
        </w:tc>
        <w:tc>
          <w:tcPr>
            <w:tcW w:w="1432" w:type="dxa"/>
            <w:gridSpan w:val="2"/>
            <w:vMerge/>
            <w:vAlign w:val="center"/>
          </w:tcPr>
          <w:p w14:paraId="13C2B305" w14:textId="77777777" w:rsidR="00D32364" w:rsidRDefault="00D32364">
            <w:pPr>
              <w:widowControl/>
              <w:jc w:val="left"/>
              <w:rPr>
                <w:rFonts w:ascii="仿宋_GB2312" w:eastAsia="仿宋_GB2312" w:hAnsi="仿宋_GB2312" w:cs="仿宋_GB2312"/>
                <w:color w:val="000000"/>
                <w:sz w:val="24"/>
              </w:rPr>
            </w:pPr>
          </w:p>
        </w:tc>
        <w:tc>
          <w:tcPr>
            <w:tcW w:w="2694" w:type="dxa"/>
            <w:gridSpan w:val="4"/>
            <w:tcMar>
              <w:top w:w="0" w:type="dxa"/>
              <w:left w:w="15" w:type="dxa"/>
              <w:bottom w:w="0" w:type="dxa"/>
              <w:right w:w="15" w:type="dxa"/>
            </w:tcMar>
            <w:vAlign w:val="center"/>
          </w:tcPr>
          <w:p w14:paraId="686B6231" w14:textId="77777777" w:rsidR="00D32364" w:rsidRDefault="00594809">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指标</w:t>
            </w:r>
            <w:r>
              <w:rPr>
                <w:rFonts w:ascii="仿宋_GB2312" w:eastAsia="仿宋_GB2312" w:hAnsi="仿宋_GB2312" w:cs="仿宋_GB2312"/>
                <w:color w:val="000000"/>
                <w:sz w:val="24"/>
              </w:rPr>
              <w:t>4</w:t>
            </w:r>
            <w:r>
              <w:rPr>
                <w:rFonts w:ascii="仿宋_GB2312" w:eastAsia="仿宋_GB2312" w:hAnsi="仿宋_GB2312" w:cs="仿宋_GB2312" w:hint="eastAsia"/>
                <w:color w:val="000000"/>
                <w:sz w:val="24"/>
              </w:rPr>
              <w:t>：公经费控制率</w:t>
            </w:r>
            <w:r>
              <w:rPr>
                <w:rFonts w:ascii="仿宋_GB2312" w:eastAsia="仿宋_GB2312" w:hAnsi="仿宋_GB2312" w:cs="仿宋_GB2312"/>
                <w:color w:val="000000"/>
                <w:sz w:val="24"/>
              </w:rPr>
              <w:t>100%</w:t>
            </w:r>
            <w:r>
              <w:rPr>
                <w:rFonts w:ascii="仿宋_GB2312" w:eastAsia="仿宋_GB2312" w:hAnsi="仿宋_GB2312" w:cs="仿宋_GB2312" w:hint="eastAsia"/>
                <w:color w:val="000000"/>
                <w:sz w:val="24"/>
              </w:rPr>
              <w:t>以下</w:t>
            </w:r>
          </w:p>
        </w:tc>
        <w:tc>
          <w:tcPr>
            <w:tcW w:w="2684" w:type="dxa"/>
            <w:gridSpan w:val="6"/>
            <w:tcMar>
              <w:top w:w="0" w:type="dxa"/>
              <w:left w:w="15" w:type="dxa"/>
              <w:bottom w:w="0" w:type="dxa"/>
              <w:right w:w="15" w:type="dxa"/>
            </w:tcMar>
            <w:vAlign w:val="center"/>
          </w:tcPr>
          <w:p w14:paraId="7EAF6787" w14:textId="77777777" w:rsidR="00D32364" w:rsidRDefault="00594809">
            <w:pPr>
              <w:autoSpaceDN w:val="0"/>
              <w:spacing w:line="320" w:lineRule="exact"/>
              <w:jc w:val="center"/>
              <w:textAlignment w:val="center"/>
              <w:rPr>
                <w:rFonts w:ascii="仿宋_GB2312" w:eastAsia="仿宋_GB2312" w:hAnsi="仿宋_GB2312" w:cs="仿宋_GB2312"/>
                <w:b/>
                <w:color w:val="000000"/>
                <w:sz w:val="24"/>
              </w:rPr>
            </w:pPr>
            <w:r>
              <w:rPr>
                <w:rFonts w:ascii="仿宋_GB2312" w:eastAsia="仿宋_GB2312" w:hAnsi="仿宋_GB2312" w:cs="仿宋_GB2312" w:hint="eastAsia"/>
                <w:color w:val="000000"/>
                <w:sz w:val="24"/>
              </w:rPr>
              <w:t>已完成</w:t>
            </w:r>
          </w:p>
        </w:tc>
      </w:tr>
      <w:tr w:rsidR="00D32364" w14:paraId="27FCEEB2" w14:textId="77777777">
        <w:trPr>
          <w:trHeight w:val="454"/>
          <w:jc w:val="center"/>
        </w:trPr>
        <w:tc>
          <w:tcPr>
            <w:tcW w:w="1441" w:type="dxa"/>
            <w:vMerge/>
            <w:vAlign w:val="center"/>
          </w:tcPr>
          <w:p w14:paraId="63906D00" w14:textId="77777777" w:rsidR="00D32364" w:rsidRDefault="00D32364">
            <w:pPr>
              <w:widowControl/>
              <w:jc w:val="left"/>
              <w:rPr>
                <w:rFonts w:ascii="仿宋_GB2312" w:eastAsia="仿宋_GB2312" w:hAnsi="仿宋_GB2312" w:cs="仿宋_GB2312"/>
                <w:color w:val="000000"/>
                <w:sz w:val="24"/>
              </w:rPr>
            </w:pPr>
          </w:p>
        </w:tc>
        <w:tc>
          <w:tcPr>
            <w:tcW w:w="1549" w:type="dxa"/>
            <w:gridSpan w:val="4"/>
            <w:vMerge/>
            <w:vAlign w:val="center"/>
          </w:tcPr>
          <w:p w14:paraId="624A51D4" w14:textId="77777777" w:rsidR="00D32364" w:rsidRDefault="00D32364">
            <w:pPr>
              <w:widowControl/>
              <w:jc w:val="left"/>
              <w:rPr>
                <w:rFonts w:ascii="仿宋_GB2312" w:eastAsia="仿宋_GB2312" w:hAnsi="仿宋_GB2312" w:cs="仿宋_GB2312"/>
                <w:color w:val="000000"/>
                <w:sz w:val="24"/>
              </w:rPr>
            </w:pPr>
          </w:p>
        </w:tc>
        <w:tc>
          <w:tcPr>
            <w:tcW w:w="1432" w:type="dxa"/>
            <w:gridSpan w:val="2"/>
            <w:vMerge w:val="restart"/>
            <w:tcMar>
              <w:top w:w="0" w:type="dxa"/>
              <w:left w:w="15" w:type="dxa"/>
              <w:bottom w:w="0" w:type="dxa"/>
              <w:right w:w="15" w:type="dxa"/>
            </w:tcMar>
            <w:vAlign w:val="center"/>
          </w:tcPr>
          <w:p w14:paraId="4A688B69"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数量指标</w:t>
            </w:r>
          </w:p>
        </w:tc>
        <w:tc>
          <w:tcPr>
            <w:tcW w:w="2694" w:type="dxa"/>
            <w:gridSpan w:val="4"/>
            <w:tcMar>
              <w:top w:w="0" w:type="dxa"/>
              <w:left w:w="15" w:type="dxa"/>
              <w:bottom w:w="0" w:type="dxa"/>
              <w:right w:w="15" w:type="dxa"/>
            </w:tcMar>
            <w:vAlign w:val="center"/>
          </w:tcPr>
          <w:p w14:paraId="528EFFA5" w14:textId="77777777" w:rsidR="00D32364" w:rsidRDefault="00594809">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指标</w:t>
            </w:r>
            <w:r>
              <w:rPr>
                <w:rFonts w:ascii="仿宋_GB2312" w:eastAsia="仿宋_GB2312" w:hAnsi="仿宋_GB2312" w:cs="仿宋_GB2312"/>
                <w:color w:val="000000"/>
                <w:sz w:val="24"/>
              </w:rPr>
              <w:t>1</w:t>
            </w:r>
            <w:r>
              <w:rPr>
                <w:rFonts w:ascii="仿宋_GB2312" w:eastAsia="仿宋_GB2312" w:hAnsi="仿宋_GB2312" w:cs="仿宋_GB2312" w:hint="eastAsia"/>
                <w:color w:val="000000"/>
                <w:sz w:val="24"/>
              </w:rPr>
              <w:t>：财政供养人员控制率</w:t>
            </w:r>
            <w:r>
              <w:rPr>
                <w:rFonts w:ascii="仿宋_GB2312" w:eastAsia="仿宋_GB2312" w:hAnsi="仿宋_GB2312" w:cs="仿宋_GB2312"/>
                <w:color w:val="000000"/>
                <w:sz w:val="24"/>
              </w:rPr>
              <w:t>100%</w:t>
            </w:r>
          </w:p>
        </w:tc>
        <w:tc>
          <w:tcPr>
            <w:tcW w:w="2684" w:type="dxa"/>
            <w:gridSpan w:val="6"/>
            <w:tcMar>
              <w:top w:w="0" w:type="dxa"/>
              <w:left w:w="15" w:type="dxa"/>
              <w:bottom w:w="0" w:type="dxa"/>
              <w:right w:w="15" w:type="dxa"/>
            </w:tcMar>
            <w:vAlign w:val="center"/>
          </w:tcPr>
          <w:p w14:paraId="1E72B124" w14:textId="77777777" w:rsidR="00D32364" w:rsidRDefault="00594809">
            <w:pPr>
              <w:autoSpaceDN w:val="0"/>
              <w:spacing w:line="320" w:lineRule="exact"/>
              <w:jc w:val="center"/>
              <w:textAlignment w:val="center"/>
              <w:rPr>
                <w:rFonts w:ascii="仿宋_GB2312" w:eastAsia="仿宋_GB2312" w:hAnsi="仿宋_GB2312" w:cs="仿宋_GB2312"/>
                <w:b/>
                <w:color w:val="000000"/>
                <w:sz w:val="24"/>
              </w:rPr>
            </w:pPr>
            <w:r>
              <w:rPr>
                <w:rFonts w:ascii="仿宋_GB2312" w:eastAsia="仿宋_GB2312" w:hAnsi="仿宋_GB2312" w:cs="仿宋_GB2312"/>
                <w:color w:val="000000"/>
                <w:sz w:val="24"/>
              </w:rPr>
              <w:t>100%</w:t>
            </w:r>
          </w:p>
        </w:tc>
      </w:tr>
      <w:tr w:rsidR="00D32364" w14:paraId="15F3B99D" w14:textId="77777777">
        <w:trPr>
          <w:trHeight w:val="461"/>
          <w:jc w:val="center"/>
        </w:trPr>
        <w:tc>
          <w:tcPr>
            <w:tcW w:w="1441" w:type="dxa"/>
            <w:vMerge/>
            <w:vAlign w:val="center"/>
          </w:tcPr>
          <w:p w14:paraId="50323E6F" w14:textId="77777777" w:rsidR="00D32364" w:rsidRDefault="00D32364">
            <w:pPr>
              <w:widowControl/>
              <w:jc w:val="left"/>
              <w:rPr>
                <w:rFonts w:ascii="仿宋_GB2312" w:eastAsia="仿宋_GB2312" w:hAnsi="仿宋_GB2312" w:cs="仿宋_GB2312"/>
                <w:color w:val="000000"/>
                <w:sz w:val="24"/>
              </w:rPr>
            </w:pPr>
          </w:p>
        </w:tc>
        <w:tc>
          <w:tcPr>
            <w:tcW w:w="1549" w:type="dxa"/>
            <w:gridSpan w:val="4"/>
            <w:vMerge/>
            <w:vAlign w:val="center"/>
          </w:tcPr>
          <w:p w14:paraId="36F101FD" w14:textId="77777777" w:rsidR="00D32364" w:rsidRDefault="00D32364">
            <w:pPr>
              <w:widowControl/>
              <w:jc w:val="left"/>
              <w:rPr>
                <w:rFonts w:ascii="仿宋_GB2312" w:eastAsia="仿宋_GB2312" w:hAnsi="仿宋_GB2312" w:cs="仿宋_GB2312"/>
                <w:color w:val="000000"/>
                <w:sz w:val="24"/>
              </w:rPr>
            </w:pPr>
          </w:p>
        </w:tc>
        <w:tc>
          <w:tcPr>
            <w:tcW w:w="1432" w:type="dxa"/>
            <w:gridSpan w:val="2"/>
            <w:vMerge/>
            <w:vAlign w:val="center"/>
          </w:tcPr>
          <w:p w14:paraId="3E4F451E" w14:textId="77777777" w:rsidR="00D32364" w:rsidRDefault="00D32364">
            <w:pPr>
              <w:widowControl/>
              <w:jc w:val="left"/>
              <w:rPr>
                <w:rFonts w:ascii="仿宋_GB2312" w:eastAsia="仿宋_GB2312" w:hAnsi="仿宋_GB2312" w:cs="仿宋_GB2312"/>
                <w:color w:val="000000"/>
                <w:sz w:val="24"/>
              </w:rPr>
            </w:pPr>
          </w:p>
        </w:tc>
        <w:tc>
          <w:tcPr>
            <w:tcW w:w="2694" w:type="dxa"/>
            <w:gridSpan w:val="4"/>
            <w:tcMar>
              <w:top w:w="0" w:type="dxa"/>
              <w:left w:w="15" w:type="dxa"/>
              <w:bottom w:w="0" w:type="dxa"/>
              <w:right w:w="15" w:type="dxa"/>
            </w:tcMar>
            <w:vAlign w:val="center"/>
          </w:tcPr>
          <w:p w14:paraId="3ACF2F34" w14:textId="77777777" w:rsidR="00D32364" w:rsidRDefault="00594809">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指标</w:t>
            </w:r>
            <w:r>
              <w:rPr>
                <w:rFonts w:ascii="仿宋_GB2312" w:eastAsia="仿宋_GB2312" w:hAnsi="仿宋_GB2312" w:cs="仿宋_GB2312"/>
                <w:color w:val="000000"/>
                <w:sz w:val="24"/>
              </w:rPr>
              <w:t>2</w:t>
            </w:r>
            <w:r>
              <w:rPr>
                <w:rFonts w:ascii="仿宋_GB2312" w:eastAsia="仿宋_GB2312" w:hAnsi="仿宋_GB2312" w:cs="仿宋_GB2312" w:hint="eastAsia"/>
                <w:color w:val="000000"/>
                <w:sz w:val="24"/>
              </w:rPr>
              <w:t>：“三公”经费控制率</w:t>
            </w:r>
            <w:r>
              <w:rPr>
                <w:rFonts w:ascii="仿宋_GB2312" w:eastAsia="仿宋_GB2312" w:hAnsi="仿宋_GB2312" w:cs="仿宋_GB2312"/>
                <w:color w:val="000000"/>
                <w:sz w:val="24"/>
              </w:rPr>
              <w:t>100%</w:t>
            </w:r>
          </w:p>
        </w:tc>
        <w:tc>
          <w:tcPr>
            <w:tcW w:w="2684" w:type="dxa"/>
            <w:gridSpan w:val="6"/>
            <w:tcMar>
              <w:top w:w="0" w:type="dxa"/>
              <w:left w:w="15" w:type="dxa"/>
              <w:bottom w:w="0" w:type="dxa"/>
              <w:right w:w="15" w:type="dxa"/>
            </w:tcMar>
            <w:vAlign w:val="center"/>
          </w:tcPr>
          <w:p w14:paraId="0808DFAC" w14:textId="77777777" w:rsidR="00D32364" w:rsidRDefault="00594809">
            <w:pPr>
              <w:autoSpaceDN w:val="0"/>
              <w:spacing w:line="320" w:lineRule="exact"/>
              <w:jc w:val="center"/>
              <w:textAlignment w:val="center"/>
              <w:rPr>
                <w:rFonts w:ascii="仿宋_GB2312" w:eastAsia="仿宋_GB2312" w:hAnsi="仿宋_GB2312" w:cs="仿宋_GB2312"/>
                <w:b/>
                <w:color w:val="000000"/>
                <w:sz w:val="24"/>
              </w:rPr>
            </w:pPr>
            <w:r>
              <w:rPr>
                <w:rFonts w:ascii="仿宋_GB2312" w:eastAsia="仿宋_GB2312" w:hAnsi="仿宋_GB2312" w:cs="仿宋_GB2312"/>
                <w:color w:val="000000"/>
                <w:sz w:val="24"/>
              </w:rPr>
              <w:t>100%</w:t>
            </w:r>
          </w:p>
        </w:tc>
      </w:tr>
      <w:tr w:rsidR="00D32364" w14:paraId="417BB861" w14:textId="77777777">
        <w:trPr>
          <w:trHeight w:val="461"/>
          <w:jc w:val="center"/>
        </w:trPr>
        <w:tc>
          <w:tcPr>
            <w:tcW w:w="1441" w:type="dxa"/>
            <w:vMerge/>
            <w:vAlign w:val="center"/>
          </w:tcPr>
          <w:p w14:paraId="06EEEAE2" w14:textId="77777777" w:rsidR="00D32364" w:rsidRDefault="00D32364">
            <w:pPr>
              <w:widowControl/>
              <w:jc w:val="left"/>
              <w:rPr>
                <w:rFonts w:ascii="仿宋_GB2312" w:eastAsia="仿宋_GB2312" w:hAnsi="仿宋_GB2312" w:cs="仿宋_GB2312"/>
                <w:color w:val="000000"/>
                <w:sz w:val="24"/>
              </w:rPr>
            </w:pPr>
          </w:p>
        </w:tc>
        <w:tc>
          <w:tcPr>
            <w:tcW w:w="1549" w:type="dxa"/>
            <w:gridSpan w:val="4"/>
            <w:vMerge/>
            <w:vAlign w:val="center"/>
          </w:tcPr>
          <w:p w14:paraId="1E7BD554" w14:textId="77777777" w:rsidR="00D32364" w:rsidRDefault="00D32364">
            <w:pPr>
              <w:widowControl/>
              <w:jc w:val="left"/>
              <w:rPr>
                <w:rFonts w:ascii="仿宋_GB2312" w:eastAsia="仿宋_GB2312" w:hAnsi="仿宋_GB2312" w:cs="仿宋_GB2312"/>
                <w:color w:val="000000"/>
                <w:sz w:val="24"/>
              </w:rPr>
            </w:pPr>
          </w:p>
        </w:tc>
        <w:tc>
          <w:tcPr>
            <w:tcW w:w="1432" w:type="dxa"/>
            <w:gridSpan w:val="2"/>
            <w:vMerge/>
            <w:vAlign w:val="center"/>
          </w:tcPr>
          <w:p w14:paraId="00A850AB" w14:textId="77777777" w:rsidR="00D32364" w:rsidRDefault="00D32364">
            <w:pPr>
              <w:widowControl/>
              <w:jc w:val="left"/>
              <w:rPr>
                <w:rFonts w:ascii="仿宋_GB2312" w:eastAsia="仿宋_GB2312" w:hAnsi="仿宋_GB2312" w:cs="仿宋_GB2312"/>
                <w:color w:val="000000"/>
                <w:sz w:val="24"/>
              </w:rPr>
            </w:pPr>
          </w:p>
        </w:tc>
        <w:tc>
          <w:tcPr>
            <w:tcW w:w="2694" w:type="dxa"/>
            <w:gridSpan w:val="4"/>
            <w:tcMar>
              <w:top w:w="0" w:type="dxa"/>
              <w:left w:w="15" w:type="dxa"/>
              <w:bottom w:w="0" w:type="dxa"/>
              <w:right w:w="15" w:type="dxa"/>
            </w:tcMar>
            <w:vAlign w:val="center"/>
          </w:tcPr>
          <w:p w14:paraId="67F18D4C" w14:textId="77777777" w:rsidR="00D32364" w:rsidRDefault="00594809">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指标</w:t>
            </w:r>
            <w:r>
              <w:rPr>
                <w:rFonts w:ascii="仿宋_GB2312" w:eastAsia="仿宋_GB2312" w:hAnsi="仿宋_GB2312" w:cs="仿宋_GB2312"/>
                <w:color w:val="000000"/>
                <w:sz w:val="24"/>
              </w:rPr>
              <w:t>3</w:t>
            </w:r>
            <w:r>
              <w:rPr>
                <w:rFonts w:ascii="仿宋_GB2312" w:eastAsia="仿宋_GB2312" w:hAnsi="仿宋_GB2312" w:cs="仿宋_GB2312" w:hint="eastAsia"/>
                <w:color w:val="000000"/>
                <w:sz w:val="24"/>
              </w:rPr>
              <w:t>：专项资金使用率</w:t>
            </w:r>
            <w:r>
              <w:rPr>
                <w:rFonts w:ascii="仿宋_GB2312" w:eastAsia="仿宋_GB2312" w:hAnsi="仿宋_GB2312" w:cs="仿宋_GB2312"/>
                <w:color w:val="000000"/>
                <w:sz w:val="24"/>
              </w:rPr>
              <w:t>100%</w:t>
            </w:r>
          </w:p>
        </w:tc>
        <w:tc>
          <w:tcPr>
            <w:tcW w:w="2684" w:type="dxa"/>
            <w:gridSpan w:val="6"/>
            <w:tcMar>
              <w:top w:w="0" w:type="dxa"/>
              <w:left w:w="15" w:type="dxa"/>
              <w:bottom w:w="0" w:type="dxa"/>
              <w:right w:w="15" w:type="dxa"/>
            </w:tcMar>
            <w:vAlign w:val="center"/>
          </w:tcPr>
          <w:p w14:paraId="2F078D38" w14:textId="77777777" w:rsidR="00D32364" w:rsidRDefault="00594809">
            <w:pPr>
              <w:autoSpaceDN w:val="0"/>
              <w:spacing w:line="320" w:lineRule="exact"/>
              <w:jc w:val="center"/>
              <w:textAlignment w:val="center"/>
              <w:rPr>
                <w:rFonts w:ascii="仿宋_GB2312" w:eastAsia="仿宋_GB2312" w:hAnsi="仿宋_GB2312" w:cs="仿宋_GB2312"/>
                <w:b/>
                <w:color w:val="000000"/>
                <w:sz w:val="24"/>
              </w:rPr>
            </w:pPr>
            <w:r>
              <w:rPr>
                <w:rFonts w:ascii="仿宋_GB2312" w:eastAsia="仿宋_GB2312" w:hAnsi="仿宋_GB2312" w:cs="仿宋_GB2312"/>
                <w:color w:val="000000"/>
                <w:sz w:val="24"/>
              </w:rPr>
              <w:t>100%</w:t>
            </w:r>
          </w:p>
        </w:tc>
      </w:tr>
      <w:tr w:rsidR="00D32364" w14:paraId="28B004AF" w14:textId="77777777">
        <w:trPr>
          <w:trHeight w:val="454"/>
          <w:jc w:val="center"/>
        </w:trPr>
        <w:tc>
          <w:tcPr>
            <w:tcW w:w="1441" w:type="dxa"/>
            <w:vMerge/>
            <w:vAlign w:val="center"/>
          </w:tcPr>
          <w:p w14:paraId="1CD29C8F" w14:textId="77777777" w:rsidR="00D32364" w:rsidRDefault="00D32364">
            <w:pPr>
              <w:widowControl/>
              <w:jc w:val="left"/>
              <w:rPr>
                <w:rFonts w:ascii="仿宋_GB2312" w:eastAsia="仿宋_GB2312" w:hAnsi="仿宋_GB2312" w:cs="仿宋_GB2312"/>
                <w:color w:val="000000"/>
                <w:sz w:val="24"/>
              </w:rPr>
            </w:pPr>
          </w:p>
        </w:tc>
        <w:tc>
          <w:tcPr>
            <w:tcW w:w="1549" w:type="dxa"/>
            <w:gridSpan w:val="4"/>
            <w:vMerge/>
            <w:vAlign w:val="center"/>
          </w:tcPr>
          <w:p w14:paraId="11F3DC39" w14:textId="77777777" w:rsidR="00D32364" w:rsidRDefault="00D32364">
            <w:pPr>
              <w:widowControl/>
              <w:jc w:val="left"/>
              <w:rPr>
                <w:rFonts w:ascii="仿宋_GB2312" w:eastAsia="仿宋_GB2312" w:hAnsi="仿宋_GB2312" w:cs="仿宋_GB2312"/>
                <w:color w:val="000000"/>
                <w:sz w:val="24"/>
              </w:rPr>
            </w:pPr>
          </w:p>
        </w:tc>
        <w:tc>
          <w:tcPr>
            <w:tcW w:w="1432" w:type="dxa"/>
            <w:gridSpan w:val="2"/>
            <w:vMerge w:val="restart"/>
            <w:tcMar>
              <w:top w:w="0" w:type="dxa"/>
              <w:left w:w="15" w:type="dxa"/>
              <w:bottom w:w="0" w:type="dxa"/>
              <w:right w:w="15" w:type="dxa"/>
            </w:tcMar>
            <w:vAlign w:val="center"/>
          </w:tcPr>
          <w:p w14:paraId="24194058"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时效指标</w:t>
            </w:r>
          </w:p>
        </w:tc>
        <w:tc>
          <w:tcPr>
            <w:tcW w:w="2694" w:type="dxa"/>
            <w:gridSpan w:val="4"/>
            <w:tcMar>
              <w:top w:w="0" w:type="dxa"/>
              <w:left w:w="15" w:type="dxa"/>
              <w:bottom w:w="0" w:type="dxa"/>
              <w:right w:w="15" w:type="dxa"/>
            </w:tcMar>
            <w:vAlign w:val="center"/>
          </w:tcPr>
          <w:p w14:paraId="18371C92" w14:textId="77777777" w:rsidR="00D32364" w:rsidRDefault="00594809">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指标</w:t>
            </w:r>
            <w:r>
              <w:rPr>
                <w:rFonts w:ascii="仿宋_GB2312" w:eastAsia="仿宋_GB2312" w:hAnsi="仿宋_GB2312" w:cs="仿宋_GB2312"/>
                <w:color w:val="000000"/>
                <w:sz w:val="24"/>
              </w:rPr>
              <w:t>1</w:t>
            </w:r>
            <w:r>
              <w:rPr>
                <w:rFonts w:ascii="仿宋_GB2312" w:eastAsia="仿宋_GB2312" w:hAnsi="仿宋_GB2312" w:cs="仿宋_GB2312" w:hint="eastAsia"/>
                <w:color w:val="000000"/>
                <w:sz w:val="24"/>
              </w:rPr>
              <w:t>：人员工资按月发放</w:t>
            </w:r>
          </w:p>
        </w:tc>
        <w:tc>
          <w:tcPr>
            <w:tcW w:w="2684" w:type="dxa"/>
            <w:gridSpan w:val="6"/>
            <w:tcMar>
              <w:top w:w="0" w:type="dxa"/>
              <w:left w:w="15" w:type="dxa"/>
              <w:bottom w:w="0" w:type="dxa"/>
              <w:right w:w="15" w:type="dxa"/>
            </w:tcMar>
            <w:vAlign w:val="center"/>
          </w:tcPr>
          <w:p w14:paraId="4EB441C7" w14:textId="77777777" w:rsidR="00D32364" w:rsidRDefault="00594809">
            <w:pPr>
              <w:autoSpaceDN w:val="0"/>
              <w:spacing w:line="320" w:lineRule="exact"/>
              <w:jc w:val="center"/>
              <w:textAlignment w:val="center"/>
              <w:rPr>
                <w:rFonts w:ascii="仿宋_GB2312" w:eastAsia="仿宋_GB2312" w:hAnsi="仿宋_GB2312" w:cs="仿宋_GB2312"/>
                <w:b/>
                <w:color w:val="000000"/>
                <w:sz w:val="24"/>
              </w:rPr>
            </w:pPr>
            <w:r>
              <w:rPr>
                <w:rFonts w:ascii="仿宋_GB2312" w:eastAsia="仿宋_GB2312" w:hAnsi="仿宋_GB2312" w:cs="仿宋_GB2312" w:hint="eastAsia"/>
                <w:color w:val="000000"/>
                <w:sz w:val="24"/>
              </w:rPr>
              <w:t>及时</w:t>
            </w:r>
          </w:p>
        </w:tc>
      </w:tr>
      <w:tr w:rsidR="00D32364" w14:paraId="62BF5EB5" w14:textId="77777777">
        <w:trPr>
          <w:trHeight w:val="454"/>
          <w:jc w:val="center"/>
        </w:trPr>
        <w:tc>
          <w:tcPr>
            <w:tcW w:w="1441" w:type="dxa"/>
            <w:vMerge/>
            <w:vAlign w:val="center"/>
          </w:tcPr>
          <w:p w14:paraId="3F2B2F4A" w14:textId="77777777" w:rsidR="00D32364" w:rsidRDefault="00D32364">
            <w:pPr>
              <w:widowControl/>
              <w:jc w:val="left"/>
              <w:rPr>
                <w:rFonts w:ascii="仿宋_GB2312" w:eastAsia="仿宋_GB2312" w:hAnsi="仿宋_GB2312" w:cs="仿宋_GB2312"/>
                <w:color w:val="000000"/>
                <w:sz w:val="24"/>
              </w:rPr>
            </w:pPr>
          </w:p>
        </w:tc>
        <w:tc>
          <w:tcPr>
            <w:tcW w:w="1549" w:type="dxa"/>
            <w:gridSpan w:val="4"/>
            <w:vMerge/>
            <w:vAlign w:val="center"/>
          </w:tcPr>
          <w:p w14:paraId="3F46C501" w14:textId="77777777" w:rsidR="00D32364" w:rsidRDefault="00D32364">
            <w:pPr>
              <w:widowControl/>
              <w:jc w:val="left"/>
              <w:rPr>
                <w:rFonts w:ascii="仿宋_GB2312" w:eastAsia="仿宋_GB2312" w:hAnsi="仿宋_GB2312" w:cs="仿宋_GB2312"/>
                <w:color w:val="000000"/>
                <w:sz w:val="24"/>
              </w:rPr>
            </w:pPr>
          </w:p>
        </w:tc>
        <w:tc>
          <w:tcPr>
            <w:tcW w:w="1432" w:type="dxa"/>
            <w:gridSpan w:val="2"/>
            <w:vMerge/>
            <w:vAlign w:val="center"/>
          </w:tcPr>
          <w:p w14:paraId="0766E706" w14:textId="77777777" w:rsidR="00D32364" w:rsidRDefault="00D32364">
            <w:pPr>
              <w:widowControl/>
              <w:jc w:val="left"/>
              <w:rPr>
                <w:rFonts w:ascii="仿宋_GB2312" w:eastAsia="仿宋_GB2312" w:hAnsi="仿宋_GB2312" w:cs="仿宋_GB2312"/>
                <w:color w:val="000000"/>
                <w:sz w:val="24"/>
              </w:rPr>
            </w:pPr>
          </w:p>
        </w:tc>
        <w:tc>
          <w:tcPr>
            <w:tcW w:w="2694" w:type="dxa"/>
            <w:gridSpan w:val="4"/>
            <w:tcMar>
              <w:top w:w="0" w:type="dxa"/>
              <w:left w:w="15" w:type="dxa"/>
              <w:bottom w:w="0" w:type="dxa"/>
              <w:right w:w="15" w:type="dxa"/>
            </w:tcMar>
            <w:vAlign w:val="center"/>
          </w:tcPr>
          <w:p w14:paraId="39357B25" w14:textId="77777777" w:rsidR="00D32364" w:rsidRDefault="00594809">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指标</w:t>
            </w:r>
            <w:r>
              <w:rPr>
                <w:rFonts w:ascii="仿宋_GB2312" w:eastAsia="仿宋_GB2312" w:hAnsi="仿宋_GB2312" w:cs="仿宋_GB2312"/>
                <w:color w:val="000000"/>
                <w:sz w:val="24"/>
              </w:rPr>
              <w:t>2</w:t>
            </w:r>
            <w:r>
              <w:rPr>
                <w:rFonts w:ascii="仿宋_GB2312" w:eastAsia="仿宋_GB2312" w:hAnsi="仿宋_GB2312" w:cs="仿宋_GB2312" w:hint="eastAsia"/>
                <w:color w:val="000000"/>
                <w:sz w:val="24"/>
              </w:rPr>
              <w:t>：项目资金及时拨付</w:t>
            </w:r>
          </w:p>
        </w:tc>
        <w:tc>
          <w:tcPr>
            <w:tcW w:w="2684" w:type="dxa"/>
            <w:gridSpan w:val="6"/>
            <w:tcMar>
              <w:top w:w="0" w:type="dxa"/>
              <w:left w:w="15" w:type="dxa"/>
              <w:bottom w:w="0" w:type="dxa"/>
              <w:right w:w="15" w:type="dxa"/>
            </w:tcMar>
            <w:vAlign w:val="center"/>
          </w:tcPr>
          <w:p w14:paraId="12B295BD" w14:textId="77777777" w:rsidR="00D32364" w:rsidRDefault="00594809">
            <w:pPr>
              <w:autoSpaceDN w:val="0"/>
              <w:spacing w:line="320" w:lineRule="exact"/>
              <w:jc w:val="center"/>
              <w:textAlignment w:val="center"/>
              <w:rPr>
                <w:rFonts w:ascii="仿宋_GB2312" w:eastAsia="仿宋_GB2312" w:hAnsi="仿宋_GB2312" w:cs="仿宋_GB2312"/>
                <w:b/>
                <w:color w:val="000000"/>
                <w:sz w:val="24"/>
              </w:rPr>
            </w:pPr>
            <w:r>
              <w:rPr>
                <w:rFonts w:ascii="仿宋_GB2312" w:eastAsia="仿宋_GB2312" w:hAnsi="仿宋_GB2312" w:cs="仿宋_GB2312" w:hint="eastAsia"/>
                <w:color w:val="000000"/>
                <w:sz w:val="24"/>
              </w:rPr>
              <w:t>及时</w:t>
            </w:r>
          </w:p>
        </w:tc>
      </w:tr>
      <w:tr w:rsidR="00D32364" w14:paraId="655FFFB3" w14:textId="77777777">
        <w:trPr>
          <w:trHeight w:val="454"/>
          <w:jc w:val="center"/>
        </w:trPr>
        <w:tc>
          <w:tcPr>
            <w:tcW w:w="1441" w:type="dxa"/>
            <w:vMerge/>
            <w:vAlign w:val="center"/>
          </w:tcPr>
          <w:p w14:paraId="35BAA61B" w14:textId="77777777" w:rsidR="00D32364" w:rsidRDefault="00D32364">
            <w:pPr>
              <w:widowControl/>
              <w:jc w:val="left"/>
              <w:rPr>
                <w:rFonts w:ascii="仿宋_GB2312" w:eastAsia="仿宋_GB2312" w:hAnsi="仿宋_GB2312" w:cs="仿宋_GB2312"/>
                <w:color w:val="000000"/>
                <w:sz w:val="24"/>
              </w:rPr>
            </w:pPr>
          </w:p>
        </w:tc>
        <w:tc>
          <w:tcPr>
            <w:tcW w:w="1549" w:type="dxa"/>
            <w:gridSpan w:val="4"/>
            <w:vMerge/>
            <w:vAlign w:val="center"/>
          </w:tcPr>
          <w:p w14:paraId="336D2E70" w14:textId="77777777" w:rsidR="00D32364" w:rsidRDefault="00D32364">
            <w:pPr>
              <w:widowControl/>
              <w:jc w:val="left"/>
              <w:rPr>
                <w:rFonts w:ascii="仿宋_GB2312" w:eastAsia="仿宋_GB2312" w:hAnsi="仿宋_GB2312" w:cs="仿宋_GB2312"/>
                <w:color w:val="000000"/>
                <w:sz w:val="24"/>
              </w:rPr>
            </w:pPr>
          </w:p>
        </w:tc>
        <w:tc>
          <w:tcPr>
            <w:tcW w:w="1432" w:type="dxa"/>
            <w:gridSpan w:val="2"/>
            <w:vMerge/>
            <w:vAlign w:val="center"/>
          </w:tcPr>
          <w:p w14:paraId="38651465" w14:textId="77777777" w:rsidR="00D32364" w:rsidRDefault="00D32364">
            <w:pPr>
              <w:widowControl/>
              <w:jc w:val="left"/>
              <w:rPr>
                <w:rFonts w:ascii="仿宋_GB2312" w:eastAsia="仿宋_GB2312" w:hAnsi="仿宋_GB2312" w:cs="仿宋_GB2312"/>
                <w:color w:val="000000"/>
                <w:sz w:val="24"/>
              </w:rPr>
            </w:pPr>
          </w:p>
        </w:tc>
        <w:tc>
          <w:tcPr>
            <w:tcW w:w="2694" w:type="dxa"/>
            <w:gridSpan w:val="4"/>
            <w:tcMar>
              <w:top w:w="0" w:type="dxa"/>
              <w:left w:w="15" w:type="dxa"/>
              <w:bottom w:w="0" w:type="dxa"/>
              <w:right w:w="15" w:type="dxa"/>
            </w:tcMar>
            <w:vAlign w:val="center"/>
          </w:tcPr>
          <w:p w14:paraId="3DB72DA8" w14:textId="77777777" w:rsidR="00D32364" w:rsidRDefault="00594809">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指标</w:t>
            </w:r>
            <w:r>
              <w:rPr>
                <w:rFonts w:ascii="仿宋_GB2312" w:eastAsia="仿宋_GB2312" w:hAnsi="仿宋_GB2312" w:cs="仿宋_GB2312"/>
                <w:color w:val="000000"/>
                <w:sz w:val="24"/>
              </w:rPr>
              <w:t>3</w:t>
            </w:r>
            <w:r>
              <w:rPr>
                <w:rFonts w:ascii="仿宋_GB2312" w:eastAsia="仿宋_GB2312" w:hAnsi="仿宋_GB2312" w:cs="仿宋_GB2312" w:hint="eastAsia"/>
                <w:color w:val="000000"/>
                <w:sz w:val="24"/>
              </w:rPr>
              <w:t>：村级运转资金及时拨付</w:t>
            </w:r>
          </w:p>
        </w:tc>
        <w:tc>
          <w:tcPr>
            <w:tcW w:w="2684" w:type="dxa"/>
            <w:gridSpan w:val="6"/>
            <w:tcMar>
              <w:top w:w="0" w:type="dxa"/>
              <w:left w:w="15" w:type="dxa"/>
              <w:bottom w:w="0" w:type="dxa"/>
              <w:right w:w="15" w:type="dxa"/>
            </w:tcMar>
            <w:vAlign w:val="center"/>
          </w:tcPr>
          <w:p w14:paraId="15665BB8" w14:textId="77777777" w:rsidR="00D32364" w:rsidRDefault="00594809">
            <w:pPr>
              <w:autoSpaceDN w:val="0"/>
              <w:spacing w:line="320" w:lineRule="exact"/>
              <w:jc w:val="center"/>
              <w:textAlignment w:val="center"/>
              <w:rPr>
                <w:rFonts w:ascii="仿宋_GB2312" w:eastAsia="仿宋_GB2312" w:hAnsi="仿宋_GB2312" w:cs="仿宋_GB2312"/>
                <w:b/>
                <w:color w:val="000000"/>
                <w:sz w:val="24"/>
              </w:rPr>
            </w:pPr>
            <w:r>
              <w:rPr>
                <w:rFonts w:ascii="仿宋_GB2312" w:eastAsia="仿宋_GB2312" w:hAnsi="仿宋_GB2312" w:cs="仿宋_GB2312" w:hint="eastAsia"/>
                <w:color w:val="000000"/>
                <w:sz w:val="24"/>
              </w:rPr>
              <w:t>及时</w:t>
            </w:r>
          </w:p>
        </w:tc>
      </w:tr>
      <w:tr w:rsidR="00D32364" w14:paraId="2C80ED32" w14:textId="77777777">
        <w:trPr>
          <w:trHeight w:val="454"/>
          <w:jc w:val="center"/>
        </w:trPr>
        <w:tc>
          <w:tcPr>
            <w:tcW w:w="1441" w:type="dxa"/>
            <w:vMerge/>
            <w:vAlign w:val="center"/>
          </w:tcPr>
          <w:p w14:paraId="4CE39778" w14:textId="77777777" w:rsidR="00D32364" w:rsidRDefault="00D32364">
            <w:pPr>
              <w:widowControl/>
              <w:jc w:val="left"/>
              <w:rPr>
                <w:rFonts w:ascii="仿宋_GB2312" w:eastAsia="仿宋_GB2312" w:hAnsi="仿宋_GB2312" w:cs="仿宋_GB2312"/>
                <w:color w:val="000000"/>
                <w:sz w:val="24"/>
              </w:rPr>
            </w:pPr>
          </w:p>
        </w:tc>
        <w:tc>
          <w:tcPr>
            <w:tcW w:w="1549" w:type="dxa"/>
            <w:gridSpan w:val="4"/>
            <w:vMerge/>
            <w:vAlign w:val="center"/>
          </w:tcPr>
          <w:p w14:paraId="1D09137F" w14:textId="77777777" w:rsidR="00D32364" w:rsidRDefault="00D32364">
            <w:pPr>
              <w:widowControl/>
              <w:jc w:val="left"/>
              <w:rPr>
                <w:rFonts w:ascii="仿宋_GB2312" w:eastAsia="仿宋_GB2312" w:hAnsi="仿宋_GB2312" w:cs="仿宋_GB2312"/>
                <w:color w:val="000000"/>
                <w:sz w:val="24"/>
              </w:rPr>
            </w:pPr>
          </w:p>
        </w:tc>
        <w:tc>
          <w:tcPr>
            <w:tcW w:w="1432" w:type="dxa"/>
            <w:gridSpan w:val="2"/>
            <w:vMerge w:val="restart"/>
            <w:tcMar>
              <w:top w:w="0" w:type="dxa"/>
              <w:left w:w="15" w:type="dxa"/>
              <w:bottom w:w="0" w:type="dxa"/>
              <w:right w:w="15" w:type="dxa"/>
            </w:tcMar>
            <w:vAlign w:val="center"/>
          </w:tcPr>
          <w:p w14:paraId="267ED7AE"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成本指标</w:t>
            </w:r>
          </w:p>
        </w:tc>
        <w:tc>
          <w:tcPr>
            <w:tcW w:w="2694" w:type="dxa"/>
            <w:gridSpan w:val="4"/>
            <w:tcMar>
              <w:top w:w="0" w:type="dxa"/>
              <w:left w:w="15" w:type="dxa"/>
              <w:bottom w:w="0" w:type="dxa"/>
              <w:right w:w="15" w:type="dxa"/>
            </w:tcMar>
            <w:vAlign w:val="center"/>
          </w:tcPr>
          <w:p w14:paraId="7DB5AB80" w14:textId="241BBBE2" w:rsidR="00D32364" w:rsidRDefault="00594809" w:rsidP="00936413">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指标</w:t>
            </w:r>
            <w:r>
              <w:rPr>
                <w:rFonts w:ascii="仿宋_GB2312" w:eastAsia="仿宋_GB2312" w:hAnsi="仿宋_GB2312" w:cs="仿宋_GB2312"/>
                <w:color w:val="000000"/>
                <w:sz w:val="24"/>
              </w:rPr>
              <w:t>1</w:t>
            </w:r>
            <w:r>
              <w:rPr>
                <w:rFonts w:ascii="仿宋_GB2312" w:eastAsia="仿宋_GB2312" w:hAnsi="仿宋_GB2312" w:cs="仿宋_GB2312" w:hint="eastAsia"/>
                <w:color w:val="000000"/>
                <w:sz w:val="24"/>
              </w:rPr>
              <w:t>：财政支出绩效目标</w:t>
            </w:r>
            <w:r w:rsidR="00936413">
              <w:rPr>
                <w:rFonts w:ascii="仿宋_GB2312" w:eastAsia="仿宋_GB2312" w:hAnsi="仿宋_GB2312" w:cs="仿宋_GB2312"/>
                <w:color w:val="000000"/>
                <w:sz w:val="24"/>
              </w:rPr>
              <w:t>7367.48</w:t>
            </w:r>
            <w:r>
              <w:rPr>
                <w:rFonts w:ascii="仿宋_GB2312" w:eastAsia="仿宋_GB2312" w:hAnsi="仿宋_GB2312" w:cs="仿宋_GB2312" w:hint="eastAsia"/>
                <w:color w:val="000000"/>
                <w:sz w:val="24"/>
              </w:rPr>
              <w:t>万元</w:t>
            </w:r>
          </w:p>
        </w:tc>
        <w:tc>
          <w:tcPr>
            <w:tcW w:w="2684" w:type="dxa"/>
            <w:gridSpan w:val="6"/>
            <w:tcMar>
              <w:top w:w="0" w:type="dxa"/>
              <w:left w:w="15" w:type="dxa"/>
              <w:bottom w:w="0" w:type="dxa"/>
              <w:right w:w="15" w:type="dxa"/>
            </w:tcMar>
            <w:vAlign w:val="center"/>
          </w:tcPr>
          <w:p w14:paraId="65F2F437" w14:textId="77777777" w:rsidR="00D32364" w:rsidRDefault="00594809">
            <w:pPr>
              <w:autoSpaceDN w:val="0"/>
              <w:spacing w:line="320" w:lineRule="exact"/>
              <w:jc w:val="center"/>
              <w:textAlignment w:val="center"/>
              <w:rPr>
                <w:rFonts w:ascii="仿宋_GB2312" w:eastAsia="仿宋_GB2312" w:hAnsi="仿宋_GB2312" w:cs="仿宋_GB2312"/>
                <w:b/>
                <w:color w:val="000000"/>
                <w:sz w:val="24"/>
              </w:rPr>
            </w:pPr>
            <w:r>
              <w:rPr>
                <w:rFonts w:ascii="仿宋_GB2312" w:eastAsia="仿宋_GB2312" w:hAnsi="仿宋_GB2312" w:cs="仿宋_GB2312" w:hint="eastAsia"/>
                <w:color w:val="000000"/>
                <w:sz w:val="24"/>
              </w:rPr>
              <w:t>已</w:t>
            </w:r>
            <w:r>
              <w:rPr>
                <w:rFonts w:ascii="仿宋_GB2312" w:eastAsia="仿宋_GB2312" w:hAnsi="仿宋_GB2312" w:cs="仿宋_GB2312" w:hint="eastAsia"/>
                <w:color w:val="000000"/>
                <w:sz w:val="24"/>
              </w:rPr>
              <w:t>完成</w:t>
            </w:r>
          </w:p>
        </w:tc>
      </w:tr>
      <w:tr w:rsidR="00D32364" w14:paraId="679288A0" w14:textId="77777777">
        <w:trPr>
          <w:trHeight w:val="454"/>
          <w:jc w:val="center"/>
        </w:trPr>
        <w:tc>
          <w:tcPr>
            <w:tcW w:w="1441" w:type="dxa"/>
            <w:vMerge/>
            <w:vAlign w:val="center"/>
          </w:tcPr>
          <w:p w14:paraId="4949425E" w14:textId="77777777" w:rsidR="00D32364" w:rsidRDefault="00D32364">
            <w:pPr>
              <w:widowControl/>
              <w:jc w:val="left"/>
              <w:rPr>
                <w:rFonts w:ascii="仿宋_GB2312" w:eastAsia="仿宋_GB2312" w:hAnsi="仿宋_GB2312" w:cs="仿宋_GB2312"/>
                <w:color w:val="000000"/>
                <w:sz w:val="24"/>
              </w:rPr>
            </w:pPr>
          </w:p>
        </w:tc>
        <w:tc>
          <w:tcPr>
            <w:tcW w:w="1549" w:type="dxa"/>
            <w:gridSpan w:val="4"/>
            <w:vMerge/>
            <w:vAlign w:val="center"/>
          </w:tcPr>
          <w:p w14:paraId="020A61F3" w14:textId="77777777" w:rsidR="00D32364" w:rsidRDefault="00D32364">
            <w:pPr>
              <w:widowControl/>
              <w:jc w:val="left"/>
              <w:rPr>
                <w:rFonts w:ascii="仿宋_GB2312" w:eastAsia="仿宋_GB2312" w:hAnsi="仿宋_GB2312" w:cs="仿宋_GB2312"/>
                <w:color w:val="000000"/>
                <w:sz w:val="24"/>
              </w:rPr>
            </w:pPr>
          </w:p>
        </w:tc>
        <w:tc>
          <w:tcPr>
            <w:tcW w:w="1432" w:type="dxa"/>
            <w:gridSpan w:val="2"/>
            <w:vMerge/>
            <w:vAlign w:val="center"/>
          </w:tcPr>
          <w:p w14:paraId="0D433AD9" w14:textId="77777777" w:rsidR="00D32364" w:rsidRDefault="00D32364">
            <w:pPr>
              <w:widowControl/>
              <w:jc w:val="left"/>
              <w:rPr>
                <w:rFonts w:ascii="仿宋_GB2312" w:eastAsia="仿宋_GB2312" w:hAnsi="仿宋_GB2312" w:cs="仿宋_GB2312"/>
                <w:color w:val="000000"/>
                <w:sz w:val="24"/>
              </w:rPr>
            </w:pPr>
          </w:p>
        </w:tc>
        <w:tc>
          <w:tcPr>
            <w:tcW w:w="2694" w:type="dxa"/>
            <w:gridSpan w:val="4"/>
            <w:tcMar>
              <w:top w:w="0" w:type="dxa"/>
              <w:left w:w="15" w:type="dxa"/>
              <w:bottom w:w="0" w:type="dxa"/>
              <w:right w:w="15" w:type="dxa"/>
            </w:tcMar>
            <w:vAlign w:val="center"/>
          </w:tcPr>
          <w:p w14:paraId="734B046F" w14:textId="77777777" w:rsidR="00D32364" w:rsidRDefault="00D32364">
            <w:pPr>
              <w:autoSpaceDN w:val="0"/>
              <w:spacing w:line="320" w:lineRule="exact"/>
              <w:jc w:val="left"/>
              <w:textAlignment w:val="center"/>
              <w:rPr>
                <w:rFonts w:ascii="仿宋_GB2312" w:eastAsia="仿宋_GB2312" w:hAnsi="仿宋_GB2312" w:cs="仿宋_GB2312"/>
                <w:color w:val="000000"/>
                <w:sz w:val="24"/>
              </w:rPr>
            </w:pPr>
          </w:p>
        </w:tc>
        <w:tc>
          <w:tcPr>
            <w:tcW w:w="2684" w:type="dxa"/>
            <w:gridSpan w:val="6"/>
            <w:tcMar>
              <w:top w:w="0" w:type="dxa"/>
              <w:left w:w="15" w:type="dxa"/>
              <w:bottom w:w="0" w:type="dxa"/>
              <w:right w:w="15" w:type="dxa"/>
            </w:tcMar>
            <w:vAlign w:val="center"/>
          </w:tcPr>
          <w:p w14:paraId="12D5352E" w14:textId="77777777" w:rsidR="00D32364" w:rsidRDefault="00D32364">
            <w:pPr>
              <w:autoSpaceDN w:val="0"/>
              <w:spacing w:line="320" w:lineRule="exact"/>
              <w:jc w:val="center"/>
              <w:textAlignment w:val="center"/>
              <w:rPr>
                <w:rFonts w:ascii="仿宋_GB2312" w:eastAsia="仿宋_GB2312" w:hAnsi="仿宋_GB2312" w:cs="仿宋_GB2312"/>
                <w:b/>
                <w:color w:val="000000"/>
                <w:sz w:val="24"/>
              </w:rPr>
            </w:pPr>
          </w:p>
        </w:tc>
      </w:tr>
      <w:tr w:rsidR="00D32364" w14:paraId="0410088E" w14:textId="77777777">
        <w:trPr>
          <w:trHeight w:val="454"/>
          <w:jc w:val="center"/>
        </w:trPr>
        <w:tc>
          <w:tcPr>
            <w:tcW w:w="1441" w:type="dxa"/>
            <w:vMerge/>
            <w:vAlign w:val="center"/>
          </w:tcPr>
          <w:p w14:paraId="34EF8424" w14:textId="77777777" w:rsidR="00D32364" w:rsidRDefault="00D32364">
            <w:pPr>
              <w:widowControl/>
              <w:jc w:val="left"/>
              <w:rPr>
                <w:rFonts w:ascii="仿宋_GB2312" w:eastAsia="仿宋_GB2312" w:hAnsi="仿宋_GB2312" w:cs="仿宋_GB2312"/>
                <w:color w:val="000000"/>
                <w:sz w:val="24"/>
              </w:rPr>
            </w:pPr>
          </w:p>
        </w:tc>
        <w:tc>
          <w:tcPr>
            <w:tcW w:w="1549" w:type="dxa"/>
            <w:gridSpan w:val="4"/>
            <w:vMerge/>
            <w:vAlign w:val="center"/>
          </w:tcPr>
          <w:p w14:paraId="68653DDD" w14:textId="77777777" w:rsidR="00D32364" w:rsidRDefault="00D32364">
            <w:pPr>
              <w:widowControl/>
              <w:jc w:val="left"/>
              <w:rPr>
                <w:rFonts w:ascii="仿宋_GB2312" w:eastAsia="仿宋_GB2312" w:hAnsi="仿宋_GB2312" w:cs="仿宋_GB2312"/>
                <w:color w:val="000000"/>
                <w:sz w:val="24"/>
              </w:rPr>
            </w:pPr>
          </w:p>
        </w:tc>
        <w:tc>
          <w:tcPr>
            <w:tcW w:w="1432" w:type="dxa"/>
            <w:gridSpan w:val="2"/>
            <w:vMerge/>
            <w:vAlign w:val="center"/>
          </w:tcPr>
          <w:p w14:paraId="48744548" w14:textId="77777777" w:rsidR="00D32364" w:rsidRDefault="00D32364">
            <w:pPr>
              <w:widowControl/>
              <w:jc w:val="left"/>
              <w:rPr>
                <w:rFonts w:ascii="仿宋_GB2312" w:eastAsia="仿宋_GB2312" w:hAnsi="仿宋_GB2312" w:cs="仿宋_GB2312"/>
                <w:color w:val="000000"/>
                <w:sz w:val="24"/>
              </w:rPr>
            </w:pPr>
          </w:p>
        </w:tc>
        <w:tc>
          <w:tcPr>
            <w:tcW w:w="2694" w:type="dxa"/>
            <w:gridSpan w:val="4"/>
            <w:tcMar>
              <w:top w:w="0" w:type="dxa"/>
              <w:left w:w="15" w:type="dxa"/>
              <w:bottom w:w="0" w:type="dxa"/>
              <w:right w:w="15" w:type="dxa"/>
            </w:tcMar>
            <w:vAlign w:val="center"/>
          </w:tcPr>
          <w:p w14:paraId="3229E3D1" w14:textId="77777777" w:rsidR="00D32364" w:rsidRDefault="00D32364">
            <w:pPr>
              <w:autoSpaceDN w:val="0"/>
              <w:spacing w:line="320" w:lineRule="exact"/>
              <w:jc w:val="left"/>
              <w:textAlignment w:val="center"/>
              <w:rPr>
                <w:rFonts w:ascii="仿宋_GB2312" w:eastAsia="仿宋_GB2312" w:hAnsi="仿宋_GB2312" w:cs="仿宋_GB2312"/>
                <w:color w:val="000000"/>
                <w:sz w:val="24"/>
              </w:rPr>
            </w:pPr>
          </w:p>
        </w:tc>
        <w:tc>
          <w:tcPr>
            <w:tcW w:w="2684" w:type="dxa"/>
            <w:gridSpan w:val="6"/>
            <w:tcMar>
              <w:top w:w="0" w:type="dxa"/>
              <w:left w:w="15" w:type="dxa"/>
              <w:bottom w:w="0" w:type="dxa"/>
              <w:right w:w="15" w:type="dxa"/>
            </w:tcMar>
            <w:vAlign w:val="center"/>
          </w:tcPr>
          <w:p w14:paraId="28ADEF15" w14:textId="77777777" w:rsidR="00D32364" w:rsidRDefault="00D32364">
            <w:pPr>
              <w:autoSpaceDN w:val="0"/>
              <w:spacing w:line="320" w:lineRule="exact"/>
              <w:jc w:val="center"/>
              <w:textAlignment w:val="center"/>
              <w:rPr>
                <w:rFonts w:ascii="仿宋_GB2312" w:eastAsia="仿宋_GB2312" w:hAnsi="仿宋_GB2312" w:cs="仿宋_GB2312"/>
                <w:b/>
                <w:color w:val="000000"/>
                <w:sz w:val="24"/>
              </w:rPr>
            </w:pPr>
          </w:p>
        </w:tc>
      </w:tr>
      <w:tr w:rsidR="00D32364" w14:paraId="6656C6A5" w14:textId="77777777">
        <w:trPr>
          <w:trHeight w:val="454"/>
          <w:jc w:val="center"/>
        </w:trPr>
        <w:tc>
          <w:tcPr>
            <w:tcW w:w="1441" w:type="dxa"/>
            <w:vMerge/>
            <w:vAlign w:val="center"/>
          </w:tcPr>
          <w:p w14:paraId="7C83C0E8" w14:textId="77777777" w:rsidR="00D32364" w:rsidRDefault="00D32364">
            <w:pPr>
              <w:widowControl/>
              <w:jc w:val="left"/>
              <w:rPr>
                <w:rFonts w:ascii="仿宋_GB2312" w:eastAsia="仿宋_GB2312" w:hAnsi="仿宋_GB2312" w:cs="仿宋_GB2312"/>
                <w:color w:val="000000"/>
                <w:sz w:val="24"/>
              </w:rPr>
            </w:pPr>
          </w:p>
        </w:tc>
        <w:tc>
          <w:tcPr>
            <w:tcW w:w="1549" w:type="dxa"/>
            <w:gridSpan w:val="4"/>
            <w:vMerge w:val="restart"/>
            <w:tcMar>
              <w:top w:w="0" w:type="dxa"/>
              <w:left w:w="15" w:type="dxa"/>
              <w:bottom w:w="0" w:type="dxa"/>
              <w:right w:w="15" w:type="dxa"/>
            </w:tcMar>
            <w:vAlign w:val="center"/>
          </w:tcPr>
          <w:p w14:paraId="2BD3A9D7"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效益目标</w:t>
            </w:r>
          </w:p>
          <w:p w14:paraId="5EA820E9"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（预期实现的效益）</w:t>
            </w:r>
          </w:p>
        </w:tc>
        <w:tc>
          <w:tcPr>
            <w:tcW w:w="1432" w:type="dxa"/>
            <w:gridSpan w:val="2"/>
            <w:tcMar>
              <w:top w:w="0" w:type="dxa"/>
              <w:left w:w="15" w:type="dxa"/>
              <w:bottom w:w="0" w:type="dxa"/>
              <w:right w:w="15" w:type="dxa"/>
            </w:tcMar>
            <w:vAlign w:val="center"/>
          </w:tcPr>
          <w:p w14:paraId="1DE88FA2"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社会效益</w:t>
            </w:r>
          </w:p>
        </w:tc>
        <w:tc>
          <w:tcPr>
            <w:tcW w:w="2694" w:type="dxa"/>
            <w:gridSpan w:val="4"/>
            <w:tcMar>
              <w:top w:w="0" w:type="dxa"/>
              <w:left w:w="15" w:type="dxa"/>
              <w:bottom w:w="0" w:type="dxa"/>
              <w:right w:w="15" w:type="dxa"/>
            </w:tcMar>
            <w:vAlign w:val="center"/>
          </w:tcPr>
          <w:p w14:paraId="171FAA7C" w14:textId="77777777" w:rsidR="00D32364" w:rsidRDefault="00D32364">
            <w:pPr>
              <w:widowControl/>
              <w:jc w:val="left"/>
            </w:pPr>
          </w:p>
          <w:p w14:paraId="3C74A4C2" w14:textId="77777777" w:rsidR="00D32364" w:rsidRDefault="00594809">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指标</w:t>
            </w:r>
            <w:r>
              <w:rPr>
                <w:rFonts w:ascii="仿宋_GB2312" w:eastAsia="仿宋_GB2312" w:hAnsi="仿宋_GB2312" w:cs="仿宋_GB2312"/>
                <w:color w:val="000000"/>
                <w:sz w:val="24"/>
              </w:rPr>
              <w:t>1</w:t>
            </w:r>
            <w:r>
              <w:rPr>
                <w:rFonts w:ascii="仿宋_GB2312" w:eastAsia="仿宋_GB2312" w:hAnsi="仿宋_GB2312" w:cs="仿宋_GB2312" w:hint="eastAsia"/>
                <w:color w:val="000000"/>
                <w:sz w:val="24"/>
              </w:rPr>
              <w:t>：加强水利、道路、农业等基础设施建设，</w:t>
            </w:r>
            <w:r>
              <w:rPr>
                <w:rFonts w:ascii="仿宋_GB2312" w:eastAsia="仿宋_GB2312" w:hAnsi="仿宋_GB2312" w:cs="仿宋_GB2312"/>
                <w:color w:val="000000"/>
                <w:sz w:val="24"/>
              </w:rPr>
              <w:t xml:space="preserve">  </w:t>
            </w:r>
            <w:r>
              <w:rPr>
                <w:rFonts w:ascii="仿宋_GB2312" w:eastAsia="仿宋_GB2312" w:hAnsi="仿宋_GB2312" w:cs="仿宋_GB2312" w:hint="eastAsia"/>
                <w:color w:val="000000"/>
                <w:sz w:val="24"/>
              </w:rPr>
              <w:t>指标</w:t>
            </w:r>
            <w:r>
              <w:rPr>
                <w:rFonts w:ascii="仿宋_GB2312" w:eastAsia="仿宋_GB2312" w:hAnsi="仿宋_GB2312" w:cs="仿宋_GB2312"/>
                <w:color w:val="000000"/>
                <w:sz w:val="24"/>
              </w:rPr>
              <w:t>2</w:t>
            </w:r>
            <w:r>
              <w:rPr>
                <w:rFonts w:ascii="仿宋_GB2312" w:eastAsia="仿宋_GB2312" w:hAnsi="仿宋_GB2312" w:cs="仿宋_GB2312" w:hint="eastAsia"/>
                <w:color w:val="000000"/>
                <w:sz w:val="24"/>
              </w:rPr>
              <w:t>：推进环境整治、改善全镇人民的生活质量</w:t>
            </w:r>
            <w:r>
              <w:rPr>
                <w:rFonts w:ascii="仿宋_GB2312" w:eastAsia="仿宋_GB2312" w:hAnsi="仿宋_GB2312" w:cs="仿宋_GB2312"/>
                <w:color w:val="000000"/>
                <w:sz w:val="24"/>
              </w:rPr>
              <w:t>,</w:t>
            </w:r>
            <w:r>
              <w:rPr>
                <w:rFonts w:ascii="仿宋_GB2312" w:eastAsia="仿宋_GB2312" w:hAnsi="仿宋_GB2312" w:cs="仿宋_GB2312" w:hint="eastAsia"/>
                <w:color w:val="000000"/>
                <w:sz w:val="24"/>
              </w:rPr>
              <w:t>指标</w:t>
            </w:r>
            <w:r>
              <w:rPr>
                <w:rFonts w:ascii="仿宋_GB2312" w:eastAsia="仿宋_GB2312" w:hAnsi="仿宋_GB2312" w:cs="仿宋_GB2312"/>
                <w:color w:val="000000"/>
                <w:sz w:val="24"/>
              </w:rPr>
              <w:t>3</w:t>
            </w:r>
            <w:r>
              <w:rPr>
                <w:rFonts w:ascii="仿宋_GB2312" w:eastAsia="仿宋_GB2312" w:hAnsi="仿宋_GB2312" w:cs="仿宋_GB2312" w:hint="eastAsia"/>
                <w:color w:val="000000"/>
                <w:sz w:val="24"/>
              </w:rPr>
              <w:t>：发展村集体经济，增加群众经济收入，</w:t>
            </w:r>
          </w:p>
        </w:tc>
        <w:tc>
          <w:tcPr>
            <w:tcW w:w="2684" w:type="dxa"/>
            <w:gridSpan w:val="6"/>
            <w:tcMar>
              <w:top w:w="0" w:type="dxa"/>
              <w:left w:w="15" w:type="dxa"/>
              <w:bottom w:w="0" w:type="dxa"/>
              <w:right w:w="15" w:type="dxa"/>
            </w:tcMar>
            <w:vAlign w:val="center"/>
          </w:tcPr>
          <w:p w14:paraId="3B79BF37" w14:textId="77777777" w:rsidR="00D32364" w:rsidRDefault="00594809">
            <w:pPr>
              <w:autoSpaceDN w:val="0"/>
              <w:spacing w:line="320" w:lineRule="exact"/>
              <w:jc w:val="center"/>
              <w:textAlignment w:val="center"/>
              <w:rPr>
                <w:rFonts w:ascii="仿宋_GB2312" w:eastAsia="仿宋_GB2312" w:hAnsi="仿宋_GB2312" w:cs="仿宋_GB2312"/>
                <w:b/>
                <w:color w:val="000000"/>
                <w:sz w:val="24"/>
              </w:rPr>
            </w:pPr>
            <w:r>
              <w:rPr>
                <w:rFonts w:ascii="仿宋_GB2312" w:eastAsia="仿宋_GB2312" w:hAnsi="仿宋_GB2312" w:cs="仿宋_GB2312" w:hint="eastAsia"/>
                <w:color w:val="000000"/>
                <w:sz w:val="24"/>
              </w:rPr>
              <w:t>给社会群众带来直接或间接的生活便利，提高全镇人民生活质量。</w:t>
            </w:r>
          </w:p>
        </w:tc>
      </w:tr>
      <w:tr w:rsidR="00D32364" w14:paraId="1ED1F50B" w14:textId="77777777">
        <w:trPr>
          <w:trHeight w:val="454"/>
          <w:jc w:val="center"/>
        </w:trPr>
        <w:tc>
          <w:tcPr>
            <w:tcW w:w="1441" w:type="dxa"/>
            <w:vMerge/>
            <w:vAlign w:val="center"/>
          </w:tcPr>
          <w:p w14:paraId="79591B86" w14:textId="77777777" w:rsidR="00D32364" w:rsidRDefault="00D32364">
            <w:pPr>
              <w:widowControl/>
              <w:jc w:val="left"/>
              <w:rPr>
                <w:rFonts w:ascii="仿宋_GB2312" w:eastAsia="仿宋_GB2312" w:hAnsi="仿宋_GB2312" w:cs="仿宋_GB2312"/>
                <w:color w:val="000000"/>
                <w:sz w:val="24"/>
              </w:rPr>
            </w:pPr>
          </w:p>
        </w:tc>
        <w:tc>
          <w:tcPr>
            <w:tcW w:w="1549" w:type="dxa"/>
            <w:gridSpan w:val="4"/>
            <w:vMerge/>
            <w:vAlign w:val="center"/>
          </w:tcPr>
          <w:p w14:paraId="2F357BC0" w14:textId="77777777" w:rsidR="00D32364" w:rsidRDefault="00D32364">
            <w:pPr>
              <w:widowControl/>
              <w:jc w:val="left"/>
              <w:rPr>
                <w:rFonts w:ascii="仿宋_GB2312" w:eastAsia="仿宋_GB2312" w:hAnsi="仿宋_GB2312" w:cs="仿宋_GB2312"/>
                <w:color w:val="000000"/>
                <w:sz w:val="24"/>
              </w:rPr>
            </w:pPr>
          </w:p>
        </w:tc>
        <w:tc>
          <w:tcPr>
            <w:tcW w:w="1432" w:type="dxa"/>
            <w:gridSpan w:val="2"/>
            <w:tcMar>
              <w:top w:w="0" w:type="dxa"/>
              <w:left w:w="15" w:type="dxa"/>
              <w:bottom w:w="0" w:type="dxa"/>
              <w:right w:w="15" w:type="dxa"/>
            </w:tcMar>
            <w:vAlign w:val="center"/>
          </w:tcPr>
          <w:p w14:paraId="61D0295B"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经济效益</w:t>
            </w:r>
          </w:p>
        </w:tc>
        <w:tc>
          <w:tcPr>
            <w:tcW w:w="2694" w:type="dxa"/>
            <w:gridSpan w:val="4"/>
            <w:tcMar>
              <w:top w:w="0" w:type="dxa"/>
              <w:left w:w="15" w:type="dxa"/>
              <w:bottom w:w="0" w:type="dxa"/>
              <w:right w:w="15" w:type="dxa"/>
            </w:tcMar>
            <w:vAlign w:val="center"/>
          </w:tcPr>
          <w:p w14:paraId="2C68DD22" w14:textId="77777777" w:rsidR="00D32364" w:rsidRDefault="00594809">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指标</w:t>
            </w:r>
            <w:r>
              <w:rPr>
                <w:rFonts w:ascii="仿宋_GB2312" w:eastAsia="仿宋_GB2312" w:hAnsi="仿宋_GB2312" w:cs="仿宋_GB2312"/>
                <w:color w:val="000000"/>
                <w:sz w:val="24"/>
              </w:rPr>
              <w:t>1</w:t>
            </w:r>
            <w:r>
              <w:rPr>
                <w:rFonts w:ascii="仿宋_GB2312" w:eastAsia="仿宋_GB2312" w:hAnsi="仿宋_GB2312" w:cs="仿宋_GB2312" w:hint="eastAsia"/>
                <w:color w:val="000000"/>
                <w:sz w:val="24"/>
              </w:rPr>
              <w:t>：改善全镇人民的生活质量</w:t>
            </w:r>
          </w:p>
          <w:p w14:paraId="17CB5C66" w14:textId="77777777" w:rsidR="00D32364" w:rsidRDefault="00594809">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指标</w:t>
            </w:r>
            <w:r>
              <w:rPr>
                <w:rFonts w:ascii="仿宋_GB2312" w:eastAsia="仿宋_GB2312" w:hAnsi="仿宋_GB2312" w:cs="仿宋_GB2312"/>
                <w:color w:val="000000"/>
                <w:sz w:val="24"/>
              </w:rPr>
              <w:t>2</w:t>
            </w:r>
            <w:r>
              <w:rPr>
                <w:rFonts w:ascii="仿宋_GB2312" w:eastAsia="仿宋_GB2312" w:hAnsi="仿宋_GB2312" w:cs="仿宋_GB2312" w:hint="eastAsia"/>
                <w:color w:val="000000"/>
                <w:sz w:val="24"/>
              </w:rPr>
              <w:t>：带动全镇经济发展</w:t>
            </w:r>
          </w:p>
          <w:p w14:paraId="683AF6EA" w14:textId="77777777" w:rsidR="00D32364" w:rsidRDefault="00594809">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指标</w:t>
            </w:r>
            <w:r>
              <w:rPr>
                <w:rFonts w:ascii="仿宋_GB2312" w:eastAsia="仿宋_GB2312" w:hAnsi="仿宋_GB2312" w:cs="仿宋_GB2312"/>
                <w:color w:val="000000"/>
                <w:sz w:val="24"/>
              </w:rPr>
              <w:t>3</w:t>
            </w:r>
            <w:r>
              <w:rPr>
                <w:rFonts w:ascii="仿宋_GB2312" w:eastAsia="仿宋_GB2312" w:hAnsi="仿宋_GB2312" w:cs="仿宋_GB2312" w:hint="eastAsia"/>
                <w:color w:val="000000"/>
                <w:sz w:val="24"/>
              </w:rPr>
              <w:t>：提高人均收入水平</w:t>
            </w:r>
          </w:p>
        </w:tc>
        <w:tc>
          <w:tcPr>
            <w:tcW w:w="2684" w:type="dxa"/>
            <w:gridSpan w:val="6"/>
            <w:tcMar>
              <w:top w:w="0" w:type="dxa"/>
              <w:left w:w="15" w:type="dxa"/>
              <w:bottom w:w="0" w:type="dxa"/>
              <w:right w:w="15" w:type="dxa"/>
            </w:tcMar>
            <w:vAlign w:val="center"/>
          </w:tcPr>
          <w:p w14:paraId="4EA7A122" w14:textId="77777777" w:rsidR="00D32364" w:rsidRDefault="00594809">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提升全镇人民生活水平，带动全镇经济发展</w:t>
            </w:r>
          </w:p>
        </w:tc>
      </w:tr>
      <w:tr w:rsidR="00D32364" w14:paraId="3278E030" w14:textId="77777777">
        <w:trPr>
          <w:trHeight w:val="454"/>
          <w:jc w:val="center"/>
        </w:trPr>
        <w:tc>
          <w:tcPr>
            <w:tcW w:w="1441" w:type="dxa"/>
            <w:vMerge/>
            <w:vAlign w:val="center"/>
          </w:tcPr>
          <w:p w14:paraId="0457706A" w14:textId="77777777" w:rsidR="00D32364" w:rsidRDefault="00D32364">
            <w:pPr>
              <w:widowControl/>
              <w:jc w:val="left"/>
              <w:rPr>
                <w:rFonts w:ascii="仿宋_GB2312" w:eastAsia="仿宋_GB2312" w:hAnsi="仿宋_GB2312" w:cs="仿宋_GB2312"/>
                <w:color w:val="000000"/>
                <w:sz w:val="24"/>
              </w:rPr>
            </w:pPr>
          </w:p>
        </w:tc>
        <w:tc>
          <w:tcPr>
            <w:tcW w:w="1549" w:type="dxa"/>
            <w:gridSpan w:val="4"/>
            <w:vMerge/>
            <w:vAlign w:val="center"/>
          </w:tcPr>
          <w:p w14:paraId="61ED1CA0" w14:textId="77777777" w:rsidR="00D32364" w:rsidRDefault="00D32364">
            <w:pPr>
              <w:widowControl/>
              <w:jc w:val="left"/>
              <w:rPr>
                <w:rFonts w:ascii="仿宋_GB2312" w:eastAsia="仿宋_GB2312" w:hAnsi="仿宋_GB2312" w:cs="仿宋_GB2312"/>
                <w:color w:val="000000"/>
                <w:sz w:val="24"/>
              </w:rPr>
            </w:pPr>
          </w:p>
        </w:tc>
        <w:tc>
          <w:tcPr>
            <w:tcW w:w="1432" w:type="dxa"/>
            <w:gridSpan w:val="2"/>
            <w:tcMar>
              <w:top w:w="0" w:type="dxa"/>
              <w:left w:w="15" w:type="dxa"/>
              <w:bottom w:w="0" w:type="dxa"/>
              <w:right w:w="15" w:type="dxa"/>
            </w:tcMar>
            <w:vAlign w:val="center"/>
          </w:tcPr>
          <w:p w14:paraId="56F50702"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生态效益</w:t>
            </w:r>
          </w:p>
        </w:tc>
        <w:tc>
          <w:tcPr>
            <w:tcW w:w="2694" w:type="dxa"/>
            <w:gridSpan w:val="4"/>
            <w:tcMar>
              <w:top w:w="0" w:type="dxa"/>
              <w:left w:w="15" w:type="dxa"/>
              <w:bottom w:w="0" w:type="dxa"/>
              <w:right w:w="15" w:type="dxa"/>
            </w:tcMar>
            <w:vAlign w:val="center"/>
          </w:tcPr>
          <w:p w14:paraId="7CAC5916" w14:textId="77777777" w:rsidR="00D32364" w:rsidRDefault="00594809">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改善人居环境</w:t>
            </w:r>
          </w:p>
        </w:tc>
        <w:tc>
          <w:tcPr>
            <w:tcW w:w="2684" w:type="dxa"/>
            <w:gridSpan w:val="6"/>
            <w:tcMar>
              <w:top w:w="0" w:type="dxa"/>
              <w:left w:w="15" w:type="dxa"/>
              <w:bottom w:w="0" w:type="dxa"/>
              <w:right w:w="15" w:type="dxa"/>
            </w:tcMar>
            <w:vAlign w:val="center"/>
          </w:tcPr>
          <w:p w14:paraId="5E7861F9" w14:textId="77777777" w:rsidR="00D32364" w:rsidRDefault="00594809">
            <w:pPr>
              <w:autoSpaceDN w:val="0"/>
              <w:spacing w:line="320" w:lineRule="exact"/>
              <w:jc w:val="center"/>
              <w:textAlignment w:val="center"/>
              <w:rPr>
                <w:rFonts w:ascii="仿宋_GB2312" w:eastAsia="仿宋_GB2312" w:hAnsi="仿宋_GB2312" w:cs="仿宋_GB2312"/>
                <w:b/>
                <w:color w:val="000000"/>
                <w:sz w:val="24"/>
              </w:rPr>
            </w:pPr>
            <w:r>
              <w:rPr>
                <w:rFonts w:ascii="仿宋_GB2312" w:eastAsia="仿宋_GB2312" w:hAnsi="仿宋_GB2312" w:cs="仿宋_GB2312" w:hint="eastAsia"/>
                <w:color w:val="000000"/>
                <w:sz w:val="24"/>
              </w:rPr>
              <w:t>长期目标</w:t>
            </w:r>
          </w:p>
        </w:tc>
      </w:tr>
      <w:tr w:rsidR="00D32364" w14:paraId="7E62BF59" w14:textId="77777777">
        <w:trPr>
          <w:trHeight w:val="454"/>
          <w:jc w:val="center"/>
        </w:trPr>
        <w:tc>
          <w:tcPr>
            <w:tcW w:w="1441" w:type="dxa"/>
            <w:vMerge/>
            <w:vAlign w:val="center"/>
          </w:tcPr>
          <w:p w14:paraId="3461ECCE" w14:textId="77777777" w:rsidR="00D32364" w:rsidRDefault="00D32364">
            <w:pPr>
              <w:widowControl/>
              <w:jc w:val="left"/>
              <w:rPr>
                <w:rFonts w:ascii="仿宋_GB2312" w:eastAsia="仿宋_GB2312" w:hAnsi="仿宋_GB2312" w:cs="仿宋_GB2312"/>
                <w:color w:val="000000"/>
                <w:sz w:val="24"/>
              </w:rPr>
            </w:pPr>
          </w:p>
        </w:tc>
        <w:tc>
          <w:tcPr>
            <w:tcW w:w="1549" w:type="dxa"/>
            <w:gridSpan w:val="4"/>
            <w:vMerge/>
            <w:vAlign w:val="center"/>
          </w:tcPr>
          <w:p w14:paraId="72ABBB9D" w14:textId="77777777" w:rsidR="00D32364" w:rsidRDefault="00D32364">
            <w:pPr>
              <w:widowControl/>
              <w:jc w:val="left"/>
              <w:rPr>
                <w:rFonts w:ascii="仿宋_GB2312" w:eastAsia="仿宋_GB2312" w:hAnsi="仿宋_GB2312" w:cs="仿宋_GB2312"/>
                <w:color w:val="000000"/>
                <w:sz w:val="24"/>
              </w:rPr>
            </w:pPr>
          </w:p>
        </w:tc>
        <w:tc>
          <w:tcPr>
            <w:tcW w:w="1432" w:type="dxa"/>
            <w:gridSpan w:val="2"/>
            <w:tcMar>
              <w:top w:w="0" w:type="dxa"/>
              <w:left w:w="15" w:type="dxa"/>
              <w:bottom w:w="0" w:type="dxa"/>
              <w:right w:w="15" w:type="dxa"/>
            </w:tcMar>
            <w:vAlign w:val="center"/>
          </w:tcPr>
          <w:p w14:paraId="57CBDD38"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社会公众或服务对象满意度</w:t>
            </w:r>
          </w:p>
        </w:tc>
        <w:tc>
          <w:tcPr>
            <w:tcW w:w="2694" w:type="dxa"/>
            <w:gridSpan w:val="4"/>
            <w:tcMar>
              <w:top w:w="0" w:type="dxa"/>
              <w:left w:w="15" w:type="dxa"/>
              <w:bottom w:w="0" w:type="dxa"/>
              <w:right w:w="15" w:type="dxa"/>
            </w:tcMar>
            <w:vAlign w:val="center"/>
          </w:tcPr>
          <w:p w14:paraId="1FACD863" w14:textId="77777777" w:rsidR="00D32364" w:rsidRDefault="00594809">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社会公众满意度</w:t>
            </w:r>
            <w:r>
              <w:rPr>
                <w:rFonts w:ascii="仿宋_GB2312" w:eastAsia="仿宋_GB2312" w:hAnsi="仿宋_GB2312" w:cs="仿宋_GB2312"/>
                <w:color w:val="000000"/>
                <w:sz w:val="24"/>
              </w:rPr>
              <w:t>95%</w:t>
            </w:r>
            <w:r>
              <w:rPr>
                <w:rFonts w:ascii="仿宋_GB2312" w:eastAsia="仿宋_GB2312" w:hAnsi="仿宋_GB2312" w:cs="仿宋_GB2312" w:hint="eastAsia"/>
                <w:color w:val="000000"/>
                <w:sz w:val="24"/>
              </w:rPr>
              <w:t>以上</w:t>
            </w:r>
          </w:p>
        </w:tc>
        <w:tc>
          <w:tcPr>
            <w:tcW w:w="2684" w:type="dxa"/>
            <w:gridSpan w:val="6"/>
            <w:tcMar>
              <w:top w:w="0" w:type="dxa"/>
              <w:left w:w="15" w:type="dxa"/>
              <w:bottom w:w="0" w:type="dxa"/>
              <w:right w:w="15" w:type="dxa"/>
            </w:tcMar>
            <w:vAlign w:val="center"/>
          </w:tcPr>
          <w:p w14:paraId="47A9A507" w14:textId="77777777" w:rsidR="00D32364" w:rsidRDefault="00594809">
            <w:pPr>
              <w:autoSpaceDN w:val="0"/>
              <w:spacing w:line="320" w:lineRule="exact"/>
              <w:jc w:val="center"/>
              <w:textAlignment w:val="center"/>
              <w:rPr>
                <w:rFonts w:ascii="仿宋_GB2312" w:eastAsia="仿宋_GB2312" w:hAnsi="仿宋_GB2312" w:cs="仿宋_GB2312"/>
                <w:b/>
                <w:color w:val="000000"/>
                <w:sz w:val="24"/>
              </w:rPr>
            </w:pPr>
            <w:r>
              <w:rPr>
                <w:rFonts w:ascii="仿宋_GB2312" w:eastAsia="仿宋_GB2312" w:hAnsi="仿宋_GB2312" w:cs="仿宋_GB2312"/>
                <w:color w:val="000000"/>
                <w:sz w:val="24"/>
              </w:rPr>
              <w:t>95%</w:t>
            </w:r>
          </w:p>
        </w:tc>
      </w:tr>
      <w:tr w:rsidR="00D32364" w14:paraId="5A948FE6" w14:textId="77777777">
        <w:trPr>
          <w:trHeight w:val="567"/>
          <w:jc w:val="center"/>
        </w:trPr>
        <w:tc>
          <w:tcPr>
            <w:tcW w:w="2990" w:type="dxa"/>
            <w:gridSpan w:val="5"/>
            <w:tcMar>
              <w:top w:w="0" w:type="dxa"/>
              <w:left w:w="15" w:type="dxa"/>
              <w:bottom w:w="0" w:type="dxa"/>
              <w:right w:w="15" w:type="dxa"/>
            </w:tcMar>
            <w:vAlign w:val="center"/>
          </w:tcPr>
          <w:p w14:paraId="6E638367"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绩效自评综合得分</w:t>
            </w:r>
          </w:p>
        </w:tc>
        <w:tc>
          <w:tcPr>
            <w:tcW w:w="6810" w:type="dxa"/>
            <w:gridSpan w:val="12"/>
            <w:tcMar>
              <w:top w:w="0" w:type="dxa"/>
              <w:left w:w="15" w:type="dxa"/>
              <w:bottom w:w="0" w:type="dxa"/>
              <w:right w:w="15" w:type="dxa"/>
            </w:tcMar>
            <w:vAlign w:val="center"/>
          </w:tcPr>
          <w:p w14:paraId="4CDE94BF"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color w:val="000000"/>
                <w:sz w:val="24"/>
              </w:rPr>
              <w:t>96</w:t>
            </w:r>
          </w:p>
        </w:tc>
      </w:tr>
      <w:tr w:rsidR="00D32364" w14:paraId="22DF46C1" w14:textId="77777777">
        <w:trPr>
          <w:trHeight w:val="567"/>
          <w:jc w:val="center"/>
        </w:trPr>
        <w:tc>
          <w:tcPr>
            <w:tcW w:w="2990" w:type="dxa"/>
            <w:gridSpan w:val="5"/>
            <w:tcMar>
              <w:top w:w="0" w:type="dxa"/>
              <w:left w:w="15" w:type="dxa"/>
              <w:bottom w:w="0" w:type="dxa"/>
              <w:right w:w="15" w:type="dxa"/>
            </w:tcMar>
            <w:vAlign w:val="center"/>
          </w:tcPr>
          <w:p w14:paraId="03855BFE"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lastRenderedPageBreak/>
              <w:t>评价等次</w:t>
            </w:r>
          </w:p>
        </w:tc>
        <w:tc>
          <w:tcPr>
            <w:tcW w:w="6810" w:type="dxa"/>
            <w:gridSpan w:val="12"/>
            <w:tcMar>
              <w:top w:w="0" w:type="dxa"/>
              <w:left w:w="15" w:type="dxa"/>
              <w:bottom w:w="0" w:type="dxa"/>
              <w:right w:w="15" w:type="dxa"/>
            </w:tcMar>
            <w:vAlign w:val="center"/>
          </w:tcPr>
          <w:p w14:paraId="1804D501"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优秀</w:t>
            </w:r>
          </w:p>
        </w:tc>
      </w:tr>
      <w:tr w:rsidR="00D32364" w14:paraId="07D2416B" w14:textId="77777777">
        <w:trPr>
          <w:trHeight w:val="680"/>
          <w:jc w:val="center"/>
        </w:trPr>
        <w:tc>
          <w:tcPr>
            <w:tcW w:w="9800" w:type="dxa"/>
            <w:gridSpan w:val="17"/>
            <w:tcMar>
              <w:top w:w="0" w:type="dxa"/>
              <w:left w:w="15" w:type="dxa"/>
              <w:bottom w:w="0" w:type="dxa"/>
              <w:right w:w="15" w:type="dxa"/>
            </w:tcMar>
            <w:vAlign w:val="center"/>
          </w:tcPr>
          <w:p w14:paraId="3F82379E"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黑体" w:eastAsia="黑体" w:hAnsi="黑体" w:cs="黑体" w:hint="eastAsia"/>
                <w:color w:val="000000"/>
                <w:sz w:val="28"/>
                <w:szCs w:val="28"/>
              </w:rPr>
              <w:t>四、评价人员</w:t>
            </w:r>
          </w:p>
        </w:tc>
      </w:tr>
      <w:tr w:rsidR="00D32364" w14:paraId="52D3D93B" w14:textId="77777777">
        <w:trPr>
          <w:trHeight w:val="567"/>
          <w:jc w:val="center"/>
        </w:trPr>
        <w:tc>
          <w:tcPr>
            <w:tcW w:w="1654" w:type="dxa"/>
            <w:gridSpan w:val="2"/>
            <w:tcMar>
              <w:top w:w="0" w:type="dxa"/>
              <w:left w:w="15" w:type="dxa"/>
              <w:bottom w:w="0" w:type="dxa"/>
              <w:right w:w="15" w:type="dxa"/>
            </w:tcMar>
            <w:vAlign w:val="center"/>
          </w:tcPr>
          <w:p w14:paraId="215307F7"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姓</w:t>
            </w:r>
            <w:r>
              <w:rPr>
                <w:rFonts w:ascii="仿宋_GB2312" w:eastAsia="仿宋_GB2312" w:hAnsi="仿宋_GB2312" w:cs="仿宋_GB2312"/>
                <w:color w:val="000000"/>
                <w:sz w:val="24"/>
              </w:rPr>
              <w:t xml:space="preserve">  </w:t>
            </w:r>
            <w:r>
              <w:rPr>
                <w:rFonts w:ascii="仿宋_GB2312" w:eastAsia="仿宋_GB2312" w:hAnsi="仿宋_GB2312" w:cs="仿宋_GB2312" w:hint="eastAsia"/>
                <w:color w:val="000000"/>
                <w:sz w:val="24"/>
              </w:rPr>
              <w:t>名</w:t>
            </w:r>
          </w:p>
        </w:tc>
        <w:tc>
          <w:tcPr>
            <w:tcW w:w="3561" w:type="dxa"/>
            <w:gridSpan w:val="6"/>
            <w:tcMar>
              <w:top w:w="0" w:type="dxa"/>
              <w:left w:w="15" w:type="dxa"/>
              <w:bottom w:w="0" w:type="dxa"/>
              <w:right w:w="15" w:type="dxa"/>
            </w:tcMar>
            <w:vAlign w:val="center"/>
          </w:tcPr>
          <w:p w14:paraId="6D13872D"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职务</w:t>
            </w:r>
            <w:r>
              <w:rPr>
                <w:rFonts w:ascii="仿宋_GB2312" w:eastAsia="仿宋_GB2312" w:hAnsi="仿宋_GB2312" w:cs="仿宋_GB2312"/>
                <w:color w:val="000000"/>
                <w:sz w:val="24"/>
              </w:rPr>
              <w:t>/</w:t>
            </w:r>
            <w:r>
              <w:rPr>
                <w:rFonts w:ascii="仿宋_GB2312" w:eastAsia="仿宋_GB2312" w:hAnsi="仿宋_GB2312" w:cs="仿宋_GB2312" w:hint="eastAsia"/>
                <w:color w:val="000000"/>
                <w:sz w:val="24"/>
              </w:rPr>
              <w:t>职称</w:t>
            </w:r>
          </w:p>
        </w:tc>
        <w:tc>
          <w:tcPr>
            <w:tcW w:w="1479" w:type="dxa"/>
            <w:tcMar>
              <w:top w:w="0" w:type="dxa"/>
              <w:left w:w="15" w:type="dxa"/>
              <w:bottom w:w="0" w:type="dxa"/>
              <w:right w:w="15" w:type="dxa"/>
            </w:tcMar>
            <w:vAlign w:val="center"/>
          </w:tcPr>
          <w:p w14:paraId="103899DD"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单</w:t>
            </w:r>
            <w:r>
              <w:rPr>
                <w:rFonts w:ascii="仿宋_GB2312" w:eastAsia="仿宋_GB2312" w:hAnsi="仿宋_GB2312" w:cs="仿宋_GB2312"/>
                <w:color w:val="000000"/>
                <w:sz w:val="24"/>
              </w:rPr>
              <w:t xml:space="preserve">  </w:t>
            </w:r>
            <w:r>
              <w:rPr>
                <w:rFonts w:ascii="仿宋_GB2312" w:eastAsia="仿宋_GB2312" w:hAnsi="仿宋_GB2312" w:cs="仿宋_GB2312" w:hint="eastAsia"/>
                <w:color w:val="000000"/>
                <w:sz w:val="24"/>
              </w:rPr>
              <w:t>位</w:t>
            </w:r>
          </w:p>
        </w:tc>
        <w:tc>
          <w:tcPr>
            <w:tcW w:w="3106" w:type="dxa"/>
            <w:gridSpan w:val="8"/>
            <w:tcMar>
              <w:top w:w="0" w:type="dxa"/>
              <w:left w:w="15" w:type="dxa"/>
              <w:bottom w:w="0" w:type="dxa"/>
              <w:right w:w="15" w:type="dxa"/>
            </w:tcMar>
            <w:vAlign w:val="center"/>
          </w:tcPr>
          <w:p w14:paraId="08688F6D"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签</w:t>
            </w:r>
            <w:r>
              <w:rPr>
                <w:rFonts w:ascii="仿宋_GB2312" w:eastAsia="仿宋_GB2312" w:hAnsi="仿宋_GB2312" w:cs="仿宋_GB2312"/>
                <w:color w:val="000000"/>
                <w:sz w:val="24"/>
              </w:rPr>
              <w:t xml:space="preserve">  </w:t>
            </w:r>
            <w:r>
              <w:rPr>
                <w:rFonts w:ascii="仿宋_GB2312" w:eastAsia="仿宋_GB2312" w:hAnsi="仿宋_GB2312" w:cs="仿宋_GB2312" w:hint="eastAsia"/>
                <w:color w:val="000000"/>
                <w:sz w:val="24"/>
              </w:rPr>
              <w:t>字</w:t>
            </w:r>
          </w:p>
        </w:tc>
      </w:tr>
      <w:tr w:rsidR="00D32364" w14:paraId="65D27E31" w14:textId="77777777">
        <w:trPr>
          <w:trHeight w:val="680"/>
          <w:jc w:val="center"/>
        </w:trPr>
        <w:tc>
          <w:tcPr>
            <w:tcW w:w="1654" w:type="dxa"/>
            <w:gridSpan w:val="2"/>
            <w:tcMar>
              <w:top w:w="0" w:type="dxa"/>
              <w:left w:w="15" w:type="dxa"/>
              <w:bottom w:w="0" w:type="dxa"/>
              <w:right w:w="15" w:type="dxa"/>
            </w:tcMar>
            <w:vAlign w:val="center"/>
          </w:tcPr>
          <w:p w14:paraId="7391FA5B"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张鹏飞</w:t>
            </w:r>
          </w:p>
        </w:tc>
        <w:tc>
          <w:tcPr>
            <w:tcW w:w="3561" w:type="dxa"/>
            <w:gridSpan w:val="6"/>
            <w:tcMar>
              <w:top w:w="0" w:type="dxa"/>
              <w:left w:w="15" w:type="dxa"/>
              <w:bottom w:w="0" w:type="dxa"/>
              <w:right w:w="15" w:type="dxa"/>
            </w:tcMar>
            <w:vAlign w:val="center"/>
          </w:tcPr>
          <w:p w14:paraId="43715C09"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镇长、副书记</w:t>
            </w:r>
          </w:p>
        </w:tc>
        <w:tc>
          <w:tcPr>
            <w:tcW w:w="1479" w:type="dxa"/>
            <w:tcMar>
              <w:top w:w="0" w:type="dxa"/>
              <w:left w:w="15" w:type="dxa"/>
              <w:bottom w:w="0" w:type="dxa"/>
              <w:right w:w="15" w:type="dxa"/>
            </w:tcMar>
            <w:vAlign w:val="center"/>
          </w:tcPr>
          <w:p w14:paraId="208A4C67"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黄沙街镇人民政府</w:t>
            </w:r>
          </w:p>
          <w:p w14:paraId="2D9748A2"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3106" w:type="dxa"/>
            <w:gridSpan w:val="8"/>
            <w:tcMar>
              <w:top w:w="0" w:type="dxa"/>
              <w:left w:w="15" w:type="dxa"/>
              <w:bottom w:w="0" w:type="dxa"/>
              <w:right w:w="15" w:type="dxa"/>
            </w:tcMar>
            <w:vAlign w:val="center"/>
          </w:tcPr>
          <w:p w14:paraId="0EBD3B56"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r>
      <w:tr w:rsidR="00D32364" w14:paraId="230E3719" w14:textId="77777777">
        <w:trPr>
          <w:trHeight w:val="680"/>
          <w:jc w:val="center"/>
        </w:trPr>
        <w:tc>
          <w:tcPr>
            <w:tcW w:w="1654" w:type="dxa"/>
            <w:gridSpan w:val="2"/>
            <w:tcMar>
              <w:top w:w="0" w:type="dxa"/>
              <w:left w:w="15" w:type="dxa"/>
              <w:bottom w:w="0" w:type="dxa"/>
              <w:right w:w="15" w:type="dxa"/>
            </w:tcMar>
            <w:vAlign w:val="center"/>
          </w:tcPr>
          <w:p w14:paraId="1746A554"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高大军</w:t>
            </w:r>
          </w:p>
        </w:tc>
        <w:tc>
          <w:tcPr>
            <w:tcW w:w="3561" w:type="dxa"/>
            <w:gridSpan w:val="6"/>
            <w:tcMar>
              <w:top w:w="0" w:type="dxa"/>
              <w:left w:w="15" w:type="dxa"/>
              <w:bottom w:w="0" w:type="dxa"/>
              <w:right w:w="15" w:type="dxa"/>
            </w:tcMar>
            <w:vAlign w:val="center"/>
          </w:tcPr>
          <w:p w14:paraId="703DE690"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人大主席</w:t>
            </w:r>
          </w:p>
        </w:tc>
        <w:tc>
          <w:tcPr>
            <w:tcW w:w="1479" w:type="dxa"/>
            <w:tcMar>
              <w:top w:w="0" w:type="dxa"/>
              <w:left w:w="15" w:type="dxa"/>
              <w:bottom w:w="0" w:type="dxa"/>
              <w:right w:w="15" w:type="dxa"/>
            </w:tcMar>
            <w:vAlign w:val="center"/>
          </w:tcPr>
          <w:p w14:paraId="7181BDA3"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黄沙街镇人民政府</w:t>
            </w:r>
          </w:p>
          <w:p w14:paraId="7957DC06"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3106" w:type="dxa"/>
            <w:gridSpan w:val="8"/>
            <w:tcMar>
              <w:top w:w="0" w:type="dxa"/>
              <w:left w:w="15" w:type="dxa"/>
              <w:bottom w:w="0" w:type="dxa"/>
              <w:right w:w="15" w:type="dxa"/>
            </w:tcMar>
            <w:vAlign w:val="center"/>
          </w:tcPr>
          <w:p w14:paraId="5C267833"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r>
      <w:tr w:rsidR="00D32364" w14:paraId="72865848" w14:textId="77777777">
        <w:trPr>
          <w:trHeight w:val="680"/>
          <w:jc w:val="center"/>
        </w:trPr>
        <w:tc>
          <w:tcPr>
            <w:tcW w:w="1654" w:type="dxa"/>
            <w:gridSpan w:val="2"/>
            <w:tcMar>
              <w:top w:w="0" w:type="dxa"/>
              <w:left w:w="15" w:type="dxa"/>
              <w:bottom w:w="0" w:type="dxa"/>
              <w:right w:w="15" w:type="dxa"/>
            </w:tcMar>
            <w:vAlign w:val="center"/>
          </w:tcPr>
          <w:p w14:paraId="10C8F164" w14:textId="17895556" w:rsidR="00D32364" w:rsidRDefault="00936413">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冯雷</w:t>
            </w:r>
          </w:p>
        </w:tc>
        <w:tc>
          <w:tcPr>
            <w:tcW w:w="3561" w:type="dxa"/>
            <w:gridSpan w:val="6"/>
            <w:tcMar>
              <w:top w:w="0" w:type="dxa"/>
              <w:left w:w="15" w:type="dxa"/>
              <w:bottom w:w="0" w:type="dxa"/>
              <w:right w:w="15" w:type="dxa"/>
            </w:tcMar>
            <w:vAlign w:val="center"/>
          </w:tcPr>
          <w:p w14:paraId="1F607AB9"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财政所所长</w:t>
            </w:r>
          </w:p>
        </w:tc>
        <w:tc>
          <w:tcPr>
            <w:tcW w:w="1479" w:type="dxa"/>
            <w:tcMar>
              <w:top w:w="0" w:type="dxa"/>
              <w:left w:w="15" w:type="dxa"/>
              <w:bottom w:w="0" w:type="dxa"/>
              <w:right w:w="15" w:type="dxa"/>
            </w:tcMar>
            <w:vAlign w:val="center"/>
          </w:tcPr>
          <w:p w14:paraId="3162B865" w14:textId="77777777" w:rsidR="00D32364" w:rsidRDefault="00594809">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黄沙街镇人民政府</w:t>
            </w:r>
          </w:p>
          <w:p w14:paraId="5CEDB3C0"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3106" w:type="dxa"/>
            <w:gridSpan w:val="8"/>
            <w:tcMar>
              <w:top w:w="0" w:type="dxa"/>
              <w:left w:w="15" w:type="dxa"/>
              <w:bottom w:w="0" w:type="dxa"/>
              <w:right w:w="15" w:type="dxa"/>
            </w:tcMar>
            <w:vAlign w:val="center"/>
          </w:tcPr>
          <w:p w14:paraId="686A03B4"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r>
      <w:tr w:rsidR="00D32364" w14:paraId="320B1413" w14:textId="77777777">
        <w:trPr>
          <w:trHeight w:val="680"/>
          <w:jc w:val="center"/>
        </w:trPr>
        <w:tc>
          <w:tcPr>
            <w:tcW w:w="1654" w:type="dxa"/>
            <w:gridSpan w:val="2"/>
            <w:tcMar>
              <w:top w:w="0" w:type="dxa"/>
              <w:left w:w="15" w:type="dxa"/>
              <w:bottom w:w="0" w:type="dxa"/>
              <w:right w:w="15" w:type="dxa"/>
            </w:tcMar>
            <w:vAlign w:val="center"/>
          </w:tcPr>
          <w:p w14:paraId="6EA81AF3"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3561" w:type="dxa"/>
            <w:gridSpan w:val="6"/>
            <w:tcMar>
              <w:top w:w="0" w:type="dxa"/>
              <w:left w:w="15" w:type="dxa"/>
              <w:bottom w:w="0" w:type="dxa"/>
              <w:right w:w="15" w:type="dxa"/>
            </w:tcMar>
            <w:vAlign w:val="center"/>
          </w:tcPr>
          <w:p w14:paraId="461818C8"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1479" w:type="dxa"/>
            <w:tcMar>
              <w:top w:w="0" w:type="dxa"/>
              <w:left w:w="15" w:type="dxa"/>
              <w:bottom w:w="0" w:type="dxa"/>
              <w:right w:w="15" w:type="dxa"/>
            </w:tcMar>
            <w:vAlign w:val="center"/>
          </w:tcPr>
          <w:p w14:paraId="5FA9D678"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c>
          <w:tcPr>
            <w:tcW w:w="3106" w:type="dxa"/>
            <w:gridSpan w:val="8"/>
            <w:tcMar>
              <w:top w:w="0" w:type="dxa"/>
              <w:left w:w="15" w:type="dxa"/>
              <w:bottom w:w="0" w:type="dxa"/>
              <w:right w:w="15" w:type="dxa"/>
            </w:tcMar>
            <w:vAlign w:val="center"/>
          </w:tcPr>
          <w:p w14:paraId="2032629A" w14:textId="77777777" w:rsidR="00D32364" w:rsidRDefault="00D32364">
            <w:pPr>
              <w:autoSpaceDN w:val="0"/>
              <w:spacing w:line="320" w:lineRule="exact"/>
              <w:jc w:val="center"/>
              <w:textAlignment w:val="center"/>
              <w:rPr>
                <w:rFonts w:ascii="仿宋_GB2312" w:eastAsia="仿宋_GB2312" w:hAnsi="仿宋_GB2312" w:cs="仿宋_GB2312"/>
                <w:color w:val="000000"/>
                <w:sz w:val="24"/>
              </w:rPr>
            </w:pPr>
          </w:p>
        </w:tc>
      </w:tr>
      <w:tr w:rsidR="00D32364" w14:paraId="55A724E0" w14:textId="77777777">
        <w:trPr>
          <w:trHeight w:val="2722"/>
          <w:jc w:val="center"/>
        </w:trPr>
        <w:tc>
          <w:tcPr>
            <w:tcW w:w="9800" w:type="dxa"/>
            <w:gridSpan w:val="17"/>
            <w:tcMar>
              <w:top w:w="0" w:type="dxa"/>
              <w:left w:w="15" w:type="dxa"/>
              <w:bottom w:w="0" w:type="dxa"/>
              <w:right w:w="15" w:type="dxa"/>
            </w:tcMar>
            <w:vAlign w:val="center"/>
          </w:tcPr>
          <w:p w14:paraId="2269E362" w14:textId="77777777" w:rsidR="00D32364" w:rsidRDefault="00594809">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评价组组长（签字）：</w:t>
            </w:r>
          </w:p>
          <w:p w14:paraId="67AA4769" w14:textId="77777777" w:rsidR="00D32364" w:rsidRDefault="00D32364">
            <w:pPr>
              <w:autoSpaceDN w:val="0"/>
              <w:spacing w:line="320" w:lineRule="exact"/>
              <w:jc w:val="left"/>
              <w:textAlignment w:val="center"/>
              <w:rPr>
                <w:rFonts w:ascii="仿宋_GB2312" w:eastAsia="仿宋_GB2312" w:hAnsi="仿宋_GB2312" w:cs="仿宋_GB2312"/>
                <w:color w:val="000000"/>
                <w:sz w:val="24"/>
              </w:rPr>
            </w:pPr>
          </w:p>
          <w:p w14:paraId="513AC2B2" w14:textId="77777777" w:rsidR="00D32364" w:rsidRDefault="00D32364">
            <w:pPr>
              <w:autoSpaceDN w:val="0"/>
              <w:spacing w:line="320" w:lineRule="exact"/>
              <w:jc w:val="left"/>
              <w:textAlignment w:val="center"/>
              <w:rPr>
                <w:rFonts w:ascii="仿宋_GB2312" w:eastAsia="仿宋_GB2312" w:hAnsi="仿宋_GB2312" w:cs="仿宋_GB2312"/>
                <w:color w:val="000000"/>
                <w:sz w:val="24"/>
              </w:rPr>
            </w:pPr>
          </w:p>
          <w:p w14:paraId="04ABEE3A" w14:textId="77777777" w:rsidR="00D32364" w:rsidRDefault="00D32364">
            <w:pPr>
              <w:autoSpaceDN w:val="0"/>
              <w:spacing w:line="320" w:lineRule="exact"/>
              <w:jc w:val="left"/>
              <w:textAlignment w:val="center"/>
              <w:rPr>
                <w:rFonts w:ascii="仿宋_GB2312" w:eastAsia="仿宋_GB2312" w:hAnsi="仿宋_GB2312" w:cs="仿宋_GB2312"/>
                <w:color w:val="000000"/>
                <w:sz w:val="24"/>
              </w:rPr>
            </w:pPr>
          </w:p>
          <w:p w14:paraId="60FDAA1F" w14:textId="77777777" w:rsidR="00D32364" w:rsidRDefault="00D32364">
            <w:pPr>
              <w:autoSpaceDN w:val="0"/>
              <w:spacing w:line="320" w:lineRule="exact"/>
              <w:jc w:val="left"/>
              <w:textAlignment w:val="center"/>
              <w:rPr>
                <w:rFonts w:ascii="仿宋_GB2312" w:eastAsia="仿宋_GB2312" w:hAnsi="仿宋_GB2312" w:cs="仿宋_GB2312"/>
                <w:color w:val="000000"/>
                <w:sz w:val="24"/>
              </w:rPr>
            </w:pPr>
          </w:p>
          <w:p w14:paraId="5BD9CE94" w14:textId="77777777" w:rsidR="00D32364" w:rsidRDefault="00D32364">
            <w:pPr>
              <w:autoSpaceDN w:val="0"/>
              <w:spacing w:line="320" w:lineRule="exact"/>
              <w:jc w:val="left"/>
              <w:textAlignment w:val="center"/>
              <w:rPr>
                <w:rFonts w:ascii="仿宋_GB2312" w:eastAsia="仿宋_GB2312" w:hAnsi="仿宋_GB2312" w:cs="仿宋_GB2312"/>
                <w:color w:val="000000"/>
                <w:sz w:val="24"/>
              </w:rPr>
            </w:pPr>
          </w:p>
          <w:p w14:paraId="45A19273" w14:textId="77777777" w:rsidR="00D32364" w:rsidRDefault="00D32364">
            <w:pPr>
              <w:autoSpaceDN w:val="0"/>
              <w:spacing w:line="320" w:lineRule="exact"/>
              <w:jc w:val="left"/>
              <w:textAlignment w:val="center"/>
              <w:rPr>
                <w:rFonts w:ascii="仿宋_GB2312" w:eastAsia="仿宋_GB2312" w:hAnsi="仿宋_GB2312" w:cs="仿宋_GB2312"/>
                <w:color w:val="000000"/>
                <w:sz w:val="24"/>
              </w:rPr>
            </w:pPr>
          </w:p>
          <w:p w14:paraId="3F8B4453" w14:textId="77777777" w:rsidR="00D32364" w:rsidRDefault="00D32364">
            <w:pPr>
              <w:autoSpaceDN w:val="0"/>
              <w:spacing w:line="320" w:lineRule="exact"/>
              <w:jc w:val="left"/>
              <w:textAlignment w:val="center"/>
              <w:rPr>
                <w:rFonts w:ascii="仿宋_GB2312" w:eastAsia="仿宋_GB2312" w:hAnsi="仿宋_GB2312" w:cs="仿宋_GB2312"/>
                <w:color w:val="000000"/>
                <w:sz w:val="24"/>
              </w:rPr>
            </w:pPr>
          </w:p>
          <w:p w14:paraId="688A00E6" w14:textId="77777777" w:rsidR="00D32364" w:rsidRDefault="00D32364">
            <w:pPr>
              <w:autoSpaceDN w:val="0"/>
              <w:spacing w:line="320" w:lineRule="exact"/>
              <w:jc w:val="left"/>
              <w:textAlignment w:val="center"/>
              <w:rPr>
                <w:rFonts w:ascii="仿宋_GB2312" w:eastAsia="仿宋_GB2312" w:hAnsi="仿宋_GB2312" w:cs="仿宋_GB2312"/>
                <w:color w:val="000000"/>
                <w:sz w:val="24"/>
              </w:rPr>
            </w:pPr>
          </w:p>
          <w:p w14:paraId="6A6EE042" w14:textId="77777777" w:rsidR="00D32364" w:rsidRDefault="00594809">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color w:val="000000"/>
                <w:sz w:val="24"/>
              </w:rPr>
              <w:t xml:space="preserve">                                                         </w:t>
            </w:r>
            <w:r>
              <w:rPr>
                <w:rFonts w:ascii="仿宋_GB2312" w:eastAsia="仿宋_GB2312" w:hAnsi="仿宋_GB2312" w:cs="仿宋_GB2312" w:hint="eastAsia"/>
                <w:color w:val="000000"/>
                <w:sz w:val="24"/>
              </w:rPr>
              <w:t>年</w:t>
            </w:r>
            <w:r>
              <w:rPr>
                <w:rFonts w:ascii="仿宋_GB2312" w:eastAsia="仿宋_GB2312" w:hAnsi="仿宋_GB2312" w:cs="仿宋_GB2312"/>
                <w:color w:val="000000"/>
                <w:sz w:val="24"/>
              </w:rPr>
              <w:t xml:space="preserve">    </w:t>
            </w:r>
            <w:r>
              <w:rPr>
                <w:rFonts w:ascii="仿宋_GB2312" w:eastAsia="仿宋_GB2312" w:hAnsi="仿宋_GB2312" w:cs="仿宋_GB2312" w:hint="eastAsia"/>
                <w:color w:val="000000"/>
                <w:sz w:val="24"/>
              </w:rPr>
              <w:t>月</w:t>
            </w:r>
            <w:r>
              <w:rPr>
                <w:rFonts w:ascii="仿宋_GB2312" w:eastAsia="仿宋_GB2312" w:hAnsi="仿宋_GB2312" w:cs="仿宋_GB2312"/>
                <w:color w:val="000000"/>
                <w:sz w:val="24"/>
              </w:rPr>
              <w:t xml:space="preserve">    </w:t>
            </w:r>
            <w:r>
              <w:rPr>
                <w:rFonts w:ascii="仿宋_GB2312" w:eastAsia="仿宋_GB2312" w:hAnsi="仿宋_GB2312" w:cs="仿宋_GB2312" w:hint="eastAsia"/>
                <w:color w:val="000000"/>
                <w:sz w:val="24"/>
              </w:rPr>
              <w:t>日</w:t>
            </w:r>
          </w:p>
        </w:tc>
      </w:tr>
      <w:tr w:rsidR="00D32364" w14:paraId="30CE3A03" w14:textId="77777777">
        <w:trPr>
          <w:trHeight w:val="2722"/>
          <w:jc w:val="center"/>
        </w:trPr>
        <w:tc>
          <w:tcPr>
            <w:tcW w:w="9800" w:type="dxa"/>
            <w:gridSpan w:val="17"/>
            <w:tcMar>
              <w:top w:w="0" w:type="dxa"/>
              <w:left w:w="15" w:type="dxa"/>
              <w:bottom w:w="0" w:type="dxa"/>
              <w:right w:w="15" w:type="dxa"/>
            </w:tcMar>
            <w:vAlign w:val="center"/>
          </w:tcPr>
          <w:p w14:paraId="28A9465C" w14:textId="77777777" w:rsidR="00D32364" w:rsidRDefault="00594809">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部门（单位）意见：</w:t>
            </w:r>
          </w:p>
          <w:p w14:paraId="1BB6A17B" w14:textId="77777777" w:rsidR="00D32364" w:rsidRDefault="00D32364">
            <w:pPr>
              <w:autoSpaceDN w:val="0"/>
              <w:spacing w:line="320" w:lineRule="exact"/>
              <w:jc w:val="left"/>
              <w:textAlignment w:val="center"/>
              <w:rPr>
                <w:rFonts w:ascii="仿宋_GB2312" w:eastAsia="仿宋_GB2312" w:hAnsi="仿宋_GB2312" w:cs="仿宋_GB2312"/>
                <w:color w:val="000000"/>
                <w:sz w:val="24"/>
              </w:rPr>
            </w:pPr>
          </w:p>
          <w:p w14:paraId="37BAFC47" w14:textId="77777777" w:rsidR="00D32364" w:rsidRDefault="00D32364">
            <w:pPr>
              <w:autoSpaceDN w:val="0"/>
              <w:spacing w:line="320" w:lineRule="exact"/>
              <w:jc w:val="left"/>
              <w:textAlignment w:val="center"/>
              <w:rPr>
                <w:rFonts w:ascii="仿宋_GB2312" w:eastAsia="仿宋_GB2312" w:hAnsi="仿宋_GB2312" w:cs="仿宋_GB2312"/>
                <w:color w:val="000000"/>
                <w:sz w:val="24"/>
              </w:rPr>
            </w:pPr>
          </w:p>
          <w:p w14:paraId="1F89A5F0" w14:textId="77777777" w:rsidR="00D32364" w:rsidRDefault="00D32364">
            <w:pPr>
              <w:autoSpaceDN w:val="0"/>
              <w:spacing w:line="320" w:lineRule="exact"/>
              <w:jc w:val="left"/>
              <w:textAlignment w:val="center"/>
              <w:rPr>
                <w:rFonts w:ascii="仿宋_GB2312" w:eastAsia="仿宋_GB2312" w:hAnsi="仿宋_GB2312" w:cs="仿宋_GB2312"/>
                <w:color w:val="000000"/>
                <w:sz w:val="24"/>
              </w:rPr>
            </w:pPr>
          </w:p>
          <w:p w14:paraId="092F5BBA" w14:textId="77777777" w:rsidR="00D32364" w:rsidRDefault="00D32364">
            <w:pPr>
              <w:autoSpaceDN w:val="0"/>
              <w:spacing w:line="320" w:lineRule="exact"/>
              <w:jc w:val="left"/>
              <w:textAlignment w:val="center"/>
              <w:rPr>
                <w:rFonts w:ascii="仿宋_GB2312" w:eastAsia="仿宋_GB2312" w:hAnsi="仿宋_GB2312" w:cs="仿宋_GB2312"/>
                <w:color w:val="000000"/>
                <w:sz w:val="24"/>
              </w:rPr>
            </w:pPr>
          </w:p>
          <w:p w14:paraId="1D344D16" w14:textId="77777777" w:rsidR="00D32364" w:rsidRDefault="00D32364">
            <w:pPr>
              <w:autoSpaceDN w:val="0"/>
              <w:spacing w:line="320" w:lineRule="exact"/>
              <w:jc w:val="left"/>
              <w:textAlignment w:val="center"/>
              <w:rPr>
                <w:rFonts w:ascii="仿宋_GB2312" w:eastAsia="仿宋_GB2312" w:hAnsi="仿宋_GB2312" w:cs="仿宋_GB2312"/>
                <w:color w:val="000000"/>
                <w:sz w:val="24"/>
              </w:rPr>
            </w:pPr>
          </w:p>
          <w:p w14:paraId="2AA1574F" w14:textId="77777777" w:rsidR="00D32364" w:rsidRDefault="00D32364">
            <w:pPr>
              <w:autoSpaceDN w:val="0"/>
              <w:spacing w:line="320" w:lineRule="exact"/>
              <w:jc w:val="left"/>
              <w:textAlignment w:val="center"/>
              <w:rPr>
                <w:rFonts w:ascii="仿宋_GB2312" w:eastAsia="仿宋_GB2312" w:hAnsi="仿宋_GB2312" w:cs="仿宋_GB2312"/>
                <w:color w:val="000000"/>
                <w:sz w:val="24"/>
              </w:rPr>
            </w:pPr>
          </w:p>
          <w:p w14:paraId="26665AD5" w14:textId="77777777" w:rsidR="00D32364" w:rsidRDefault="00D32364">
            <w:pPr>
              <w:autoSpaceDN w:val="0"/>
              <w:spacing w:line="320" w:lineRule="exact"/>
              <w:jc w:val="left"/>
              <w:textAlignment w:val="center"/>
              <w:rPr>
                <w:rFonts w:ascii="仿宋_GB2312" w:eastAsia="仿宋_GB2312" w:hAnsi="仿宋_GB2312" w:cs="仿宋_GB2312"/>
                <w:color w:val="000000"/>
                <w:sz w:val="24"/>
              </w:rPr>
            </w:pPr>
          </w:p>
          <w:p w14:paraId="4F283AA9" w14:textId="77777777" w:rsidR="00D32364" w:rsidRDefault="00D32364">
            <w:pPr>
              <w:autoSpaceDN w:val="0"/>
              <w:spacing w:line="320" w:lineRule="exact"/>
              <w:jc w:val="left"/>
              <w:textAlignment w:val="center"/>
              <w:rPr>
                <w:rFonts w:ascii="仿宋_GB2312" w:eastAsia="仿宋_GB2312" w:hAnsi="仿宋_GB2312" w:cs="仿宋_GB2312"/>
                <w:color w:val="000000"/>
                <w:sz w:val="24"/>
              </w:rPr>
            </w:pPr>
          </w:p>
          <w:p w14:paraId="7D1C31DF" w14:textId="77777777" w:rsidR="00D32364" w:rsidRDefault="00594809">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color w:val="000000"/>
                <w:sz w:val="24"/>
              </w:rPr>
              <w:t xml:space="preserve">                                        </w:t>
            </w:r>
            <w:r>
              <w:rPr>
                <w:rFonts w:ascii="仿宋_GB2312" w:eastAsia="仿宋_GB2312" w:hAnsi="仿宋_GB2312" w:cs="仿宋_GB2312" w:hint="eastAsia"/>
                <w:color w:val="000000"/>
                <w:sz w:val="24"/>
              </w:rPr>
              <w:t>部门（单位）负责人（签章）：张鹏飞</w:t>
            </w:r>
          </w:p>
          <w:p w14:paraId="1F1353BC" w14:textId="0A9B7BB1" w:rsidR="00D32364" w:rsidRDefault="00594809" w:rsidP="00936413">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color w:val="000000"/>
                <w:sz w:val="24"/>
              </w:rPr>
              <w:t xml:space="preserve">                                             202</w:t>
            </w:r>
            <w:r>
              <w:rPr>
                <w:rFonts w:ascii="仿宋_GB2312" w:eastAsia="仿宋_GB2312" w:hAnsi="仿宋_GB2312" w:cs="仿宋_GB2312" w:hint="eastAsia"/>
                <w:color w:val="000000"/>
                <w:sz w:val="24"/>
              </w:rPr>
              <w:t>5</w:t>
            </w:r>
            <w:r>
              <w:rPr>
                <w:rFonts w:ascii="仿宋_GB2312" w:eastAsia="仿宋_GB2312" w:hAnsi="仿宋_GB2312" w:cs="仿宋_GB2312" w:hint="eastAsia"/>
                <w:color w:val="000000"/>
                <w:sz w:val="24"/>
              </w:rPr>
              <w:t>年</w:t>
            </w:r>
            <w:r>
              <w:rPr>
                <w:rFonts w:ascii="仿宋_GB2312" w:eastAsia="仿宋_GB2312" w:hAnsi="仿宋_GB2312" w:cs="仿宋_GB2312"/>
                <w:color w:val="000000"/>
                <w:sz w:val="24"/>
              </w:rPr>
              <w:t>8</w:t>
            </w:r>
            <w:r>
              <w:rPr>
                <w:rFonts w:ascii="仿宋_GB2312" w:eastAsia="仿宋_GB2312" w:hAnsi="仿宋_GB2312" w:cs="仿宋_GB2312" w:hint="eastAsia"/>
                <w:color w:val="000000"/>
                <w:sz w:val="24"/>
              </w:rPr>
              <w:t>月</w:t>
            </w:r>
            <w:r>
              <w:rPr>
                <w:rFonts w:ascii="仿宋_GB2312" w:eastAsia="仿宋_GB2312" w:hAnsi="仿宋_GB2312" w:cs="仿宋_GB2312"/>
                <w:color w:val="000000"/>
                <w:sz w:val="24"/>
              </w:rPr>
              <w:t>5</w:t>
            </w:r>
            <w:r>
              <w:rPr>
                <w:rFonts w:ascii="仿宋_GB2312" w:eastAsia="仿宋_GB2312" w:hAnsi="仿宋_GB2312" w:cs="仿宋_GB2312" w:hint="eastAsia"/>
                <w:color w:val="000000"/>
                <w:sz w:val="24"/>
              </w:rPr>
              <w:t>日</w:t>
            </w:r>
          </w:p>
        </w:tc>
      </w:tr>
    </w:tbl>
    <w:p w14:paraId="3F446071" w14:textId="77777777" w:rsidR="00D32364" w:rsidRDefault="00594809">
      <w:pPr>
        <w:rPr>
          <w:rFonts w:eastAsia="仿宋_GB2312" w:cs="仿宋_GB2312"/>
          <w:bCs/>
          <w:sz w:val="28"/>
          <w:szCs w:val="28"/>
        </w:rPr>
      </w:pPr>
      <w:r>
        <w:rPr>
          <w:rFonts w:eastAsia="仿宋_GB2312" w:cs="仿宋_GB2312" w:hint="eastAsia"/>
          <w:bCs/>
          <w:sz w:val="28"/>
          <w:szCs w:val="28"/>
        </w:rPr>
        <w:t>填报人（签名）：张小瑛</w:t>
      </w:r>
      <w:r>
        <w:rPr>
          <w:rFonts w:eastAsia="仿宋_GB2312" w:cs="仿宋_GB2312"/>
          <w:bCs/>
          <w:sz w:val="28"/>
          <w:szCs w:val="28"/>
        </w:rPr>
        <w:t xml:space="preserve">    </w:t>
      </w:r>
      <w:r>
        <w:rPr>
          <w:rFonts w:eastAsia="仿宋_GB2312" w:cs="仿宋_GB2312" w:hint="eastAsia"/>
          <w:bCs/>
          <w:sz w:val="28"/>
          <w:szCs w:val="28"/>
        </w:rPr>
        <w:t>联系电话：</w:t>
      </w:r>
      <w:r>
        <w:rPr>
          <w:rFonts w:ascii="仿宋_GB2312" w:eastAsia="仿宋_GB2312" w:hAnsi="仿宋_GB2312" w:cs="仿宋_GB2312"/>
          <w:color w:val="000000"/>
          <w:sz w:val="24"/>
        </w:rPr>
        <w:t>18773065854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58"/>
      </w:tblGrid>
      <w:tr w:rsidR="00D32364" w14:paraId="4B693461" w14:textId="77777777">
        <w:trPr>
          <w:trHeight w:val="12998"/>
          <w:jc w:val="center"/>
        </w:trPr>
        <w:tc>
          <w:tcPr>
            <w:tcW w:w="9558" w:type="dxa"/>
          </w:tcPr>
          <w:p w14:paraId="5F6FB771" w14:textId="77777777" w:rsidR="00D32364" w:rsidRDefault="00594809">
            <w:pPr>
              <w:jc w:val="center"/>
              <w:rPr>
                <w:rFonts w:ascii="黑体" w:eastAsia="黑体" w:hAnsi="黑体" w:cs="黑体"/>
                <w:bCs/>
                <w:sz w:val="28"/>
                <w:szCs w:val="28"/>
              </w:rPr>
            </w:pPr>
            <w:r>
              <w:rPr>
                <w:rFonts w:ascii="黑体" w:eastAsia="黑体" w:hAnsi="黑体" w:cs="黑体" w:hint="eastAsia"/>
                <w:bCs/>
                <w:sz w:val="28"/>
                <w:szCs w:val="28"/>
              </w:rPr>
              <w:lastRenderedPageBreak/>
              <w:t>五、评价报告综述（文字部分）</w:t>
            </w:r>
          </w:p>
          <w:p w14:paraId="4EBEC27F" w14:textId="77777777" w:rsidR="00D32364" w:rsidRDefault="00D32364">
            <w:pPr>
              <w:spacing w:line="440" w:lineRule="exact"/>
              <w:ind w:firstLineChars="200" w:firstLine="640"/>
              <w:rPr>
                <w:rFonts w:eastAsia="仿宋_GB2312"/>
                <w:sz w:val="32"/>
                <w:szCs w:val="32"/>
              </w:rPr>
            </w:pPr>
          </w:p>
          <w:p w14:paraId="70BB5EE4" w14:textId="77777777" w:rsidR="00D32364" w:rsidRDefault="00594809">
            <w:pPr>
              <w:spacing w:line="560" w:lineRule="exact"/>
              <w:ind w:firstLineChars="200" w:firstLine="560"/>
              <w:rPr>
                <w:rFonts w:ascii="黑体" w:eastAsia="黑体" w:hAnsi="黑体" w:cs="黑体"/>
                <w:bCs/>
                <w:sz w:val="28"/>
                <w:szCs w:val="28"/>
              </w:rPr>
            </w:pPr>
            <w:r>
              <w:rPr>
                <w:rFonts w:ascii="黑体" w:eastAsia="黑体" w:hAnsi="黑体" w:cs="黑体" w:hint="eastAsia"/>
                <w:bCs/>
                <w:sz w:val="28"/>
                <w:szCs w:val="28"/>
              </w:rPr>
              <w:t>一、黄沙街镇人民政府部门（单位）概况</w:t>
            </w:r>
          </w:p>
          <w:p w14:paraId="66A2506D" w14:textId="48B8AA79" w:rsidR="00D32364" w:rsidRDefault="00594809">
            <w:pPr>
              <w:spacing w:line="580" w:lineRule="exact"/>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（一）部门（单位）基本情况：我单位包含政府机关及</w:t>
            </w:r>
            <w:r w:rsidR="00936413">
              <w:rPr>
                <w:rFonts w:ascii="仿宋_GB2312" w:eastAsia="仿宋_GB2312" w:hAnsi="仿宋_GB2312" w:cs="仿宋_GB2312"/>
                <w:bCs/>
                <w:sz w:val="28"/>
                <w:szCs w:val="28"/>
              </w:rPr>
              <w:t>5</w:t>
            </w:r>
            <w:r>
              <w:rPr>
                <w:rFonts w:ascii="仿宋_GB2312" w:eastAsia="仿宋_GB2312" w:hAnsi="仿宋_GB2312" w:cs="仿宋_GB2312" w:hint="eastAsia"/>
                <w:bCs/>
                <w:sz w:val="28"/>
                <w:szCs w:val="28"/>
              </w:rPr>
              <w:t>个二级机构。全部为财政全额拨款单位，执行行政单位会计制度，在职干部</w:t>
            </w:r>
            <w:r>
              <w:rPr>
                <w:rFonts w:ascii="仿宋_GB2312" w:eastAsia="仿宋_GB2312" w:hAnsi="仿宋_GB2312" w:cs="仿宋_GB2312"/>
                <w:bCs/>
                <w:sz w:val="28"/>
                <w:szCs w:val="28"/>
              </w:rPr>
              <w:t>9</w:t>
            </w:r>
            <w:r w:rsidR="00936413">
              <w:rPr>
                <w:rFonts w:ascii="仿宋_GB2312" w:eastAsia="仿宋_GB2312" w:hAnsi="仿宋_GB2312" w:cs="仿宋_GB2312"/>
                <w:bCs/>
                <w:sz w:val="28"/>
                <w:szCs w:val="28"/>
              </w:rPr>
              <w:t>9</w:t>
            </w:r>
            <w:r>
              <w:rPr>
                <w:rFonts w:ascii="仿宋_GB2312" w:eastAsia="仿宋_GB2312" w:hAnsi="仿宋_GB2312" w:cs="仿宋_GB2312" w:hint="eastAsia"/>
                <w:bCs/>
                <w:sz w:val="28"/>
                <w:szCs w:val="28"/>
              </w:rPr>
              <w:t>人、退休</w:t>
            </w:r>
            <w:r>
              <w:rPr>
                <w:rFonts w:ascii="仿宋_GB2312" w:eastAsia="仿宋_GB2312" w:hAnsi="仿宋_GB2312" w:cs="仿宋_GB2312"/>
                <w:bCs/>
                <w:sz w:val="28"/>
                <w:szCs w:val="28"/>
              </w:rPr>
              <w:t>5</w:t>
            </w:r>
            <w:r>
              <w:rPr>
                <w:rFonts w:ascii="仿宋_GB2312" w:eastAsia="仿宋_GB2312" w:hAnsi="仿宋_GB2312" w:cs="仿宋_GB2312" w:hint="eastAsia"/>
                <w:bCs/>
                <w:sz w:val="28"/>
                <w:szCs w:val="28"/>
              </w:rPr>
              <w:t>2</w:t>
            </w:r>
            <w:r>
              <w:rPr>
                <w:rFonts w:ascii="仿宋_GB2312" w:eastAsia="仿宋_GB2312" w:hAnsi="仿宋_GB2312" w:cs="仿宋_GB2312" w:hint="eastAsia"/>
                <w:bCs/>
                <w:sz w:val="28"/>
                <w:szCs w:val="28"/>
              </w:rPr>
              <w:t>人。</w:t>
            </w:r>
          </w:p>
          <w:p w14:paraId="29D19377" w14:textId="33FAB69E" w:rsidR="00D32364" w:rsidRDefault="00594809">
            <w:pPr>
              <w:spacing w:line="580" w:lineRule="exact"/>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（二）部门（单位）整体支出规模、使用方向和主要内容、涉及范围等</w:t>
            </w:r>
            <w:r>
              <w:rPr>
                <w:rFonts w:ascii="仿宋_GB2312" w:eastAsia="仿宋_GB2312" w:hAnsi="仿宋_GB2312" w:cs="仿宋_GB2312"/>
                <w:bCs/>
                <w:sz w:val="28"/>
                <w:szCs w:val="28"/>
              </w:rPr>
              <w:t>1</w:t>
            </w:r>
            <w:r>
              <w:rPr>
                <w:rFonts w:ascii="仿宋_GB2312" w:eastAsia="仿宋_GB2312" w:hAnsi="仿宋_GB2312" w:cs="仿宋_GB2312" w:hint="eastAsia"/>
                <w:bCs/>
                <w:sz w:val="28"/>
                <w:szCs w:val="28"/>
              </w:rPr>
              <w:t>、收支决算总体情况。我部门</w:t>
            </w:r>
            <w:r>
              <w:rPr>
                <w:rFonts w:ascii="仿宋_GB2312" w:eastAsia="仿宋_GB2312" w:hAnsi="仿宋_GB2312" w:cs="仿宋_GB2312"/>
                <w:bCs/>
                <w:sz w:val="28"/>
                <w:szCs w:val="28"/>
              </w:rPr>
              <w:t>202</w:t>
            </w:r>
            <w:r w:rsidR="00936413">
              <w:rPr>
                <w:rFonts w:ascii="仿宋_GB2312" w:eastAsia="仿宋_GB2312" w:hAnsi="仿宋_GB2312" w:cs="仿宋_GB2312"/>
                <w:bCs/>
                <w:sz w:val="28"/>
                <w:szCs w:val="28"/>
              </w:rPr>
              <w:t>5</w:t>
            </w:r>
            <w:r>
              <w:rPr>
                <w:rFonts w:ascii="仿宋_GB2312" w:eastAsia="仿宋_GB2312" w:hAnsi="仿宋_GB2312" w:cs="仿宋_GB2312" w:hint="eastAsia"/>
                <w:bCs/>
                <w:sz w:val="28"/>
                <w:szCs w:val="28"/>
              </w:rPr>
              <w:t>年度决算收支总计</w:t>
            </w:r>
            <w:r w:rsidR="00936413">
              <w:rPr>
                <w:rFonts w:ascii="仿宋_GB2312" w:eastAsia="仿宋_GB2312" w:hAnsi="仿宋_GB2312" w:cs="仿宋_GB2312"/>
                <w:bCs/>
                <w:sz w:val="28"/>
                <w:szCs w:val="28"/>
              </w:rPr>
              <w:t>7367.48</w:t>
            </w:r>
            <w:r>
              <w:rPr>
                <w:rFonts w:ascii="仿宋_GB2312" w:eastAsia="仿宋_GB2312" w:hAnsi="仿宋_GB2312" w:cs="仿宋_GB2312" w:hint="eastAsia"/>
                <w:bCs/>
                <w:sz w:val="28"/>
                <w:szCs w:val="28"/>
              </w:rPr>
              <w:t>万元，比</w:t>
            </w:r>
            <w:r>
              <w:rPr>
                <w:rFonts w:ascii="仿宋_GB2312" w:eastAsia="仿宋_GB2312" w:hAnsi="仿宋_GB2312" w:cs="仿宋_GB2312" w:hint="eastAsia"/>
                <w:bCs/>
                <w:sz w:val="28"/>
                <w:szCs w:val="28"/>
              </w:rPr>
              <w:t>202</w:t>
            </w:r>
            <w:r w:rsidR="00936413">
              <w:rPr>
                <w:rFonts w:ascii="仿宋_GB2312" w:eastAsia="仿宋_GB2312" w:hAnsi="仿宋_GB2312" w:cs="仿宋_GB2312"/>
                <w:bCs/>
                <w:sz w:val="28"/>
                <w:szCs w:val="28"/>
              </w:rPr>
              <w:t>4</w:t>
            </w:r>
            <w:r>
              <w:rPr>
                <w:rFonts w:ascii="仿宋_GB2312" w:eastAsia="仿宋_GB2312" w:hAnsi="仿宋_GB2312" w:cs="仿宋_GB2312" w:hint="eastAsia"/>
                <w:bCs/>
                <w:sz w:val="28"/>
                <w:szCs w:val="28"/>
              </w:rPr>
              <w:t>年</w:t>
            </w:r>
            <w:r>
              <w:rPr>
                <w:rFonts w:ascii="仿宋_GB2312" w:eastAsia="仿宋_GB2312" w:hAnsi="仿宋_GB2312" w:cs="仿宋_GB2312" w:hint="eastAsia"/>
                <w:bCs/>
                <w:sz w:val="28"/>
                <w:szCs w:val="28"/>
              </w:rPr>
              <w:t>减少</w:t>
            </w:r>
            <w:r>
              <w:rPr>
                <w:rFonts w:ascii="仿宋_GB2312" w:eastAsia="仿宋_GB2312" w:hAnsi="微软雅黑" w:cs="仿宋_GB2312"/>
                <w:color w:val="333333"/>
                <w:kern w:val="0"/>
                <w:sz w:val="32"/>
                <w:szCs w:val="32"/>
                <w:shd w:val="clear" w:color="auto" w:fill="FFFFFF"/>
              </w:rPr>
              <w:t>2521.08</w:t>
            </w:r>
            <w:r>
              <w:rPr>
                <w:rFonts w:ascii="仿宋_GB2312" w:eastAsia="仿宋_GB2312" w:hAnsi="仿宋_GB2312" w:cs="仿宋_GB2312" w:hint="eastAsia"/>
                <w:bCs/>
                <w:sz w:val="28"/>
                <w:szCs w:val="28"/>
              </w:rPr>
              <w:t>万元，</w:t>
            </w:r>
            <w:r>
              <w:rPr>
                <w:rFonts w:ascii="仿宋_GB2312" w:eastAsia="仿宋_GB2312" w:hAnsi="仿宋_GB2312" w:cs="仿宋_GB2312" w:hint="eastAsia"/>
                <w:bCs/>
                <w:sz w:val="28"/>
                <w:szCs w:val="28"/>
              </w:rPr>
              <w:t>减少</w:t>
            </w:r>
            <w:r>
              <w:rPr>
                <w:rFonts w:ascii="仿宋_GB2312" w:eastAsia="仿宋_GB2312" w:hAnsi="仿宋_GB2312" w:cs="仿宋_GB2312" w:hint="eastAsia"/>
                <w:bCs/>
                <w:sz w:val="28"/>
                <w:szCs w:val="28"/>
              </w:rPr>
              <w:t>原因是</w:t>
            </w:r>
            <w:r>
              <w:rPr>
                <w:rFonts w:ascii="仿宋_GB2312" w:eastAsia="仿宋_GB2312" w:hAnsi="仿宋_GB2312" w:cs="仿宋_GB2312" w:hint="eastAsia"/>
                <w:bCs/>
                <w:sz w:val="28"/>
                <w:szCs w:val="28"/>
              </w:rPr>
              <w:t>往来资金的减少</w:t>
            </w:r>
            <w:r>
              <w:rPr>
                <w:rFonts w:ascii="仿宋_GB2312" w:eastAsia="仿宋_GB2312" w:hAnsi="仿宋_GB2312" w:cs="仿宋_GB2312" w:hint="eastAsia"/>
                <w:bCs/>
                <w:sz w:val="28"/>
                <w:szCs w:val="28"/>
              </w:rPr>
              <w:t>。</w:t>
            </w:r>
          </w:p>
          <w:p w14:paraId="33F0BE2E" w14:textId="3D27A88B" w:rsidR="00D32364" w:rsidRDefault="00594809">
            <w:pPr>
              <w:spacing w:line="580" w:lineRule="exact"/>
              <w:ind w:firstLineChars="200" w:firstLine="560"/>
              <w:rPr>
                <w:rFonts w:ascii="仿宋_GB2312" w:eastAsia="仿宋_GB2312" w:hAnsi="仿宋_GB2312" w:cs="仿宋_GB2312"/>
                <w:bCs/>
                <w:sz w:val="28"/>
                <w:szCs w:val="28"/>
              </w:rPr>
            </w:pPr>
            <w:r>
              <w:rPr>
                <w:rFonts w:ascii="仿宋_GB2312" w:eastAsia="仿宋_GB2312" w:hAnsi="仿宋_GB2312" w:cs="仿宋_GB2312"/>
                <w:bCs/>
                <w:sz w:val="28"/>
                <w:szCs w:val="28"/>
              </w:rPr>
              <w:t>2</w:t>
            </w:r>
            <w:r>
              <w:rPr>
                <w:rFonts w:ascii="仿宋_GB2312" w:eastAsia="仿宋_GB2312" w:hAnsi="仿宋_GB2312" w:cs="仿宋_GB2312" w:hint="eastAsia"/>
                <w:bCs/>
                <w:sz w:val="28"/>
                <w:szCs w:val="28"/>
              </w:rPr>
              <w:t>、收入决算情况。我镇</w:t>
            </w:r>
            <w:r>
              <w:rPr>
                <w:rFonts w:ascii="仿宋_GB2312" w:eastAsia="仿宋_GB2312" w:hAnsi="仿宋_GB2312" w:cs="仿宋_GB2312"/>
                <w:bCs/>
                <w:sz w:val="28"/>
                <w:szCs w:val="28"/>
              </w:rPr>
              <w:t>202</w:t>
            </w:r>
            <w:r>
              <w:rPr>
                <w:rFonts w:ascii="仿宋_GB2312" w:eastAsia="仿宋_GB2312" w:hAnsi="仿宋_GB2312" w:cs="仿宋_GB2312" w:hint="eastAsia"/>
                <w:bCs/>
                <w:sz w:val="28"/>
                <w:szCs w:val="28"/>
              </w:rPr>
              <w:t>4</w:t>
            </w:r>
            <w:r>
              <w:rPr>
                <w:rFonts w:ascii="仿宋_GB2312" w:eastAsia="仿宋_GB2312" w:hAnsi="仿宋_GB2312" w:cs="仿宋_GB2312" w:hint="eastAsia"/>
                <w:bCs/>
                <w:sz w:val="28"/>
                <w:szCs w:val="28"/>
              </w:rPr>
              <w:t>年度收入</w:t>
            </w:r>
            <w:r>
              <w:rPr>
                <w:rFonts w:ascii="仿宋_GB2312" w:eastAsia="仿宋_GB2312" w:hAnsi="仿宋_GB2312" w:cs="仿宋_GB2312"/>
                <w:bCs/>
                <w:sz w:val="28"/>
                <w:szCs w:val="28"/>
              </w:rPr>
              <w:t>7367.48</w:t>
            </w:r>
            <w:r>
              <w:rPr>
                <w:rFonts w:ascii="仿宋_GB2312" w:eastAsia="仿宋_GB2312" w:hAnsi="仿宋_GB2312" w:cs="仿宋_GB2312" w:hint="eastAsia"/>
                <w:bCs/>
                <w:sz w:val="28"/>
                <w:szCs w:val="28"/>
              </w:rPr>
              <w:t>万元，其中：上级财政补助收入</w:t>
            </w:r>
            <w:r>
              <w:rPr>
                <w:rFonts w:ascii="仿宋_GB2312" w:eastAsia="仿宋_GB2312" w:hAnsi="微软雅黑" w:cs="仿宋_GB2312"/>
                <w:color w:val="333333"/>
                <w:kern w:val="0"/>
                <w:sz w:val="32"/>
                <w:szCs w:val="32"/>
                <w:shd w:val="clear" w:color="auto" w:fill="FFFFFF"/>
              </w:rPr>
              <w:t>6492.07</w:t>
            </w:r>
            <w:r>
              <w:rPr>
                <w:rFonts w:ascii="仿宋_GB2312" w:eastAsia="仿宋_GB2312" w:hAnsi="仿宋_GB2312" w:cs="仿宋_GB2312" w:hint="eastAsia"/>
                <w:bCs/>
                <w:sz w:val="28"/>
                <w:szCs w:val="28"/>
              </w:rPr>
              <w:t>万元，</w:t>
            </w:r>
            <w:r>
              <w:rPr>
                <w:rFonts w:ascii="仿宋_GB2312" w:eastAsia="仿宋_GB2312" w:hAnsi="仿宋_GB2312" w:cs="仿宋_GB2312" w:hint="eastAsia"/>
                <w:bCs/>
                <w:sz w:val="28"/>
                <w:szCs w:val="28"/>
              </w:rPr>
              <w:t>地方公共财政</w:t>
            </w:r>
            <w:r>
              <w:rPr>
                <w:rFonts w:ascii="仿宋_GB2312" w:eastAsia="仿宋_GB2312" w:hAnsi="仿宋_GB2312" w:cs="仿宋_GB2312" w:hint="eastAsia"/>
                <w:bCs/>
                <w:sz w:val="28"/>
                <w:szCs w:val="28"/>
              </w:rPr>
              <w:t>收入</w:t>
            </w:r>
            <w:r>
              <w:rPr>
                <w:rFonts w:ascii="仿宋_GB2312" w:eastAsia="仿宋_GB2312" w:hAnsi="仿宋_GB2312" w:cs="仿宋_GB2312"/>
                <w:bCs/>
                <w:sz w:val="28"/>
                <w:szCs w:val="28"/>
              </w:rPr>
              <w:t>875.41</w:t>
            </w:r>
            <w:r>
              <w:rPr>
                <w:rFonts w:ascii="仿宋_GB2312" w:eastAsia="仿宋_GB2312" w:hAnsi="仿宋_GB2312" w:cs="仿宋_GB2312" w:hint="eastAsia"/>
                <w:bCs/>
                <w:sz w:val="28"/>
                <w:szCs w:val="28"/>
              </w:rPr>
              <w:t>万元。</w:t>
            </w:r>
          </w:p>
          <w:p w14:paraId="0A3658BD" w14:textId="265324A9" w:rsidR="00D32364" w:rsidRDefault="00594809">
            <w:pPr>
              <w:widowControl/>
              <w:shd w:val="clear" w:color="auto" w:fill="FFFFFF"/>
              <w:spacing w:line="15" w:lineRule="atLeast"/>
              <w:jc w:val="left"/>
              <w:textAlignment w:val="center"/>
              <w:rPr>
                <w:rFonts w:ascii="仿宋_GB2312" w:eastAsia="仿宋_GB2312" w:hAnsi="仿宋_GB2312" w:cs="仿宋_GB2312"/>
                <w:bCs/>
                <w:sz w:val="28"/>
                <w:szCs w:val="28"/>
              </w:rPr>
            </w:pPr>
            <w:r>
              <w:rPr>
                <w:rFonts w:ascii="仿宋_GB2312" w:eastAsia="仿宋_GB2312" w:hAnsi="仿宋_GB2312" w:cs="仿宋_GB2312"/>
                <w:bCs/>
                <w:sz w:val="28"/>
                <w:szCs w:val="28"/>
              </w:rPr>
              <w:t>3</w:t>
            </w:r>
            <w:r>
              <w:rPr>
                <w:rFonts w:ascii="仿宋_GB2312" w:eastAsia="仿宋_GB2312" w:hAnsi="仿宋_GB2312" w:cs="仿宋_GB2312" w:hint="eastAsia"/>
                <w:bCs/>
                <w:sz w:val="28"/>
                <w:szCs w:val="28"/>
              </w:rPr>
              <w:t>、支出决算情况。</w:t>
            </w:r>
            <w:r>
              <w:rPr>
                <w:rFonts w:ascii="仿宋_GB2312" w:eastAsia="仿宋_GB2312" w:hAnsi="仿宋_GB2312" w:cs="仿宋_GB2312"/>
                <w:bCs/>
                <w:sz w:val="28"/>
                <w:szCs w:val="28"/>
              </w:rPr>
              <w:t>2025</w:t>
            </w:r>
            <w:r>
              <w:rPr>
                <w:rFonts w:ascii="仿宋_GB2312" w:eastAsia="仿宋_GB2312" w:hAnsi="仿宋_GB2312" w:cs="仿宋_GB2312" w:hint="eastAsia"/>
                <w:bCs/>
                <w:sz w:val="28"/>
                <w:szCs w:val="28"/>
              </w:rPr>
              <w:t>年度支出</w:t>
            </w:r>
            <w:r>
              <w:rPr>
                <w:rFonts w:ascii="仿宋_GB2312" w:eastAsia="仿宋_GB2312" w:hAnsi="仿宋_GB2312" w:cs="仿宋_GB2312"/>
                <w:bCs/>
                <w:sz w:val="28"/>
                <w:szCs w:val="28"/>
              </w:rPr>
              <w:t>7367.48</w:t>
            </w:r>
            <w:r>
              <w:rPr>
                <w:rFonts w:ascii="仿宋_GB2312" w:eastAsia="仿宋_GB2312" w:hAnsi="仿宋_GB2312" w:cs="仿宋_GB2312" w:hint="eastAsia"/>
                <w:bCs/>
                <w:sz w:val="28"/>
                <w:szCs w:val="28"/>
              </w:rPr>
              <w:t>万元，其中一般公共服务支出</w:t>
            </w:r>
            <w:r>
              <w:rPr>
                <w:rFonts w:ascii="仿宋_GB2312" w:eastAsia="仿宋_GB2312" w:hAnsi="仿宋_GB2312" w:cs="仿宋_GB2312"/>
                <w:bCs/>
                <w:sz w:val="28"/>
                <w:szCs w:val="28"/>
              </w:rPr>
              <w:t>2401.16</w:t>
            </w:r>
            <w:r>
              <w:rPr>
                <w:rFonts w:ascii="仿宋_GB2312" w:eastAsia="仿宋_GB2312" w:hAnsi="仿宋_GB2312" w:cs="仿宋_GB2312" w:hint="eastAsia"/>
                <w:bCs/>
                <w:sz w:val="28"/>
                <w:szCs w:val="28"/>
              </w:rPr>
              <w:t>万元，</w:t>
            </w:r>
            <w:r>
              <w:rPr>
                <w:rFonts w:ascii="仿宋_GB2312" w:eastAsia="仿宋_GB2312" w:hAnsi="仿宋_GB2312" w:cs="仿宋_GB2312" w:hint="eastAsia"/>
                <w:bCs/>
                <w:sz w:val="28"/>
                <w:szCs w:val="28"/>
              </w:rPr>
              <w:t>公共安全支出</w:t>
            </w:r>
            <w:r>
              <w:rPr>
                <w:rFonts w:ascii="仿宋_GB2312" w:eastAsia="仿宋_GB2312" w:hAnsi="仿宋_GB2312" w:cs="仿宋_GB2312"/>
                <w:bCs/>
                <w:sz w:val="28"/>
                <w:szCs w:val="28"/>
              </w:rPr>
              <w:t>10</w:t>
            </w:r>
            <w:r>
              <w:rPr>
                <w:rFonts w:ascii="仿宋_GB2312" w:eastAsia="仿宋_GB2312" w:hAnsi="仿宋_GB2312" w:cs="仿宋_GB2312" w:hint="eastAsia"/>
                <w:bCs/>
                <w:sz w:val="28"/>
                <w:szCs w:val="28"/>
              </w:rPr>
              <w:t>万元，</w:t>
            </w:r>
            <w:r>
              <w:rPr>
                <w:rFonts w:ascii="仿宋_GB2312" w:eastAsia="仿宋_GB2312" w:hAnsi="仿宋_GB2312" w:cs="仿宋_GB2312" w:hint="eastAsia"/>
                <w:bCs/>
                <w:sz w:val="28"/>
                <w:szCs w:val="28"/>
              </w:rPr>
              <w:t>教育支出</w:t>
            </w:r>
            <w:r>
              <w:rPr>
                <w:rFonts w:ascii="仿宋_GB2312" w:eastAsia="仿宋_GB2312" w:hAnsi="仿宋_GB2312" w:cs="仿宋_GB2312"/>
                <w:bCs/>
                <w:sz w:val="28"/>
                <w:szCs w:val="28"/>
              </w:rPr>
              <w:t>14</w:t>
            </w:r>
            <w:r>
              <w:rPr>
                <w:rFonts w:ascii="仿宋_GB2312" w:eastAsia="仿宋_GB2312" w:hAnsi="仿宋_GB2312" w:cs="仿宋_GB2312" w:hint="eastAsia"/>
                <w:bCs/>
                <w:sz w:val="28"/>
                <w:szCs w:val="28"/>
              </w:rPr>
              <w:t>万元，</w:t>
            </w:r>
            <w:r w:rsidRPr="005166B3">
              <w:rPr>
                <w:rFonts w:ascii="仿宋_GB2312" w:eastAsia="仿宋_GB2312" w:hAnsi="微软雅黑" w:cs="仿宋_GB2312" w:hint="eastAsia"/>
                <w:color w:val="333333"/>
                <w:kern w:val="0"/>
                <w:sz w:val="32"/>
                <w:szCs w:val="32"/>
                <w:shd w:val="clear" w:color="auto" w:fill="FFFFFF"/>
              </w:rPr>
              <w:t>科学技术支出</w:t>
            </w:r>
            <w:r>
              <w:rPr>
                <w:rFonts w:ascii="仿宋_GB2312" w:eastAsia="仿宋_GB2312" w:hAnsi="微软雅黑" w:cs="仿宋_GB2312"/>
                <w:color w:val="333333"/>
                <w:kern w:val="0"/>
                <w:sz w:val="32"/>
                <w:szCs w:val="32"/>
                <w:shd w:val="clear" w:color="auto" w:fill="FFFFFF"/>
              </w:rPr>
              <w:t>44.91</w:t>
            </w:r>
            <w:r>
              <w:rPr>
                <w:rFonts w:ascii="仿宋_GB2312" w:eastAsia="仿宋_GB2312" w:hAnsi="微软雅黑" w:cs="仿宋_GB2312" w:hint="eastAsia"/>
                <w:color w:val="333333"/>
                <w:kern w:val="0"/>
                <w:sz w:val="32"/>
                <w:szCs w:val="32"/>
                <w:shd w:val="clear" w:color="auto" w:fill="FFFFFF"/>
              </w:rPr>
              <w:t>万元</w:t>
            </w:r>
            <w:r>
              <w:rPr>
                <w:rFonts w:ascii="仿宋_GB2312" w:eastAsia="仿宋_GB2312" w:hAnsi="微软雅黑" w:cs="仿宋_GB2312" w:hint="eastAsia"/>
                <w:color w:val="333333"/>
                <w:kern w:val="0"/>
                <w:sz w:val="32"/>
                <w:szCs w:val="32"/>
                <w:shd w:val="clear" w:color="auto" w:fill="FFFFFF"/>
              </w:rPr>
              <w:t>，</w:t>
            </w:r>
            <w:r>
              <w:rPr>
                <w:rFonts w:ascii="仿宋_GB2312" w:eastAsia="仿宋_GB2312" w:hAnsi="仿宋_GB2312" w:cs="仿宋_GB2312" w:hint="eastAsia"/>
                <w:bCs/>
                <w:sz w:val="28"/>
                <w:szCs w:val="28"/>
              </w:rPr>
              <w:t>文化旅游体育与传媒支出</w:t>
            </w:r>
            <w:r>
              <w:rPr>
                <w:rFonts w:ascii="仿宋_GB2312" w:eastAsia="仿宋_GB2312" w:hAnsi="仿宋_GB2312" w:cs="仿宋_GB2312"/>
                <w:bCs/>
                <w:sz w:val="28"/>
                <w:szCs w:val="28"/>
              </w:rPr>
              <w:t>2</w:t>
            </w:r>
            <w:r>
              <w:rPr>
                <w:rFonts w:ascii="仿宋_GB2312" w:eastAsia="仿宋_GB2312" w:hAnsi="仿宋_GB2312" w:cs="仿宋_GB2312" w:hint="eastAsia"/>
                <w:bCs/>
                <w:sz w:val="28"/>
                <w:szCs w:val="28"/>
              </w:rPr>
              <w:t>万元，社会保障和就业支出</w:t>
            </w:r>
            <w:r>
              <w:rPr>
                <w:rFonts w:ascii="仿宋_GB2312" w:eastAsia="仿宋_GB2312" w:hAnsi="仿宋_GB2312" w:cs="仿宋_GB2312"/>
                <w:bCs/>
                <w:sz w:val="28"/>
                <w:szCs w:val="28"/>
              </w:rPr>
              <w:t>129.85</w:t>
            </w:r>
            <w:r>
              <w:rPr>
                <w:rFonts w:ascii="仿宋_GB2312" w:eastAsia="仿宋_GB2312" w:hAnsi="仿宋_GB2312" w:cs="仿宋_GB2312" w:hint="eastAsia"/>
                <w:bCs/>
                <w:sz w:val="28"/>
                <w:szCs w:val="28"/>
              </w:rPr>
              <w:t>万元</w:t>
            </w:r>
            <w:r>
              <w:rPr>
                <w:rFonts w:ascii="仿宋_GB2312" w:eastAsia="仿宋_GB2312" w:hAnsi="仿宋_GB2312" w:cs="仿宋_GB2312" w:hint="eastAsia"/>
                <w:bCs/>
                <w:sz w:val="28"/>
                <w:szCs w:val="28"/>
              </w:rPr>
              <w:t xml:space="preserve">, </w:t>
            </w:r>
            <w:r>
              <w:rPr>
                <w:rFonts w:ascii="仿宋_GB2312" w:eastAsia="仿宋_GB2312" w:hAnsi="仿宋_GB2312" w:cs="仿宋_GB2312" w:hint="eastAsia"/>
                <w:bCs/>
                <w:sz w:val="28"/>
                <w:szCs w:val="28"/>
              </w:rPr>
              <w:t>卫生健康支出</w:t>
            </w:r>
            <w:r>
              <w:rPr>
                <w:rFonts w:ascii="仿宋_GB2312" w:eastAsia="仿宋_GB2312" w:hAnsi="仿宋_GB2312" w:cs="仿宋_GB2312"/>
                <w:bCs/>
                <w:sz w:val="28"/>
                <w:szCs w:val="28"/>
              </w:rPr>
              <w:t>59.78</w:t>
            </w:r>
            <w:r>
              <w:rPr>
                <w:rFonts w:ascii="仿宋_GB2312" w:eastAsia="仿宋_GB2312" w:hAnsi="仿宋_GB2312" w:cs="仿宋_GB2312" w:hint="eastAsia"/>
                <w:bCs/>
                <w:sz w:val="28"/>
                <w:szCs w:val="28"/>
              </w:rPr>
              <w:t>万元</w:t>
            </w:r>
            <w:r>
              <w:rPr>
                <w:rFonts w:ascii="仿宋_GB2312" w:eastAsia="仿宋_GB2312" w:hAnsi="仿宋_GB2312" w:cs="仿宋_GB2312" w:hint="eastAsia"/>
                <w:bCs/>
                <w:sz w:val="28"/>
                <w:szCs w:val="28"/>
              </w:rPr>
              <w:t>,</w:t>
            </w:r>
            <w:r>
              <w:rPr>
                <w:rFonts w:ascii="仿宋_GB2312" w:eastAsia="仿宋_GB2312" w:hAnsi="仿宋_GB2312" w:cs="仿宋_GB2312" w:hint="eastAsia"/>
                <w:bCs/>
                <w:sz w:val="28"/>
                <w:szCs w:val="28"/>
              </w:rPr>
              <w:t>城乡社区支出</w:t>
            </w:r>
            <w:r>
              <w:rPr>
                <w:rFonts w:ascii="仿宋_GB2312" w:eastAsia="仿宋_GB2312" w:hAnsi="仿宋_GB2312" w:cs="仿宋_GB2312"/>
                <w:bCs/>
                <w:sz w:val="28"/>
                <w:szCs w:val="28"/>
              </w:rPr>
              <w:t>2.2</w:t>
            </w:r>
            <w:r>
              <w:rPr>
                <w:rFonts w:ascii="仿宋_GB2312" w:eastAsia="仿宋_GB2312" w:hAnsi="仿宋_GB2312" w:cs="仿宋_GB2312" w:hint="eastAsia"/>
                <w:bCs/>
                <w:sz w:val="28"/>
                <w:szCs w:val="28"/>
              </w:rPr>
              <w:t>万元，农林水支出</w:t>
            </w:r>
            <w:r>
              <w:rPr>
                <w:rFonts w:ascii="仿宋_GB2312" w:eastAsia="仿宋_GB2312" w:hAnsi="仿宋_GB2312" w:cs="仿宋_GB2312"/>
                <w:bCs/>
                <w:sz w:val="28"/>
                <w:szCs w:val="28"/>
              </w:rPr>
              <w:t>745.78</w:t>
            </w:r>
            <w:r>
              <w:rPr>
                <w:rFonts w:ascii="仿宋_GB2312" w:eastAsia="仿宋_GB2312" w:hAnsi="仿宋_GB2312" w:cs="仿宋_GB2312" w:hint="eastAsia"/>
                <w:bCs/>
                <w:sz w:val="28"/>
                <w:szCs w:val="28"/>
              </w:rPr>
              <w:t>万元</w:t>
            </w:r>
            <w:r>
              <w:rPr>
                <w:rFonts w:ascii="仿宋_GB2312" w:eastAsia="仿宋_GB2312" w:hAnsi="仿宋_GB2312" w:cs="仿宋_GB2312" w:hint="eastAsia"/>
                <w:bCs/>
                <w:sz w:val="28"/>
                <w:szCs w:val="28"/>
              </w:rPr>
              <w:t>，</w:t>
            </w:r>
            <w:r>
              <w:rPr>
                <w:rFonts w:ascii="仿宋_GB2312" w:eastAsia="仿宋_GB2312" w:hAnsi="仿宋_GB2312" w:cs="仿宋_GB2312" w:hint="eastAsia"/>
                <w:bCs/>
                <w:sz w:val="28"/>
                <w:szCs w:val="28"/>
              </w:rPr>
              <w:t>住房保障支出</w:t>
            </w:r>
            <w:r>
              <w:rPr>
                <w:rFonts w:ascii="仿宋_GB2312" w:eastAsia="仿宋_GB2312" w:hAnsi="仿宋_GB2312" w:cs="仿宋_GB2312"/>
                <w:bCs/>
                <w:sz w:val="28"/>
                <w:szCs w:val="28"/>
              </w:rPr>
              <w:t>75.52</w:t>
            </w:r>
            <w:r>
              <w:rPr>
                <w:rFonts w:ascii="仿宋_GB2312" w:eastAsia="仿宋_GB2312" w:hAnsi="仿宋_GB2312" w:cs="仿宋_GB2312" w:hint="eastAsia"/>
                <w:bCs/>
                <w:sz w:val="28"/>
                <w:szCs w:val="28"/>
              </w:rPr>
              <w:t>万元</w:t>
            </w:r>
            <w:r>
              <w:rPr>
                <w:rFonts w:ascii="仿宋_GB2312" w:eastAsia="仿宋_GB2312" w:hAnsi="仿宋_GB2312" w:cs="仿宋_GB2312" w:hint="eastAsia"/>
                <w:bCs/>
                <w:sz w:val="28"/>
                <w:szCs w:val="28"/>
              </w:rPr>
              <w:t>,</w:t>
            </w:r>
            <w:r>
              <w:rPr>
                <w:rFonts w:ascii="仿宋_GB2312" w:eastAsia="仿宋_GB2312" w:hAnsi="仿宋_GB2312" w:cs="仿宋_GB2312" w:hint="eastAsia"/>
                <w:bCs/>
                <w:sz w:val="28"/>
                <w:szCs w:val="28"/>
              </w:rPr>
              <w:t>其他支出</w:t>
            </w:r>
            <w:r>
              <w:rPr>
                <w:rFonts w:ascii="仿宋_GB2312" w:eastAsia="仿宋_GB2312" w:hAnsi="仿宋_GB2312" w:cs="仿宋_GB2312"/>
                <w:bCs/>
                <w:sz w:val="28"/>
                <w:szCs w:val="28"/>
              </w:rPr>
              <w:t>3882.28</w:t>
            </w:r>
            <w:r>
              <w:rPr>
                <w:rFonts w:ascii="仿宋_GB2312" w:eastAsia="仿宋_GB2312" w:hAnsi="仿宋_GB2312" w:cs="仿宋_GB2312" w:hint="eastAsia"/>
                <w:bCs/>
                <w:sz w:val="28"/>
                <w:szCs w:val="28"/>
              </w:rPr>
              <w:t>万元。</w:t>
            </w:r>
          </w:p>
          <w:p w14:paraId="0737CAEB" w14:textId="6B00F8CD" w:rsidR="00D32364" w:rsidRDefault="00594809">
            <w:pPr>
              <w:spacing w:line="580" w:lineRule="exact"/>
              <w:ind w:firstLineChars="200" w:firstLine="560"/>
              <w:rPr>
                <w:rFonts w:ascii="仿宋_GB2312" w:eastAsia="仿宋_GB2312" w:hAnsi="仿宋_GB2312" w:cs="仿宋_GB2312"/>
                <w:bCs/>
                <w:sz w:val="28"/>
                <w:szCs w:val="28"/>
              </w:rPr>
            </w:pPr>
            <w:r>
              <w:rPr>
                <w:rFonts w:ascii="仿宋_GB2312" w:eastAsia="仿宋_GB2312" w:hAnsi="仿宋_GB2312" w:cs="仿宋_GB2312"/>
                <w:bCs/>
                <w:sz w:val="28"/>
                <w:szCs w:val="28"/>
              </w:rPr>
              <w:t>4</w:t>
            </w:r>
            <w:r>
              <w:rPr>
                <w:rFonts w:ascii="仿宋_GB2312" w:eastAsia="仿宋_GB2312" w:hAnsi="仿宋_GB2312" w:cs="仿宋_GB2312" w:hint="eastAsia"/>
                <w:bCs/>
                <w:sz w:val="28"/>
                <w:szCs w:val="28"/>
              </w:rPr>
              <w:t>、一般公共决算财政拨款“三公”经费支出决算情况。我</w:t>
            </w:r>
            <w:r>
              <w:rPr>
                <w:rFonts w:ascii="仿宋_GB2312" w:eastAsia="仿宋_GB2312" w:hAnsi="仿宋_GB2312" w:cs="仿宋_GB2312"/>
                <w:bCs/>
                <w:sz w:val="28"/>
                <w:szCs w:val="28"/>
              </w:rPr>
              <w:t>2025</w:t>
            </w:r>
            <w:r>
              <w:rPr>
                <w:rFonts w:ascii="仿宋_GB2312" w:eastAsia="仿宋_GB2312" w:hAnsi="仿宋_GB2312" w:cs="仿宋_GB2312" w:hint="eastAsia"/>
                <w:bCs/>
                <w:sz w:val="28"/>
                <w:szCs w:val="28"/>
              </w:rPr>
              <w:t>年度“三公”经费支出合计为</w:t>
            </w:r>
            <w:r>
              <w:rPr>
                <w:rFonts w:ascii="仿宋_GB2312" w:eastAsia="仿宋_GB2312" w:hAnsi="仿宋_GB2312" w:cs="仿宋_GB2312"/>
                <w:bCs/>
                <w:sz w:val="28"/>
                <w:szCs w:val="28"/>
              </w:rPr>
              <w:t>4.87</w:t>
            </w:r>
            <w:r>
              <w:rPr>
                <w:rFonts w:ascii="仿宋_GB2312" w:eastAsia="仿宋_GB2312" w:hAnsi="仿宋_GB2312" w:cs="仿宋_GB2312" w:hint="eastAsia"/>
                <w:bCs/>
                <w:sz w:val="28"/>
                <w:szCs w:val="28"/>
              </w:rPr>
              <w:t>万元。</w:t>
            </w:r>
            <w:r>
              <w:rPr>
                <w:rFonts w:ascii="仿宋_GB2312" w:eastAsia="仿宋_GB2312" w:hAnsi="仿宋_GB2312" w:cs="仿宋_GB2312" w:hint="eastAsia"/>
                <w:bCs/>
                <w:sz w:val="28"/>
                <w:szCs w:val="28"/>
              </w:rPr>
              <w:t>与</w:t>
            </w:r>
            <w:r>
              <w:rPr>
                <w:rFonts w:ascii="仿宋_GB2312" w:eastAsia="仿宋_GB2312" w:hAnsi="仿宋_GB2312" w:cs="仿宋_GB2312"/>
                <w:bCs/>
                <w:sz w:val="28"/>
                <w:szCs w:val="28"/>
              </w:rPr>
              <w:t>2024</w:t>
            </w:r>
            <w:r>
              <w:rPr>
                <w:rFonts w:ascii="仿宋_GB2312" w:eastAsia="仿宋_GB2312" w:hAnsi="仿宋_GB2312" w:cs="仿宋_GB2312" w:hint="eastAsia"/>
                <w:bCs/>
                <w:sz w:val="28"/>
                <w:szCs w:val="28"/>
              </w:rPr>
              <w:t>年决算数</w:t>
            </w:r>
            <w:r>
              <w:rPr>
                <w:rFonts w:ascii="仿宋_GB2312" w:eastAsia="仿宋_GB2312" w:hAnsi="仿宋_GB2312" w:cs="仿宋_GB2312" w:hint="eastAsia"/>
                <w:bCs/>
                <w:sz w:val="28"/>
                <w:szCs w:val="28"/>
              </w:rPr>
              <w:t>持平</w:t>
            </w:r>
            <w:r>
              <w:rPr>
                <w:rFonts w:ascii="仿宋_GB2312" w:eastAsia="仿宋_GB2312" w:hAnsi="仿宋_GB2312" w:cs="仿宋_GB2312" w:hint="eastAsia"/>
                <w:bCs/>
                <w:sz w:val="28"/>
                <w:szCs w:val="28"/>
              </w:rPr>
              <w:t>。“三公”经费财政拨款支出决算总体情况说明。</w:t>
            </w:r>
            <w:r>
              <w:rPr>
                <w:rFonts w:ascii="仿宋_GB2312" w:eastAsia="仿宋_GB2312" w:hAnsi="仿宋_GB2312" w:cs="仿宋_GB2312"/>
                <w:bCs/>
                <w:sz w:val="28"/>
                <w:szCs w:val="28"/>
              </w:rPr>
              <w:t xml:space="preserve"> 2025</w:t>
            </w:r>
            <w:r>
              <w:rPr>
                <w:rFonts w:ascii="仿宋_GB2312" w:eastAsia="仿宋_GB2312" w:hAnsi="仿宋_GB2312" w:cs="仿宋_GB2312" w:hint="eastAsia"/>
                <w:bCs/>
                <w:sz w:val="28"/>
                <w:szCs w:val="28"/>
              </w:rPr>
              <w:t>年三公经费支出总额为</w:t>
            </w:r>
            <w:r>
              <w:rPr>
                <w:rFonts w:ascii="仿宋_GB2312" w:eastAsia="仿宋_GB2312" w:hAnsi="仿宋_GB2312" w:cs="仿宋_GB2312"/>
                <w:bCs/>
                <w:sz w:val="28"/>
                <w:szCs w:val="28"/>
              </w:rPr>
              <w:t>4.87</w:t>
            </w:r>
            <w:r>
              <w:rPr>
                <w:rFonts w:ascii="仿宋_GB2312" w:eastAsia="仿宋_GB2312" w:hAnsi="仿宋_GB2312" w:cs="仿宋_GB2312" w:hint="eastAsia"/>
                <w:bCs/>
                <w:sz w:val="28"/>
                <w:szCs w:val="28"/>
              </w:rPr>
              <w:t>万元其中：因公出国（境）费用</w:t>
            </w:r>
            <w:r>
              <w:rPr>
                <w:rFonts w:ascii="仿宋_GB2312" w:eastAsia="仿宋_GB2312" w:hAnsi="仿宋_GB2312" w:cs="仿宋_GB2312"/>
                <w:bCs/>
                <w:sz w:val="28"/>
                <w:szCs w:val="28"/>
              </w:rPr>
              <w:t>0</w:t>
            </w:r>
            <w:r>
              <w:rPr>
                <w:rFonts w:ascii="仿宋_GB2312" w:eastAsia="仿宋_GB2312" w:hAnsi="仿宋_GB2312" w:cs="仿宋_GB2312" w:hint="eastAsia"/>
                <w:bCs/>
                <w:sz w:val="28"/>
                <w:szCs w:val="28"/>
              </w:rPr>
              <w:t>万元、公务接待费用</w:t>
            </w:r>
            <w:r>
              <w:rPr>
                <w:rFonts w:ascii="仿宋_GB2312" w:eastAsia="仿宋_GB2312" w:hAnsi="仿宋_GB2312" w:cs="仿宋_GB2312"/>
                <w:bCs/>
                <w:sz w:val="28"/>
                <w:szCs w:val="28"/>
              </w:rPr>
              <w:t>1.87</w:t>
            </w:r>
            <w:r>
              <w:rPr>
                <w:rFonts w:ascii="仿宋_GB2312" w:eastAsia="仿宋_GB2312" w:hAnsi="仿宋_GB2312" w:cs="仿宋_GB2312" w:hint="eastAsia"/>
                <w:bCs/>
                <w:sz w:val="28"/>
                <w:szCs w:val="28"/>
              </w:rPr>
              <w:t>万元主要是公务接待用餐支出，公务用车费</w:t>
            </w:r>
            <w:r>
              <w:rPr>
                <w:rFonts w:ascii="仿宋_GB2312" w:eastAsia="仿宋_GB2312" w:hAnsi="仿宋_GB2312" w:cs="仿宋_GB2312"/>
                <w:bCs/>
                <w:sz w:val="28"/>
                <w:szCs w:val="28"/>
              </w:rPr>
              <w:t>3</w:t>
            </w:r>
            <w:r>
              <w:rPr>
                <w:rFonts w:ascii="仿宋_GB2312" w:eastAsia="仿宋_GB2312" w:hAnsi="仿宋_GB2312" w:cs="仿宋_GB2312" w:hint="eastAsia"/>
                <w:bCs/>
                <w:sz w:val="28"/>
                <w:szCs w:val="28"/>
              </w:rPr>
              <w:t>万元（其中公务用车运行维护费</w:t>
            </w:r>
            <w:r>
              <w:rPr>
                <w:rFonts w:ascii="仿宋_GB2312" w:eastAsia="仿宋_GB2312" w:hAnsi="仿宋_GB2312" w:cs="仿宋_GB2312"/>
                <w:bCs/>
                <w:sz w:val="28"/>
                <w:szCs w:val="28"/>
              </w:rPr>
              <w:t>3</w:t>
            </w:r>
            <w:r>
              <w:rPr>
                <w:rFonts w:ascii="仿宋_GB2312" w:eastAsia="仿宋_GB2312" w:hAnsi="仿宋_GB2312" w:cs="仿宋_GB2312" w:hint="eastAsia"/>
                <w:bCs/>
                <w:sz w:val="28"/>
                <w:szCs w:val="28"/>
              </w:rPr>
              <w:t>万元、公务用车购置</w:t>
            </w:r>
            <w:r>
              <w:rPr>
                <w:rFonts w:ascii="仿宋_GB2312" w:eastAsia="仿宋_GB2312" w:hAnsi="仿宋_GB2312" w:cs="仿宋_GB2312"/>
                <w:bCs/>
                <w:sz w:val="28"/>
                <w:szCs w:val="28"/>
              </w:rPr>
              <w:t>0</w:t>
            </w:r>
            <w:r>
              <w:rPr>
                <w:rFonts w:ascii="仿宋_GB2312" w:eastAsia="仿宋_GB2312" w:hAnsi="仿宋_GB2312" w:cs="仿宋_GB2312" w:hint="eastAsia"/>
                <w:bCs/>
                <w:sz w:val="28"/>
                <w:szCs w:val="28"/>
              </w:rPr>
              <w:t>万元。）</w:t>
            </w:r>
          </w:p>
          <w:p w14:paraId="39B0C996" w14:textId="2FBDEA29" w:rsidR="00D32364" w:rsidRDefault="00594809">
            <w:pPr>
              <w:widowControl/>
              <w:shd w:val="clear" w:color="auto" w:fill="FFFFFF"/>
              <w:spacing w:line="480" w:lineRule="auto"/>
              <w:ind w:firstLine="480"/>
              <w:rPr>
                <w:rFonts w:ascii="仿宋_GB2312" w:eastAsia="仿宋_GB2312" w:hAnsi="仿宋_GB2312" w:cs="仿宋_GB2312"/>
                <w:bCs/>
                <w:sz w:val="28"/>
                <w:szCs w:val="28"/>
              </w:rPr>
            </w:pPr>
            <w:r>
              <w:rPr>
                <w:rFonts w:ascii="仿宋_GB2312" w:eastAsia="仿宋_GB2312" w:hAnsi="仿宋_GB2312" w:cs="仿宋_GB2312"/>
                <w:bCs/>
                <w:sz w:val="28"/>
                <w:szCs w:val="28"/>
              </w:rPr>
              <w:t>5</w:t>
            </w:r>
            <w:r>
              <w:rPr>
                <w:rFonts w:ascii="仿宋_GB2312" w:eastAsia="仿宋_GB2312" w:hAnsi="仿宋_GB2312" w:cs="仿宋_GB2312" w:hint="eastAsia"/>
                <w:bCs/>
                <w:sz w:val="28"/>
                <w:szCs w:val="28"/>
              </w:rPr>
              <w:t>、</w:t>
            </w:r>
            <w:r>
              <w:rPr>
                <w:rFonts w:ascii="仿宋_GB2312" w:eastAsia="仿宋_GB2312" w:hAnsi="仿宋_GB2312" w:cs="仿宋_GB2312"/>
                <w:bCs/>
                <w:sz w:val="28"/>
                <w:szCs w:val="28"/>
              </w:rPr>
              <w:t>2025</w:t>
            </w:r>
            <w:r>
              <w:rPr>
                <w:rFonts w:ascii="仿宋_GB2312" w:eastAsia="仿宋_GB2312" w:hAnsi="仿宋_GB2312" w:cs="仿宋_GB2312" w:hint="eastAsia"/>
                <w:bCs/>
                <w:sz w:val="28"/>
                <w:szCs w:val="28"/>
              </w:rPr>
              <w:t>年财政扶贫资金决算安排情况：镇本级安排</w:t>
            </w:r>
            <w:r>
              <w:rPr>
                <w:rFonts w:ascii="仿宋_GB2312" w:eastAsia="仿宋_GB2312" w:hAnsi="仿宋_GB2312" w:cs="仿宋_GB2312"/>
                <w:bCs/>
                <w:sz w:val="28"/>
                <w:szCs w:val="28"/>
              </w:rPr>
              <w:t>20</w:t>
            </w:r>
            <w:r>
              <w:rPr>
                <w:rFonts w:ascii="仿宋_GB2312" w:eastAsia="仿宋_GB2312" w:hAnsi="仿宋_GB2312" w:cs="仿宋_GB2312" w:hint="eastAsia"/>
                <w:bCs/>
                <w:sz w:val="28"/>
                <w:szCs w:val="28"/>
              </w:rPr>
              <w:t>万元，其中：其他专项扶贫</w:t>
            </w:r>
            <w:r>
              <w:rPr>
                <w:rFonts w:ascii="仿宋_GB2312" w:eastAsia="仿宋_GB2312" w:hAnsi="仿宋_GB2312" w:cs="仿宋_GB2312"/>
                <w:bCs/>
                <w:sz w:val="28"/>
                <w:szCs w:val="28"/>
              </w:rPr>
              <w:t>20</w:t>
            </w:r>
            <w:r>
              <w:rPr>
                <w:rFonts w:ascii="仿宋_GB2312" w:eastAsia="仿宋_GB2312" w:hAnsi="仿宋_GB2312" w:cs="仿宋_GB2312" w:hint="eastAsia"/>
                <w:bCs/>
                <w:sz w:val="28"/>
                <w:szCs w:val="28"/>
              </w:rPr>
              <w:t>万元。</w:t>
            </w:r>
          </w:p>
          <w:p w14:paraId="56696147" w14:textId="77777777" w:rsidR="00D32364" w:rsidRDefault="00594809">
            <w:pPr>
              <w:spacing w:line="560" w:lineRule="exact"/>
              <w:ind w:firstLineChars="200" w:firstLine="640"/>
              <w:rPr>
                <w:rFonts w:ascii="黑体" w:eastAsia="黑体" w:hAnsi="黑体" w:cs="黑体"/>
                <w:bCs/>
                <w:sz w:val="32"/>
                <w:szCs w:val="32"/>
              </w:rPr>
            </w:pPr>
            <w:r>
              <w:rPr>
                <w:rFonts w:ascii="黑体" w:eastAsia="黑体" w:hAnsi="黑体" w:cs="黑体" w:hint="eastAsia"/>
                <w:bCs/>
                <w:sz w:val="32"/>
                <w:szCs w:val="32"/>
              </w:rPr>
              <w:lastRenderedPageBreak/>
              <w:t>二、部门（单位）专项组织实施情况</w:t>
            </w:r>
          </w:p>
          <w:p w14:paraId="2575FA23" w14:textId="77777777" w:rsidR="00D32364" w:rsidRDefault="00594809">
            <w:pPr>
              <w:spacing w:line="560" w:lineRule="exact"/>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（一）专项组织情况分析</w:t>
            </w:r>
          </w:p>
          <w:p w14:paraId="673DF384" w14:textId="022D6940" w:rsidR="00D32364" w:rsidRDefault="00594809">
            <w:pPr>
              <w:spacing w:line="560" w:lineRule="exact"/>
              <w:ind w:firstLineChars="200" w:firstLine="560"/>
              <w:rPr>
                <w:rFonts w:ascii="仿宋_GB2312" w:eastAsia="仿宋_GB2312" w:hAnsi="仿宋_GB2312" w:cs="仿宋_GB2312"/>
                <w:bCs/>
                <w:sz w:val="28"/>
                <w:szCs w:val="28"/>
              </w:rPr>
            </w:pPr>
            <w:r>
              <w:rPr>
                <w:rFonts w:ascii="仿宋_GB2312" w:eastAsia="仿宋_GB2312" w:hAnsi="仿宋_GB2312" w:cs="仿宋_GB2312"/>
                <w:bCs/>
                <w:sz w:val="28"/>
                <w:szCs w:val="28"/>
              </w:rPr>
              <w:t>1</w:t>
            </w:r>
            <w:r>
              <w:rPr>
                <w:rFonts w:ascii="仿宋_GB2312" w:eastAsia="仿宋_GB2312" w:hAnsi="仿宋_GB2312" w:cs="仿宋_GB2312" w:hint="eastAsia"/>
                <w:bCs/>
                <w:sz w:val="28"/>
                <w:szCs w:val="28"/>
              </w:rPr>
              <w:t>、我单位申报的资金项目均从</w:t>
            </w:r>
            <w:r>
              <w:rPr>
                <w:rFonts w:ascii="仿宋_GB2312" w:eastAsia="仿宋_GB2312" w:hAnsi="仿宋_GB2312" w:cs="仿宋_GB2312"/>
                <w:bCs/>
                <w:sz w:val="28"/>
                <w:szCs w:val="28"/>
              </w:rPr>
              <w:t>2025</w:t>
            </w:r>
            <w:r>
              <w:rPr>
                <w:rFonts w:ascii="仿宋_GB2312" w:eastAsia="仿宋_GB2312" w:hAnsi="仿宋_GB2312" w:cs="仿宋_GB2312" w:hint="eastAsia"/>
                <w:bCs/>
                <w:sz w:val="28"/>
                <w:szCs w:val="28"/>
              </w:rPr>
              <w:t>年初计划实施，并于</w:t>
            </w:r>
            <w:r>
              <w:rPr>
                <w:rFonts w:ascii="仿宋_GB2312" w:eastAsia="仿宋_GB2312" w:hAnsi="仿宋_GB2312" w:cs="仿宋_GB2312"/>
                <w:bCs/>
                <w:sz w:val="28"/>
                <w:szCs w:val="28"/>
              </w:rPr>
              <w:t>2025</w:t>
            </w:r>
            <w:r>
              <w:rPr>
                <w:rFonts w:ascii="仿宋_GB2312" w:eastAsia="仿宋_GB2312" w:hAnsi="仿宋_GB2312" w:cs="仿宋_GB2312" w:hint="eastAsia"/>
                <w:bCs/>
                <w:sz w:val="28"/>
                <w:szCs w:val="28"/>
              </w:rPr>
              <w:t>年底前完成年度绩效目标。我镇年度专项支出共</w:t>
            </w:r>
            <w:r>
              <w:rPr>
                <w:rFonts w:ascii="仿宋_GB2312" w:eastAsia="仿宋_GB2312" w:hAnsi="仿宋_GB2312" w:cs="仿宋_GB2312" w:hint="eastAsia"/>
                <w:bCs/>
                <w:sz w:val="28"/>
                <w:szCs w:val="28"/>
              </w:rPr>
              <w:t>3</w:t>
            </w:r>
            <w:r>
              <w:rPr>
                <w:rFonts w:ascii="仿宋_GB2312" w:eastAsia="仿宋_GB2312" w:hAnsi="仿宋_GB2312" w:cs="仿宋_GB2312"/>
                <w:bCs/>
                <w:sz w:val="28"/>
                <w:szCs w:val="28"/>
              </w:rPr>
              <w:t>985.55</w:t>
            </w:r>
            <w:r>
              <w:rPr>
                <w:rFonts w:ascii="仿宋_GB2312" w:eastAsia="仿宋_GB2312" w:hAnsi="仿宋_GB2312" w:cs="仿宋_GB2312" w:hint="eastAsia"/>
                <w:bCs/>
                <w:sz w:val="28"/>
                <w:szCs w:val="28"/>
              </w:rPr>
              <w:t>万元，主要用于农村基础设施、道路、水利、环境等</w:t>
            </w:r>
            <w:r>
              <w:rPr>
                <w:rFonts w:ascii="仿宋_GB2312" w:eastAsia="仿宋_GB2312" w:hAnsi="仿宋_GB2312" w:cs="仿宋_GB2312" w:hint="eastAsia"/>
                <w:bCs/>
                <w:sz w:val="28"/>
                <w:szCs w:val="28"/>
              </w:rPr>
              <w:t>民生项目</w:t>
            </w:r>
            <w:r>
              <w:rPr>
                <w:rFonts w:ascii="仿宋_GB2312" w:eastAsia="仿宋_GB2312" w:hAnsi="仿宋_GB2312" w:cs="仿宋_GB2312" w:hint="eastAsia"/>
                <w:bCs/>
                <w:sz w:val="28"/>
                <w:szCs w:val="28"/>
              </w:rPr>
              <w:t>支出。我镇制定了机关财务管理制定，明确了专项支出审批程序，严格加强对专项资金的监管。</w:t>
            </w:r>
          </w:p>
          <w:p w14:paraId="7FBE562E" w14:textId="77777777" w:rsidR="00D32364" w:rsidRDefault="00594809">
            <w:pPr>
              <w:spacing w:line="560" w:lineRule="exact"/>
              <w:ind w:firstLineChars="200" w:firstLine="560"/>
              <w:rPr>
                <w:rFonts w:ascii="黑体" w:eastAsia="黑体" w:hAnsi="黑体" w:cs="黑体"/>
                <w:bCs/>
                <w:sz w:val="32"/>
                <w:szCs w:val="32"/>
              </w:rPr>
            </w:pPr>
            <w:r>
              <w:rPr>
                <w:rFonts w:ascii="仿宋_GB2312" w:eastAsia="仿宋_GB2312" w:hAnsi="仿宋_GB2312" w:cs="仿宋_GB2312"/>
                <w:bCs/>
                <w:sz w:val="28"/>
                <w:szCs w:val="28"/>
              </w:rPr>
              <w:t>2</w:t>
            </w:r>
            <w:r>
              <w:rPr>
                <w:rFonts w:ascii="仿宋_GB2312" w:eastAsia="仿宋_GB2312" w:hAnsi="仿宋_GB2312" w:cs="仿宋_GB2312" w:hint="eastAsia"/>
                <w:bCs/>
                <w:sz w:val="28"/>
                <w:szCs w:val="28"/>
              </w:rPr>
              <w:t>、严格对专项资金报账的审核制度。专项资金必须与申报项目相符，村级代理记账必须附四议两公开、会议记录、事前事中事后相关照片记录，超过规定金额必须走政府采购或招投标手续方可进行报账。</w:t>
            </w:r>
          </w:p>
          <w:p w14:paraId="6FDAE393" w14:textId="77777777" w:rsidR="00D32364" w:rsidRDefault="00594809">
            <w:pPr>
              <w:spacing w:line="560" w:lineRule="exact"/>
              <w:ind w:firstLineChars="200" w:firstLine="640"/>
              <w:rPr>
                <w:rFonts w:ascii="黑体" w:eastAsia="黑体" w:hAnsi="黑体" w:cs="黑体"/>
                <w:bCs/>
                <w:sz w:val="32"/>
                <w:szCs w:val="32"/>
              </w:rPr>
            </w:pPr>
            <w:r>
              <w:rPr>
                <w:rFonts w:ascii="黑体" w:eastAsia="黑体" w:hAnsi="黑体" w:cs="黑体" w:hint="eastAsia"/>
                <w:bCs/>
                <w:sz w:val="32"/>
                <w:szCs w:val="32"/>
              </w:rPr>
              <w:t>三、部门（单位）整体支出绩效情况</w:t>
            </w:r>
          </w:p>
          <w:p w14:paraId="5C6B5E49" w14:textId="5D57804F" w:rsidR="00D32364" w:rsidRDefault="00594809">
            <w:pPr>
              <w:spacing w:line="560" w:lineRule="exact"/>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按照财政预算绩效管理工作的总体要求，</w:t>
            </w:r>
            <w:r>
              <w:rPr>
                <w:rFonts w:ascii="仿宋_GB2312" w:eastAsia="仿宋_GB2312" w:hAnsi="仿宋_GB2312" w:cs="仿宋_GB2312"/>
                <w:bCs/>
                <w:sz w:val="28"/>
                <w:szCs w:val="28"/>
              </w:rPr>
              <w:t>2025</w:t>
            </w:r>
            <w:r>
              <w:rPr>
                <w:rFonts w:ascii="仿宋_GB2312" w:eastAsia="仿宋_GB2312" w:hAnsi="仿宋_GB2312" w:cs="仿宋_GB2312" w:hint="eastAsia"/>
                <w:bCs/>
                <w:sz w:val="28"/>
                <w:szCs w:val="28"/>
              </w:rPr>
              <w:t>年我单位整体支出</w:t>
            </w:r>
            <w:r>
              <w:rPr>
                <w:rFonts w:ascii="仿宋_GB2312" w:eastAsia="仿宋_GB2312" w:hAnsi="仿宋_GB2312" w:cs="仿宋_GB2312"/>
                <w:bCs/>
                <w:sz w:val="28"/>
                <w:szCs w:val="28"/>
              </w:rPr>
              <w:t>7367.48</w:t>
            </w:r>
            <w:r>
              <w:rPr>
                <w:rFonts w:ascii="仿宋_GB2312" w:eastAsia="仿宋_GB2312" w:hAnsi="仿宋_GB2312" w:cs="仿宋_GB2312" w:hint="eastAsia"/>
                <w:bCs/>
                <w:sz w:val="28"/>
                <w:szCs w:val="28"/>
              </w:rPr>
              <w:t>万元全部实行整体支出绩效目标管理，整体支出绩效目标基本完成。结合单位年度工作计划采取人员经费按照县委组织部审核过的工资进行编制，公用经费按定额编制的方法按时完成人员经费、日常公用经费编制工作，切实做到数据完整和准确无误。预算资金保障了人员经费支出和单位正常运转需要，保证了单位全年工作任务的完成。</w:t>
            </w:r>
          </w:p>
          <w:p w14:paraId="3186E969" w14:textId="77777777" w:rsidR="00D32364" w:rsidRDefault="00594809">
            <w:pPr>
              <w:spacing w:line="560" w:lineRule="exact"/>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 xml:space="preserve">　在资金的支出执行上严格按照预算执行，坚持“反对浪费、节约开支”的原则，专款专用，不拖欠、不挪用。在收到财政对口股室下达的各类指标后，按照资金的用途，在把好审核关的基础上，按时按量按照资金预算进度及时拨付各项款项。</w:t>
            </w:r>
            <w:r>
              <w:rPr>
                <w:rFonts w:ascii="仿宋_GB2312" w:eastAsia="仿宋_GB2312" w:hAnsi="仿宋_GB2312" w:cs="仿宋_GB2312" w:hint="eastAsia"/>
                <w:bCs/>
                <w:sz w:val="28"/>
                <w:szCs w:val="28"/>
              </w:rPr>
              <w:t>人员经费、日常公用是按要求和规定给予支付，保障机关正常运转，完成日常工作任务，有效推动全镇经济、社会发展。特别是在“三公”经费方面加强管理，不该报销的一律不给报销，严格把支出控制在年初的预算指标内，严格按照中央“八项规定”、省、市“十项规定”和财务相关规定执行财政资金的管理和使用。项目资金分配严格按照实际工作需要，依据项目进度和开展情况、合理安全、资金严格按照规范程序申请、管</w:t>
            </w:r>
            <w:r>
              <w:rPr>
                <w:rFonts w:ascii="仿宋_GB2312" w:eastAsia="仿宋_GB2312" w:hAnsi="仿宋_GB2312" w:cs="仿宋_GB2312" w:hint="eastAsia"/>
                <w:bCs/>
                <w:sz w:val="28"/>
                <w:szCs w:val="28"/>
              </w:rPr>
              <w:lastRenderedPageBreak/>
              <w:t>理和使用。通过项目实施充分保障了工作需求，切实发挥工作职能，维护全乡经济、社会发展。从三个方面得到体现：</w:t>
            </w:r>
          </w:p>
          <w:p w14:paraId="00A6608D" w14:textId="77777777" w:rsidR="00D32364" w:rsidRDefault="00594809">
            <w:pPr>
              <w:numPr>
                <w:ilvl w:val="0"/>
                <w:numId w:val="2"/>
              </w:numPr>
              <w:spacing w:line="560" w:lineRule="exact"/>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社会效益，从加强水利、道路、</w:t>
            </w:r>
            <w:r>
              <w:rPr>
                <w:rFonts w:ascii="仿宋_GB2312" w:eastAsia="仿宋_GB2312" w:hAnsi="仿宋_GB2312" w:cs="仿宋_GB2312" w:hint="eastAsia"/>
                <w:bCs/>
                <w:sz w:val="28"/>
                <w:szCs w:val="28"/>
              </w:rPr>
              <w:t>农业等基础设施建设；推进环境整治、改善全镇人民的生活质量；发展村集体经济，增加群众经济收入等方面，完善了我镇的基础设施建设。给我镇人民带来直接或间接的生活便利，提高全镇人民生活质量。</w:t>
            </w:r>
          </w:p>
          <w:p w14:paraId="21115C2A" w14:textId="2E330AB3" w:rsidR="00D32364" w:rsidRDefault="00594809">
            <w:pPr>
              <w:numPr>
                <w:ilvl w:val="0"/>
                <w:numId w:val="2"/>
              </w:numPr>
              <w:spacing w:line="560" w:lineRule="exact"/>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经济效益，我镇投入</w:t>
            </w:r>
            <w:r>
              <w:rPr>
                <w:rFonts w:ascii="仿宋_GB2312" w:eastAsia="仿宋_GB2312" w:hAnsi="仿宋_GB2312" w:cs="仿宋_GB2312" w:hint="eastAsia"/>
                <w:bCs/>
                <w:sz w:val="28"/>
                <w:szCs w:val="28"/>
              </w:rPr>
              <w:t>3</w:t>
            </w:r>
            <w:r>
              <w:rPr>
                <w:rFonts w:ascii="仿宋_GB2312" w:eastAsia="仿宋_GB2312" w:hAnsi="仿宋_GB2312" w:cs="仿宋_GB2312"/>
                <w:bCs/>
                <w:sz w:val="28"/>
                <w:szCs w:val="28"/>
              </w:rPr>
              <w:t>985.55</w:t>
            </w:r>
            <w:bookmarkStart w:id="0" w:name="_GoBack"/>
            <w:bookmarkEnd w:id="0"/>
            <w:r>
              <w:rPr>
                <w:rFonts w:ascii="仿宋_GB2312" w:eastAsia="仿宋_GB2312" w:hAnsi="仿宋_GB2312" w:cs="仿宋_GB2312" w:hint="eastAsia"/>
                <w:bCs/>
                <w:sz w:val="28"/>
                <w:szCs w:val="28"/>
              </w:rPr>
              <w:t>万元用于农村基础设施、道路、水利、环境等方面建设。改善全镇人民的生活质量；带动全镇经济发展；提高人均收入水平。带动全镇经济发展，进一步提升全镇人民生活水平。</w:t>
            </w:r>
          </w:p>
          <w:p w14:paraId="483EC87F" w14:textId="77777777" w:rsidR="00D32364" w:rsidRDefault="00594809">
            <w:pPr>
              <w:numPr>
                <w:ilvl w:val="0"/>
                <w:numId w:val="2"/>
              </w:numPr>
              <w:spacing w:line="560" w:lineRule="exact"/>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生态效益，通过基础设施的建设，改善人民的居环境、提高了农业生产水平，人民群众很满意。</w:t>
            </w:r>
          </w:p>
          <w:p w14:paraId="4005F3A4" w14:textId="77777777" w:rsidR="00D32364" w:rsidRDefault="00594809">
            <w:pPr>
              <w:spacing w:line="560" w:lineRule="exact"/>
              <w:ind w:left="210" w:firstLineChars="100" w:firstLine="320"/>
              <w:rPr>
                <w:rFonts w:ascii="黑体" w:eastAsia="黑体" w:hAnsi="黑体" w:cs="黑体"/>
                <w:bCs/>
                <w:sz w:val="32"/>
                <w:szCs w:val="32"/>
              </w:rPr>
            </w:pPr>
            <w:r>
              <w:rPr>
                <w:rFonts w:ascii="黑体" w:eastAsia="黑体" w:hAnsi="黑体" w:cs="黑体" w:hint="eastAsia"/>
                <w:bCs/>
                <w:sz w:val="32"/>
                <w:szCs w:val="32"/>
              </w:rPr>
              <w:t>四、存在的主要问题</w:t>
            </w:r>
          </w:p>
          <w:p w14:paraId="2320B4FC" w14:textId="77777777" w:rsidR="00D32364" w:rsidRDefault="00594809">
            <w:pPr>
              <w:spacing w:line="560" w:lineRule="exact"/>
              <w:rPr>
                <w:rFonts w:ascii="仿宋_GB2312" w:eastAsia="仿宋_GB2312" w:hAnsi="仿宋_GB2312" w:cs="仿宋_GB2312"/>
                <w:bCs/>
                <w:sz w:val="28"/>
                <w:szCs w:val="28"/>
              </w:rPr>
            </w:pPr>
            <w:r>
              <w:rPr>
                <w:rFonts w:ascii="黑体" w:eastAsia="黑体" w:hAnsi="黑体" w:cs="黑体"/>
                <w:bCs/>
                <w:sz w:val="28"/>
                <w:szCs w:val="28"/>
              </w:rPr>
              <w:t xml:space="preserve">     </w:t>
            </w:r>
            <w:r>
              <w:rPr>
                <w:rFonts w:ascii="仿宋_GB2312" w:eastAsia="仿宋_GB2312" w:hAnsi="仿宋_GB2312" w:cs="仿宋_GB2312" w:hint="eastAsia"/>
                <w:bCs/>
                <w:sz w:val="28"/>
                <w:szCs w:val="28"/>
              </w:rPr>
              <w:t>绩效开展持久，但实际效果一般，有的目标细化、量化难度大，成果较难评估。</w:t>
            </w:r>
          </w:p>
          <w:p w14:paraId="38DC1DE5" w14:textId="77777777" w:rsidR="00D32364" w:rsidRDefault="00594809">
            <w:pPr>
              <w:spacing w:line="560" w:lineRule="exact"/>
              <w:ind w:left="210"/>
              <w:rPr>
                <w:rFonts w:ascii="黑体" w:eastAsia="黑体" w:hAnsi="黑体" w:cs="黑体"/>
                <w:bCs/>
                <w:sz w:val="32"/>
                <w:szCs w:val="32"/>
              </w:rPr>
            </w:pPr>
            <w:r>
              <w:rPr>
                <w:rFonts w:ascii="黑体" w:eastAsia="黑体" w:hAnsi="黑体" w:cs="黑体"/>
                <w:bCs/>
                <w:sz w:val="32"/>
                <w:szCs w:val="32"/>
              </w:rPr>
              <w:t xml:space="preserve">    </w:t>
            </w:r>
            <w:r>
              <w:rPr>
                <w:rFonts w:ascii="黑体" w:eastAsia="黑体" w:hAnsi="黑体" w:cs="黑体" w:hint="eastAsia"/>
                <w:bCs/>
                <w:sz w:val="32"/>
                <w:szCs w:val="32"/>
              </w:rPr>
              <w:t>五、改进措施和有关建议</w:t>
            </w:r>
          </w:p>
          <w:p w14:paraId="2525E38C" w14:textId="77777777" w:rsidR="00D32364" w:rsidRDefault="00594809">
            <w:pPr>
              <w:spacing w:line="560" w:lineRule="exact"/>
              <w:ind w:leftChars="200" w:left="420"/>
              <w:rPr>
                <w:rFonts w:ascii="仿宋_GB2312" w:eastAsia="仿宋_GB2312" w:hAnsi="仿宋_GB2312" w:cs="仿宋_GB2312"/>
                <w:bCs/>
                <w:sz w:val="28"/>
                <w:szCs w:val="28"/>
              </w:rPr>
            </w:pPr>
            <w:r>
              <w:rPr>
                <w:rFonts w:ascii="黑体" w:eastAsia="黑体" w:hAnsi="黑体" w:cs="黑体"/>
                <w:bCs/>
                <w:sz w:val="28"/>
                <w:szCs w:val="28"/>
              </w:rPr>
              <w:t xml:space="preserve"> 1</w:t>
            </w:r>
            <w:r>
              <w:rPr>
                <w:rFonts w:ascii="仿宋_GB2312" w:eastAsia="仿宋_GB2312" w:hAnsi="仿宋_GB2312" w:cs="仿宋_GB2312" w:hint="eastAsia"/>
                <w:bCs/>
                <w:sz w:val="28"/>
                <w:szCs w:val="28"/>
              </w:rPr>
              <w:t>、进一步化解绩效目标，把绩效目标融入到政府日常工作中。</w:t>
            </w:r>
            <w:r>
              <w:rPr>
                <w:rFonts w:ascii="仿宋_GB2312" w:eastAsia="仿宋_GB2312" w:hAnsi="仿宋_GB2312" w:cs="仿宋_GB2312"/>
                <w:bCs/>
                <w:sz w:val="28"/>
                <w:szCs w:val="28"/>
              </w:rPr>
              <w:t>2</w:t>
            </w:r>
            <w:r>
              <w:rPr>
                <w:rFonts w:ascii="仿宋_GB2312" w:eastAsia="仿宋_GB2312" w:hAnsi="仿宋_GB2312" w:cs="仿宋_GB2312" w:hint="eastAsia"/>
                <w:bCs/>
                <w:sz w:val="28"/>
                <w:szCs w:val="28"/>
              </w:rPr>
              <w:t>、进一步严格预算编制、执行及管理，对新增财政支出、一般性支出等严格控制。</w:t>
            </w:r>
            <w:r>
              <w:rPr>
                <w:rFonts w:ascii="仿宋_GB2312" w:eastAsia="仿宋_GB2312" w:hAnsi="仿宋_GB2312" w:cs="仿宋_GB2312"/>
                <w:bCs/>
                <w:sz w:val="28"/>
                <w:szCs w:val="28"/>
              </w:rPr>
              <w:t>3</w:t>
            </w:r>
            <w:r>
              <w:rPr>
                <w:rFonts w:ascii="仿宋_GB2312" w:eastAsia="仿宋_GB2312" w:hAnsi="仿宋_GB2312" w:cs="仿宋_GB2312" w:hint="eastAsia"/>
                <w:bCs/>
                <w:sz w:val="28"/>
                <w:szCs w:val="28"/>
              </w:rPr>
              <w:t>、绩效的执行情况及政策效果项目支出的管理、使用、效益情况进行严格的跟踪。</w:t>
            </w:r>
          </w:p>
          <w:p w14:paraId="0B1E8725" w14:textId="77777777" w:rsidR="00D32364" w:rsidRDefault="00D32364">
            <w:pPr>
              <w:rPr>
                <w:rFonts w:eastAsia="楷体_GB2312"/>
                <w:bCs/>
                <w:sz w:val="28"/>
                <w:szCs w:val="28"/>
              </w:rPr>
            </w:pPr>
          </w:p>
        </w:tc>
      </w:tr>
    </w:tbl>
    <w:p w14:paraId="6998E010" w14:textId="77777777" w:rsidR="00D32364" w:rsidRDefault="00D32364">
      <w:pPr>
        <w:spacing w:line="348" w:lineRule="auto"/>
        <w:rPr>
          <w:rFonts w:ascii="黑体" w:eastAsia="黑体" w:hAnsi="黑体" w:cs="黑体"/>
          <w:bCs/>
          <w:sz w:val="32"/>
          <w:szCs w:val="32"/>
        </w:rPr>
      </w:pPr>
    </w:p>
    <w:p w14:paraId="4CA819D6" w14:textId="77777777" w:rsidR="00D32364" w:rsidRDefault="00D32364">
      <w:pPr>
        <w:rPr>
          <w:rFonts w:ascii="黑体" w:eastAsia="黑体" w:hAnsi="黑体"/>
          <w:sz w:val="32"/>
          <w:szCs w:val="32"/>
        </w:rPr>
      </w:pPr>
    </w:p>
    <w:p w14:paraId="73E68CED" w14:textId="77777777" w:rsidR="00D32364" w:rsidRDefault="00594809">
      <w:pPr>
        <w:rPr>
          <w:rFonts w:ascii="黑体" w:eastAsia="黑体" w:hAnsi="黑体"/>
          <w:sz w:val="32"/>
          <w:szCs w:val="32"/>
        </w:rPr>
      </w:pPr>
      <w:r>
        <w:rPr>
          <w:rFonts w:ascii="黑体" w:eastAsia="黑体" w:hAnsi="黑体" w:hint="eastAsia"/>
          <w:sz w:val="32"/>
          <w:szCs w:val="32"/>
        </w:rPr>
        <w:lastRenderedPageBreak/>
        <w:t>附件</w:t>
      </w:r>
      <w:r>
        <w:rPr>
          <w:rFonts w:ascii="黑体" w:eastAsia="黑体" w:hAnsi="黑体"/>
          <w:sz w:val="32"/>
          <w:szCs w:val="32"/>
        </w:rPr>
        <w:t>3-1</w:t>
      </w:r>
    </w:p>
    <w:p w14:paraId="390A56FC" w14:textId="77777777" w:rsidR="00D32364" w:rsidRDefault="00594809">
      <w:pPr>
        <w:spacing w:beforeLines="100" w:before="312" w:afterLines="100" w:after="312"/>
        <w:jc w:val="center"/>
        <w:rPr>
          <w:rFonts w:ascii="方正小标宋简体" w:eastAsia="方正小标宋简体"/>
          <w:sz w:val="38"/>
          <w:szCs w:val="38"/>
        </w:rPr>
      </w:pPr>
      <w:r>
        <w:rPr>
          <w:rFonts w:ascii="方正小标宋简体" w:eastAsia="方正小标宋简体" w:hint="eastAsia"/>
          <w:sz w:val="38"/>
          <w:szCs w:val="38"/>
        </w:rPr>
        <w:t>部门整体支出绩效评价评分表</w:t>
      </w:r>
    </w:p>
    <w:tbl>
      <w:tblPr>
        <w:tblW w:w="0" w:type="auto"/>
        <w:jc w:val="center"/>
        <w:tblLayout w:type="fixed"/>
        <w:tblLook w:val="04A0" w:firstRow="1" w:lastRow="0" w:firstColumn="1" w:lastColumn="0" w:noHBand="0" w:noVBand="1"/>
      </w:tblPr>
      <w:tblGrid>
        <w:gridCol w:w="976"/>
        <w:gridCol w:w="939"/>
        <w:gridCol w:w="1389"/>
        <w:gridCol w:w="4171"/>
        <w:gridCol w:w="619"/>
        <w:gridCol w:w="720"/>
        <w:gridCol w:w="1080"/>
      </w:tblGrid>
      <w:tr w:rsidR="00D32364" w14:paraId="129BF866" w14:textId="77777777">
        <w:trPr>
          <w:trHeight w:val="525"/>
          <w:jc w:val="center"/>
        </w:trPr>
        <w:tc>
          <w:tcPr>
            <w:tcW w:w="976" w:type="dxa"/>
            <w:tcBorders>
              <w:top w:val="single" w:sz="4" w:space="0" w:color="auto"/>
              <w:left w:val="single" w:sz="4" w:space="0" w:color="auto"/>
              <w:bottom w:val="single" w:sz="4" w:space="0" w:color="auto"/>
              <w:right w:val="single" w:sz="4" w:space="0" w:color="auto"/>
            </w:tcBorders>
            <w:vAlign w:val="center"/>
          </w:tcPr>
          <w:p w14:paraId="433970E5" w14:textId="77777777" w:rsidR="00D32364" w:rsidRDefault="00594809">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一级指标</w:t>
            </w:r>
          </w:p>
        </w:tc>
        <w:tc>
          <w:tcPr>
            <w:tcW w:w="939" w:type="dxa"/>
            <w:tcBorders>
              <w:top w:val="single" w:sz="4" w:space="0" w:color="auto"/>
              <w:left w:val="nil"/>
              <w:bottom w:val="single" w:sz="4" w:space="0" w:color="auto"/>
              <w:right w:val="single" w:sz="4" w:space="0" w:color="auto"/>
            </w:tcBorders>
            <w:vAlign w:val="center"/>
          </w:tcPr>
          <w:p w14:paraId="36646621" w14:textId="77777777" w:rsidR="00D32364" w:rsidRDefault="00594809">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二级指标</w:t>
            </w:r>
          </w:p>
        </w:tc>
        <w:tc>
          <w:tcPr>
            <w:tcW w:w="1389" w:type="dxa"/>
            <w:tcBorders>
              <w:top w:val="single" w:sz="4" w:space="0" w:color="auto"/>
              <w:left w:val="nil"/>
              <w:bottom w:val="single" w:sz="4" w:space="0" w:color="auto"/>
              <w:right w:val="single" w:sz="4" w:space="0" w:color="auto"/>
            </w:tcBorders>
            <w:vAlign w:val="center"/>
          </w:tcPr>
          <w:p w14:paraId="755D7889" w14:textId="77777777" w:rsidR="00D32364" w:rsidRDefault="00594809">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三级指标</w:t>
            </w:r>
          </w:p>
        </w:tc>
        <w:tc>
          <w:tcPr>
            <w:tcW w:w="4171" w:type="dxa"/>
            <w:tcBorders>
              <w:top w:val="single" w:sz="4" w:space="0" w:color="auto"/>
              <w:left w:val="nil"/>
              <w:bottom w:val="single" w:sz="4" w:space="0" w:color="auto"/>
              <w:right w:val="single" w:sz="4" w:space="0" w:color="auto"/>
            </w:tcBorders>
            <w:vAlign w:val="center"/>
          </w:tcPr>
          <w:p w14:paraId="5BF146CB" w14:textId="77777777" w:rsidR="00D32364" w:rsidRDefault="00594809">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评分标准</w:t>
            </w:r>
          </w:p>
        </w:tc>
        <w:tc>
          <w:tcPr>
            <w:tcW w:w="619" w:type="dxa"/>
            <w:tcBorders>
              <w:top w:val="single" w:sz="4" w:space="0" w:color="auto"/>
              <w:left w:val="nil"/>
              <w:bottom w:val="single" w:sz="4" w:space="0" w:color="auto"/>
              <w:right w:val="single" w:sz="4" w:space="0" w:color="auto"/>
            </w:tcBorders>
            <w:vAlign w:val="center"/>
          </w:tcPr>
          <w:p w14:paraId="3F79FCFA" w14:textId="77777777" w:rsidR="00D32364" w:rsidRDefault="00594809">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分值</w:t>
            </w:r>
          </w:p>
        </w:tc>
        <w:tc>
          <w:tcPr>
            <w:tcW w:w="720" w:type="dxa"/>
            <w:tcBorders>
              <w:top w:val="single" w:sz="4" w:space="0" w:color="auto"/>
              <w:left w:val="nil"/>
              <w:bottom w:val="single" w:sz="4" w:space="0" w:color="auto"/>
              <w:right w:val="single" w:sz="4" w:space="0" w:color="auto"/>
            </w:tcBorders>
            <w:shd w:val="clear" w:color="auto" w:fill="FFFFFF"/>
            <w:vAlign w:val="center"/>
          </w:tcPr>
          <w:p w14:paraId="327EC3EC" w14:textId="77777777" w:rsidR="00D32364" w:rsidRDefault="00594809">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自评得分</w:t>
            </w:r>
          </w:p>
        </w:tc>
        <w:tc>
          <w:tcPr>
            <w:tcW w:w="1080" w:type="dxa"/>
            <w:tcBorders>
              <w:top w:val="single" w:sz="4" w:space="0" w:color="auto"/>
              <w:left w:val="nil"/>
              <w:bottom w:val="single" w:sz="4" w:space="0" w:color="auto"/>
              <w:right w:val="single" w:sz="4" w:space="0" w:color="auto"/>
            </w:tcBorders>
            <w:shd w:val="clear" w:color="auto" w:fill="FFFFFF"/>
            <w:vAlign w:val="center"/>
          </w:tcPr>
          <w:p w14:paraId="7AC4BABC" w14:textId="77777777" w:rsidR="00D32364" w:rsidRDefault="00594809">
            <w:pPr>
              <w:widowControl/>
              <w:spacing w:line="240" w:lineRule="exact"/>
              <w:jc w:val="center"/>
              <w:rPr>
                <w:rFonts w:ascii="仿宋_GB2312" w:eastAsia="仿宋_GB2312" w:hAnsi="宋体" w:cs="宋体"/>
                <w:b/>
                <w:bCs/>
                <w:spacing w:val="-10"/>
                <w:kern w:val="0"/>
                <w:sz w:val="18"/>
                <w:szCs w:val="18"/>
              </w:rPr>
            </w:pPr>
            <w:r>
              <w:rPr>
                <w:rFonts w:ascii="仿宋_GB2312" w:eastAsia="仿宋_GB2312" w:hAnsi="宋体" w:cs="宋体" w:hint="eastAsia"/>
                <w:b/>
                <w:bCs/>
                <w:spacing w:val="-10"/>
                <w:kern w:val="0"/>
                <w:sz w:val="18"/>
                <w:szCs w:val="18"/>
              </w:rPr>
              <w:t>扣分原因和其他说明</w:t>
            </w:r>
          </w:p>
        </w:tc>
      </w:tr>
      <w:tr w:rsidR="00D32364" w14:paraId="431C46B5" w14:textId="77777777">
        <w:trPr>
          <w:trHeight w:val="559"/>
          <w:jc w:val="center"/>
        </w:trPr>
        <w:tc>
          <w:tcPr>
            <w:tcW w:w="976" w:type="dxa"/>
            <w:vMerge w:val="restart"/>
            <w:tcBorders>
              <w:top w:val="nil"/>
              <w:left w:val="single" w:sz="4" w:space="0" w:color="auto"/>
              <w:bottom w:val="single" w:sz="4" w:space="0" w:color="auto"/>
              <w:right w:val="single" w:sz="4" w:space="0" w:color="auto"/>
            </w:tcBorders>
            <w:vAlign w:val="center"/>
          </w:tcPr>
          <w:p w14:paraId="4121C7FA"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投</w:t>
            </w:r>
            <w:r>
              <w:rPr>
                <w:rFonts w:ascii="仿宋_GB2312" w:eastAsia="仿宋_GB2312" w:hAnsi="宋体" w:cs="宋体"/>
                <w:kern w:val="0"/>
                <w:sz w:val="18"/>
                <w:szCs w:val="18"/>
              </w:rPr>
              <w:t xml:space="preserve">  </w:t>
            </w:r>
            <w:r>
              <w:rPr>
                <w:rFonts w:ascii="仿宋_GB2312" w:eastAsia="仿宋_GB2312" w:hAnsi="宋体" w:cs="宋体" w:hint="eastAsia"/>
                <w:kern w:val="0"/>
                <w:sz w:val="18"/>
                <w:szCs w:val="18"/>
              </w:rPr>
              <w:t>入</w:t>
            </w:r>
          </w:p>
          <w:p w14:paraId="2C15250F"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kern w:val="0"/>
                <w:sz w:val="18"/>
                <w:szCs w:val="18"/>
              </w:rPr>
              <w:t>15</w:t>
            </w:r>
            <w:r>
              <w:rPr>
                <w:rFonts w:ascii="仿宋_GB2312" w:eastAsia="仿宋_GB2312" w:hAnsi="宋体" w:cs="宋体" w:hint="eastAsia"/>
                <w:kern w:val="0"/>
                <w:sz w:val="18"/>
                <w:szCs w:val="18"/>
              </w:rPr>
              <w:t>分）</w:t>
            </w:r>
          </w:p>
        </w:tc>
        <w:tc>
          <w:tcPr>
            <w:tcW w:w="939" w:type="dxa"/>
            <w:vMerge w:val="restart"/>
            <w:tcBorders>
              <w:top w:val="nil"/>
              <w:left w:val="single" w:sz="4" w:space="0" w:color="auto"/>
              <w:bottom w:val="single" w:sz="4" w:space="0" w:color="auto"/>
              <w:right w:val="single" w:sz="4" w:space="0" w:color="auto"/>
            </w:tcBorders>
            <w:vAlign w:val="center"/>
          </w:tcPr>
          <w:p w14:paraId="57124C1B"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预算配置</w:t>
            </w:r>
          </w:p>
          <w:p w14:paraId="5ABE1FED"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kern w:val="0"/>
                <w:sz w:val="18"/>
                <w:szCs w:val="18"/>
              </w:rPr>
              <w:t>15</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vAlign w:val="center"/>
          </w:tcPr>
          <w:p w14:paraId="39D729B4"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财政供养人员</w:t>
            </w:r>
          </w:p>
          <w:p w14:paraId="616DAF3D"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控制率</w:t>
            </w:r>
          </w:p>
        </w:tc>
        <w:tc>
          <w:tcPr>
            <w:tcW w:w="4171" w:type="dxa"/>
            <w:tcBorders>
              <w:top w:val="nil"/>
              <w:left w:val="nil"/>
              <w:bottom w:val="single" w:sz="4" w:space="0" w:color="auto"/>
              <w:right w:val="single" w:sz="4" w:space="0" w:color="auto"/>
            </w:tcBorders>
            <w:vAlign w:val="center"/>
          </w:tcPr>
          <w:p w14:paraId="1B5E407B"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以</w:t>
            </w:r>
            <w:r>
              <w:rPr>
                <w:rFonts w:ascii="仿宋_GB2312" w:eastAsia="仿宋_GB2312" w:hAnsi="宋体" w:cs="宋体"/>
                <w:kern w:val="0"/>
                <w:sz w:val="18"/>
                <w:szCs w:val="18"/>
              </w:rPr>
              <w:t>100%</w:t>
            </w:r>
            <w:r>
              <w:rPr>
                <w:rFonts w:ascii="仿宋_GB2312" w:eastAsia="仿宋_GB2312" w:hAnsi="宋体" w:cs="宋体" w:hint="eastAsia"/>
                <w:kern w:val="0"/>
                <w:sz w:val="18"/>
                <w:szCs w:val="18"/>
              </w:rPr>
              <w:t>为标准。在职人员控制率</w:t>
            </w:r>
            <w:r>
              <w:rPr>
                <w:rFonts w:ascii="宋体" w:hAnsi="宋体" w:cs="宋体" w:hint="eastAsia"/>
                <w:kern w:val="0"/>
                <w:sz w:val="18"/>
                <w:szCs w:val="18"/>
              </w:rPr>
              <w:t>≦</w:t>
            </w:r>
            <w:r>
              <w:rPr>
                <w:rFonts w:ascii="仿宋_GB2312" w:eastAsia="仿宋_GB2312" w:hAnsi="宋体" w:cs="宋体"/>
                <w:kern w:val="0"/>
                <w:sz w:val="18"/>
                <w:szCs w:val="18"/>
              </w:rPr>
              <w:t>100%</w:t>
            </w:r>
            <w:r>
              <w:rPr>
                <w:rFonts w:ascii="仿宋_GB2312" w:eastAsia="仿宋_GB2312" w:hAnsi="宋体" w:cs="宋体" w:hint="eastAsia"/>
                <w:kern w:val="0"/>
                <w:sz w:val="18"/>
                <w:szCs w:val="18"/>
              </w:rPr>
              <w:t>，计</w:t>
            </w:r>
            <w:r>
              <w:rPr>
                <w:rFonts w:ascii="仿宋_GB2312" w:eastAsia="仿宋_GB2312" w:hAnsi="宋体" w:cs="宋体"/>
                <w:kern w:val="0"/>
                <w:sz w:val="18"/>
                <w:szCs w:val="18"/>
              </w:rPr>
              <w:t>5</w:t>
            </w:r>
            <w:r>
              <w:rPr>
                <w:rFonts w:ascii="仿宋_GB2312" w:eastAsia="仿宋_GB2312" w:hAnsi="宋体" w:cs="宋体" w:hint="eastAsia"/>
                <w:kern w:val="0"/>
                <w:sz w:val="18"/>
                <w:szCs w:val="18"/>
              </w:rPr>
              <w:t>分；每超过一个百分点扣</w:t>
            </w:r>
            <w:r>
              <w:rPr>
                <w:rFonts w:ascii="仿宋_GB2312" w:eastAsia="仿宋_GB2312" w:hAnsi="宋体" w:cs="宋体"/>
                <w:kern w:val="0"/>
                <w:sz w:val="18"/>
                <w:szCs w:val="18"/>
              </w:rPr>
              <w:t>0.5</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vAlign w:val="center"/>
          </w:tcPr>
          <w:p w14:paraId="5B47177D"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5</w:t>
            </w:r>
          </w:p>
        </w:tc>
        <w:tc>
          <w:tcPr>
            <w:tcW w:w="720" w:type="dxa"/>
            <w:tcBorders>
              <w:top w:val="nil"/>
              <w:left w:val="nil"/>
              <w:bottom w:val="single" w:sz="4" w:space="0" w:color="auto"/>
              <w:right w:val="single" w:sz="4" w:space="0" w:color="auto"/>
            </w:tcBorders>
            <w:vAlign w:val="center"/>
          </w:tcPr>
          <w:p w14:paraId="021A0287" w14:textId="77777777" w:rsidR="00D32364" w:rsidRDefault="00594809">
            <w:pPr>
              <w:widowControl/>
              <w:spacing w:line="240" w:lineRule="exact"/>
              <w:jc w:val="left"/>
              <w:rPr>
                <w:rFonts w:ascii="仿宋_GB2312" w:eastAsia="仿宋_GB2312" w:hAnsi="宋体" w:cs="宋体"/>
                <w:color w:val="000000"/>
                <w:kern w:val="0"/>
                <w:sz w:val="18"/>
                <w:szCs w:val="18"/>
              </w:rPr>
            </w:pPr>
            <w:r>
              <w:rPr>
                <w:rFonts w:ascii="仿宋_GB2312" w:eastAsia="仿宋_GB2312" w:hAnsi="宋体" w:cs="宋体"/>
                <w:color w:val="000000"/>
                <w:kern w:val="0"/>
                <w:sz w:val="18"/>
                <w:szCs w:val="18"/>
              </w:rPr>
              <w:t>5</w:t>
            </w:r>
          </w:p>
        </w:tc>
        <w:tc>
          <w:tcPr>
            <w:tcW w:w="1080" w:type="dxa"/>
            <w:tcBorders>
              <w:top w:val="nil"/>
              <w:left w:val="nil"/>
              <w:bottom w:val="single" w:sz="4" w:space="0" w:color="auto"/>
              <w:right w:val="single" w:sz="4" w:space="0" w:color="auto"/>
            </w:tcBorders>
            <w:vAlign w:val="center"/>
          </w:tcPr>
          <w:p w14:paraId="158ACE46" w14:textId="77777777" w:rsidR="00D32364" w:rsidRDefault="00D32364">
            <w:pPr>
              <w:widowControl/>
              <w:spacing w:line="240" w:lineRule="exact"/>
              <w:jc w:val="left"/>
              <w:rPr>
                <w:rFonts w:ascii="仿宋_GB2312" w:eastAsia="仿宋_GB2312" w:hAnsi="宋体" w:cs="宋体"/>
                <w:color w:val="000000"/>
                <w:kern w:val="0"/>
                <w:sz w:val="18"/>
                <w:szCs w:val="18"/>
              </w:rPr>
            </w:pPr>
          </w:p>
        </w:tc>
      </w:tr>
      <w:tr w:rsidR="00D32364" w14:paraId="27248ED6" w14:textId="77777777">
        <w:trPr>
          <w:trHeight w:val="780"/>
          <w:jc w:val="center"/>
        </w:trPr>
        <w:tc>
          <w:tcPr>
            <w:tcW w:w="976" w:type="dxa"/>
            <w:vMerge/>
            <w:tcBorders>
              <w:top w:val="nil"/>
              <w:left w:val="single" w:sz="4" w:space="0" w:color="auto"/>
              <w:bottom w:val="single" w:sz="4" w:space="0" w:color="auto"/>
              <w:right w:val="single" w:sz="4" w:space="0" w:color="auto"/>
            </w:tcBorders>
            <w:vAlign w:val="center"/>
          </w:tcPr>
          <w:p w14:paraId="02C031A0" w14:textId="77777777" w:rsidR="00D32364" w:rsidRDefault="00D32364">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14:paraId="4995FCF0" w14:textId="77777777" w:rsidR="00D32364" w:rsidRDefault="00D32364">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14:paraId="69D07210"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“三公经费”</w:t>
            </w:r>
          </w:p>
          <w:p w14:paraId="70DCBD33"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变动率</w:t>
            </w:r>
          </w:p>
        </w:tc>
        <w:tc>
          <w:tcPr>
            <w:tcW w:w="4171" w:type="dxa"/>
            <w:tcBorders>
              <w:top w:val="nil"/>
              <w:left w:val="nil"/>
              <w:bottom w:val="single" w:sz="4" w:space="0" w:color="auto"/>
              <w:right w:val="single" w:sz="4" w:space="0" w:color="auto"/>
            </w:tcBorders>
            <w:vAlign w:val="center"/>
          </w:tcPr>
          <w:p w14:paraId="1D92F709"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“三公经费”变动率</w:t>
            </w:r>
            <w:r>
              <w:rPr>
                <w:rFonts w:ascii="宋体" w:hAnsi="宋体" w:cs="宋体" w:hint="eastAsia"/>
                <w:kern w:val="0"/>
                <w:sz w:val="18"/>
                <w:szCs w:val="18"/>
              </w:rPr>
              <w:t>≦</w:t>
            </w:r>
            <w:r>
              <w:rPr>
                <w:rFonts w:ascii="仿宋_GB2312" w:eastAsia="仿宋_GB2312" w:hAnsi="宋体" w:cs="宋体"/>
                <w:kern w:val="0"/>
                <w:sz w:val="18"/>
                <w:szCs w:val="18"/>
              </w:rPr>
              <w:t>0,</w:t>
            </w:r>
            <w:r>
              <w:rPr>
                <w:rFonts w:ascii="仿宋_GB2312" w:eastAsia="仿宋_GB2312" w:hAnsi="宋体" w:cs="宋体" w:hint="eastAsia"/>
                <w:kern w:val="0"/>
                <w:sz w:val="18"/>
                <w:szCs w:val="18"/>
              </w:rPr>
              <w:t>计</w:t>
            </w:r>
            <w:r>
              <w:rPr>
                <w:rFonts w:ascii="仿宋_GB2312" w:eastAsia="仿宋_GB2312" w:hAnsi="宋体" w:cs="宋体"/>
                <w:kern w:val="0"/>
                <w:sz w:val="18"/>
                <w:szCs w:val="18"/>
              </w:rPr>
              <w:t>5</w:t>
            </w:r>
            <w:r>
              <w:rPr>
                <w:rFonts w:ascii="仿宋_GB2312" w:eastAsia="仿宋_GB2312" w:hAnsi="宋体" w:cs="宋体" w:hint="eastAsia"/>
                <w:kern w:val="0"/>
                <w:sz w:val="18"/>
                <w:szCs w:val="18"/>
              </w:rPr>
              <w:t>分；</w:t>
            </w:r>
          </w:p>
          <w:p w14:paraId="4786D6B2"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“三公经费”＞</w:t>
            </w:r>
            <w:r>
              <w:rPr>
                <w:rFonts w:ascii="仿宋_GB2312" w:eastAsia="仿宋_GB2312" w:hAnsi="宋体" w:cs="宋体"/>
                <w:kern w:val="0"/>
                <w:sz w:val="18"/>
                <w:szCs w:val="18"/>
              </w:rPr>
              <w:t>0</w:t>
            </w:r>
            <w:r>
              <w:rPr>
                <w:rFonts w:ascii="仿宋_GB2312" w:eastAsia="仿宋_GB2312" w:hAnsi="宋体" w:cs="宋体" w:hint="eastAsia"/>
                <w:kern w:val="0"/>
                <w:sz w:val="18"/>
                <w:szCs w:val="18"/>
              </w:rPr>
              <w:t>，每超过一个百分点扣</w:t>
            </w:r>
            <w:r>
              <w:rPr>
                <w:rFonts w:ascii="仿宋_GB2312" w:eastAsia="仿宋_GB2312" w:hAnsi="宋体" w:cs="宋体"/>
                <w:kern w:val="0"/>
                <w:sz w:val="18"/>
                <w:szCs w:val="18"/>
              </w:rPr>
              <w:t>0.5</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vAlign w:val="center"/>
          </w:tcPr>
          <w:p w14:paraId="7448D735"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5</w:t>
            </w:r>
          </w:p>
        </w:tc>
        <w:tc>
          <w:tcPr>
            <w:tcW w:w="720" w:type="dxa"/>
            <w:tcBorders>
              <w:top w:val="nil"/>
              <w:left w:val="nil"/>
              <w:bottom w:val="single" w:sz="4" w:space="0" w:color="auto"/>
              <w:right w:val="single" w:sz="4" w:space="0" w:color="auto"/>
            </w:tcBorders>
            <w:vAlign w:val="center"/>
          </w:tcPr>
          <w:p w14:paraId="0CCCF266" w14:textId="77777777" w:rsidR="00D32364" w:rsidRDefault="00594809">
            <w:pPr>
              <w:widowControl/>
              <w:spacing w:line="240" w:lineRule="exact"/>
              <w:jc w:val="left"/>
              <w:rPr>
                <w:rFonts w:ascii="仿宋_GB2312" w:eastAsia="仿宋_GB2312" w:hAnsi="宋体" w:cs="宋体"/>
                <w:color w:val="000000"/>
                <w:kern w:val="0"/>
                <w:sz w:val="18"/>
                <w:szCs w:val="18"/>
              </w:rPr>
            </w:pPr>
            <w:r>
              <w:rPr>
                <w:rFonts w:ascii="仿宋_GB2312" w:eastAsia="仿宋_GB2312" w:hAnsi="宋体" w:cs="宋体"/>
                <w:color w:val="000000"/>
                <w:kern w:val="0"/>
                <w:sz w:val="18"/>
                <w:szCs w:val="18"/>
              </w:rPr>
              <w:t>5</w:t>
            </w:r>
          </w:p>
        </w:tc>
        <w:tc>
          <w:tcPr>
            <w:tcW w:w="1080" w:type="dxa"/>
            <w:tcBorders>
              <w:top w:val="nil"/>
              <w:left w:val="nil"/>
              <w:bottom w:val="single" w:sz="4" w:space="0" w:color="auto"/>
              <w:right w:val="single" w:sz="4" w:space="0" w:color="auto"/>
            </w:tcBorders>
            <w:vAlign w:val="center"/>
          </w:tcPr>
          <w:p w14:paraId="0317436E" w14:textId="77777777" w:rsidR="00D32364" w:rsidRDefault="00D32364">
            <w:pPr>
              <w:widowControl/>
              <w:spacing w:line="240" w:lineRule="exact"/>
              <w:jc w:val="left"/>
              <w:rPr>
                <w:rFonts w:ascii="仿宋_GB2312" w:eastAsia="仿宋_GB2312" w:hAnsi="宋体" w:cs="宋体"/>
                <w:color w:val="000000"/>
                <w:kern w:val="0"/>
                <w:sz w:val="18"/>
                <w:szCs w:val="18"/>
              </w:rPr>
            </w:pPr>
          </w:p>
        </w:tc>
      </w:tr>
      <w:tr w:rsidR="00D32364" w14:paraId="4AA49DFA" w14:textId="77777777">
        <w:trPr>
          <w:trHeight w:val="737"/>
          <w:jc w:val="center"/>
        </w:trPr>
        <w:tc>
          <w:tcPr>
            <w:tcW w:w="976" w:type="dxa"/>
            <w:vMerge/>
            <w:tcBorders>
              <w:top w:val="nil"/>
              <w:left w:val="single" w:sz="4" w:space="0" w:color="auto"/>
              <w:bottom w:val="single" w:sz="4" w:space="0" w:color="auto"/>
              <w:right w:val="single" w:sz="4" w:space="0" w:color="auto"/>
            </w:tcBorders>
            <w:vAlign w:val="center"/>
          </w:tcPr>
          <w:p w14:paraId="5E75A962" w14:textId="77777777" w:rsidR="00D32364" w:rsidRDefault="00D32364">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14:paraId="63A4AD24" w14:textId="77777777" w:rsidR="00D32364" w:rsidRDefault="00D32364">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14:paraId="3FFFED8C"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重点支出</w:t>
            </w:r>
          </w:p>
          <w:p w14:paraId="32573276"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安排率</w:t>
            </w:r>
          </w:p>
        </w:tc>
        <w:tc>
          <w:tcPr>
            <w:tcW w:w="4171" w:type="dxa"/>
            <w:tcBorders>
              <w:top w:val="nil"/>
              <w:left w:val="nil"/>
              <w:bottom w:val="single" w:sz="4" w:space="0" w:color="auto"/>
              <w:right w:val="single" w:sz="4" w:space="0" w:color="auto"/>
            </w:tcBorders>
            <w:vAlign w:val="center"/>
          </w:tcPr>
          <w:p w14:paraId="332D5869"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重点支出安排率≥</w:t>
            </w:r>
            <w:r>
              <w:rPr>
                <w:rFonts w:ascii="仿宋_GB2312" w:eastAsia="仿宋_GB2312" w:hAnsi="宋体" w:cs="宋体"/>
                <w:kern w:val="0"/>
                <w:sz w:val="18"/>
                <w:szCs w:val="18"/>
              </w:rPr>
              <w:t>90%</w:t>
            </w:r>
            <w:r>
              <w:rPr>
                <w:rFonts w:ascii="仿宋_GB2312" w:eastAsia="仿宋_GB2312" w:hAnsi="宋体" w:cs="宋体" w:hint="eastAsia"/>
                <w:kern w:val="0"/>
                <w:sz w:val="18"/>
                <w:szCs w:val="18"/>
              </w:rPr>
              <w:t>，计</w:t>
            </w:r>
            <w:r>
              <w:rPr>
                <w:rFonts w:ascii="仿宋_GB2312" w:eastAsia="仿宋_GB2312" w:hAnsi="宋体" w:cs="宋体"/>
                <w:kern w:val="0"/>
                <w:sz w:val="18"/>
                <w:szCs w:val="18"/>
              </w:rPr>
              <w:t>5</w:t>
            </w:r>
            <w:r>
              <w:rPr>
                <w:rFonts w:ascii="仿宋_GB2312" w:eastAsia="仿宋_GB2312" w:hAnsi="宋体" w:cs="宋体" w:hint="eastAsia"/>
                <w:kern w:val="0"/>
                <w:sz w:val="18"/>
                <w:szCs w:val="18"/>
              </w:rPr>
              <w:t>分；</w:t>
            </w:r>
            <w:r>
              <w:rPr>
                <w:rFonts w:ascii="仿宋_GB2312" w:eastAsia="仿宋_GB2312" w:hAnsi="宋体" w:cs="宋体"/>
                <w:kern w:val="0"/>
                <w:sz w:val="18"/>
                <w:szCs w:val="18"/>
              </w:rPr>
              <w:t>80%</w:t>
            </w:r>
            <w:r>
              <w:rPr>
                <w:rFonts w:ascii="仿宋_GB2312" w:eastAsia="仿宋_GB2312" w:hAnsi="宋体" w:cs="宋体" w:hint="eastAsia"/>
                <w:kern w:val="0"/>
                <w:sz w:val="18"/>
                <w:szCs w:val="18"/>
              </w:rPr>
              <w:t>（含）</w:t>
            </w:r>
            <w:r>
              <w:rPr>
                <w:rFonts w:ascii="仿宋_GB2312" w:eastAsia="仿宋_GB2312" w:hAnsi="宋体" w:cs="宋体"/>
                <w:kern w:val="0"/>
                <w:sz w:val="18"/>
                <w:szCs w:val="18"/>
              </w:rPr>
              <w:t>-90%</w:t>
            </w:r>
            <w:r>
              <w:rPr>
                <w:rFonts w:ascii="仿宋_GB2312" w:eastAsia="仿宋_GB2312" w:hAnsi="宋体" w:cs="宋体" w:hint="eastAsia"/>
                <w:kern w:val="0"/>
                <w:sz w:val="18"/>
                <w:szCs w:val="18"/>
              </w:rPr>
              <w:t>，计</w:t>
            </w:r>
            <w:r>
              <w:rPr>
                <w:rFonts w:ascii="仿宋_GB2312" w:eastAsia="仿宋_GB2312" w:hAnsi="宋体" w:cs="宋体"/>
                <w:kern w:val="0"/>
                <w:sz w:val="18"/>
                <w:szCs w:val="18"/>
              </w:rPr>
              <w:t>4</w:t>
            </w:r>
            <w:r>
              <w:rPr>
                <w:rFonts w:ascii="仿宋_GB2312" w:eastAsia="仿宋_GB2312" w:hAnsi="宋体" w:cs="宋体" w:hint="eastAsia"/>
                <w:kern w:val="0"/>
                <w:sz w:val="18"/>
                <w:szCs w:val="18"/>
              </w:rPr>
              <w:t>分；</w:t>
            </w:r>
            <w:r>
              <w:rPr>
                <w:rFonts w:ascii="仿宋_GB2312" w:eastAsia="仿宋_GB2312" w:hAnsi="宋体" w:cs="宋体"/>
                <w:kern w:val="0"/>
                <w:sz w:val="18"/>
                <w:szCs w:val="18"/>
              </w:rPr>
              <w:t>70%</w:t>
            </w:r>
            <w:r>
              <w:rPr>
                <w:rFonts w:ascii="仿宋_GB2312" w:eastAsia="仿宋_GB2312" w:hAnsi="宋体" w:cs="宋体" w:hint="eastAsia"/>
                <w:kern w:val="0"/>
                <w:sz w:val="18"/>
                <w:szCs w:val="18"/>
              </w:rPr>
              <w:t>（含）</w:t>
            </w:r>
            <w:r>
              <w:rPr>
                <w:rFonts w:ascii="仿宋_GB2312" w:eastAsia="仿宋_GB2312" w:hAnsi="宋体" w:cs="宋体"/>
                <w:kern w:val="0"/>
                <w:sz w:val="18"/>
                <w:szCs w:val="18"/>
              </w:rPr>
              <w:t>-80%</w:t>
            </w:r>
            <w:r>
              <w:rPr>
                <w:rFonts w:ascii="仿宋_GB2312" w:eastAsia="仿宋_GB2312" w:hAnsi="宋体" w:cs="宋体" w:hint="eastAsia"/>
                <w:kern w:val="0"/>
                <w:sz w:val="18"/>
                <w:szCs w:val="18"/>
              </w:rPr>
              <w:t>，计</w:t>
            </w:r>
            <w:r>
              <w:rPr>
                <w:rFonts w:ascii="仿宋_GB2312" w:eastAsia="仿宋_GB2312" w:hAnsi="宋体" w:cs="宋体"/>
                <w:kern w:val="0"/>
                <w:sz w:val="18"/>
                <w:szCs w:val="18"/>
              </w:rPr>
              <w:t>3</w:t>
            </w:r>
            <w:r>
              <w:rPr>
                <w:rFonts w:ascii="仿宋_GB2312" w:eastAsia="仿宋_GB2312" w:hAnsi="宋体" w:cs="宋体" w:hint="eastAsia"/>
                <w:kern w:val="0"/>
                <w:sz w:val="18"/>
                <w:szCs w:val="18"/>
              </w:rPr>
              <w:t>分；</w:t>
            </w:r>
            <w:r>
              <w:rPr>
                <w:rFonts w:ascii="仿宋_GB2312" w:eastAsia="仿宋_GB2312" w:hAnsi="宋体" w:cs="宋体"/>
                <w:kern w:val="0"/>
                <w:sz w:val="18"/>
                <w:szCs w:val="18"/>
              </w:rPr>
              <w:t>60%</w:t>
            </w:r>
            <w:r>
              <w:rPr>
                <w:rFonts w:ascii="仿宋_GB2312" w:eastAsia="仿宋_GB2312" w:hAnsi="宋体" w:cs="宋体" w:hint="eastAsia"/>
                <w:kern w:val="0"/>
                <w:sz w:val="18"/>
                <w:szCs w:val="18"/>
              </w:rPr>
              <w:t>（含）</w:t>
            </w:r>
            <w:r>
              <w:rPr>
                <w:rFonts w:ascii="仿宋_GB2312" w:eastAsia="仿宋_GB2312" w:hAnsi="宋体" w:cs="宋体"/>
                <w:kern w:val="0"/>
                <w:sz w:val="18"/>
                <w:szCs w:val="18"/>
              </w:rPr>
              <w:t>-70%</w:t>
            </w:r>
            <w:r>
              <w:rPr>
                <w:rFonts w:ascii="仿宋_GB2312" w:eastAsia="仿宋_GB2312" w:hAnsi="宋体" w:cs="宋体" w:hint="eastAsia"/>
                <w:kern w:val="0"/>
                <w:sz w:val="18"/>
                <w:szCs w:val="18"/>
              </w:rPr>
              <w:t>，计</w:t>
            </w:r>
            <w:r>
              <w:rPr>
                <w:rFonts w:ascii="仿宋_GB2312" w:eastAsia="仿宋_GB2312" w:hAnsi="宋体" w:cs="宋体"/>
                <w:kern w:val="0"/>
                <w:sz w:val="18"/>
                <w:szCs w:val="18"/>
              </w:rPr>
              <w:t>2</w:t>
            </w:r>
            <w:r>
              <w:rPr>
                <w:rFonts w:ascii="仿宋_GB2312" w:eastAsia="仿宋_GB2312" w:hAnsi="宋体" w:cs="宋体" w:hint="eastAsia"/>
                <w:kern w:val="0"/>
                <w:sz w:val="18"/>
                <w:szCs w:val="18"/>
              </w:rPr>
              <w:t>分；低于</w:t>
            </w:r>
            <w:r>
              <w:rPr>
                <w:rFonts w:ascii="仿宋_GB2312" w:eastAsia="仿宋_GB2312" w:hAnsi="宋体" w:cs="宋体"/>
                <w:kern w:val="0"/>
                <w:sz w:val="18"/>
                <w:szCs w:val="18"/>
              </w:rPr>
              <w:t>60%</w:t>
            </w:r>
            <w:r>
              <w:rPr>
                <w:rFonts w:ascii="仿宋_GB2312" w:eastAsia="仿宋_GB2312" w:hAnsi="宋体" w:cs="宋体" w:hint="eastAsia"/>
                <w:kern w:val="0"/>
                <w:sz w:val="18"/>
                <w:szCs w:val="18"/>
              </w:rPr>
              <w:t>不得分。</w:t>
            </w:r>
          </w:p>
        </w:tc>
        <w:tc>
          <w:tcPr>
            <w:tcW w:w="619" w:type="dxa"/>
            <w:tcBorders>
              <w:top w:val="nil"/>
              <w:left w:val="nil"/>
              <w:bottom w:val="single" w:sz="4" w:space="0" w:color="auto"/>
              <w:right w:val="single" w:sz="4" w:space="0" w:color="auto"/>
            </w:tcBorders>
            <w:vAlign w:val="center"/>
          </w:tcPr>
          <w:p w14:paraId="74297B5C"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5</w:t>
            </w:r>
          </w:p>
        </w:tc>
        <w:tc>
          <w:tcPr>
            <w:tcW w:w="720" w:type="dxa"/>
            <w:tcBorders>
              <w:top w:val="nil"/>
              <w:left w:val="nil"/>
              <w:bottom w:val="single" w:sz="4" w:space="0" w:color="auto"/>
              <w:right w:val="single" w:sz="4" w:space="0" w:color="auto"/>
            </w:tcBorders>
            <w:vAlign w:val="center"/>
          </w:tcPr>
          <w:p w14:paraId="4E71DCDF" w14:textId="77777777" w:rsidR="00D32364" w:rsidRDefault="00594809">
            <w:pPr>
              <w:widowControl/>
              <w:spacing w:line="240" w:lineRule="exact"/>
              <w:jc w:val="left"/>
              <w:rPr>
                <w:rFonts w:ascii="仿宋_GB2312" w:eastAsia="仿宋_GB2312" w:hAnsi="宋体" w:cs="宋体"/>
                <w:color w:val="000000"/>
                <w:kern w:val="0"/>
                <w:sz w:val="18"/>
                <w:szCs w:val="18"/>
              </w:rPr>
            </w:pPr>
            <w:r>
              <w:rPr>
                <w:rFonts w:ascii="仿宋_GB2312" w:eastAsia="仿宋_GB2312" w:hAnsi="宋体" w:cs="宋体"/>
                <w:color w:val="000000"/>
                <w:kern w:val="0"/>
                <w:sz w:val="18"/>
                <w:szCs w:val="18"/>
              </w:rPr>
              <w:t>5</w:t>
            </w:r>
          </w:p>
        </w:tc>
        <w:tc>
          <w:tcPr>
            <w:tcW w:w="1080" w:type="dxa"/>
            <w:tcBorders>
              <w:top w:val="nil"/>
              <w:left w:val="nil"/>
              <w:bottom w:val="single" w:sz="4" w:space="0" w:color="auto"/>
              <w:right w:val="single" w:sz="4" w:space="0" w:color="auto"/>
            </w:tcBorders>
            <w:vAlign w:val="center"/>
          </w:tcPr>
          <w:p w14:paraId="191C24C6" w14:textId="77777777" w:rsidR="00D32364" w:rsidRDefault="00D32364">
            <w:pPr>
              <w:widowControl/>
              <w:spacing w:line="240" w:lineRule="exact"/>
              <w:jc w:val="left"/>
              <w:rPr>
                <w:rFonts w:ascii="仿宋_GB2312" w:eastAsia="仿宋_GB2312" w:hAnsi="宋体" w:cs="宋体"/>
                <w:color w:val="000000"/>
                <w:kern w:val="0"/>
                <w:sz w:val="18"/>
                <w:szCs w:val="18"/>
              </w:rPr>
            </w:pPr>
          </w:p>
        </w:tc>
      </w:tr>
      <w:tr w:rsidR="00D32364" w14:paraId="7D3758B3" w14:textId="77777777">
        <w:trPr>
          <w:trHeight w:val="776"/>
          <w:jc w:val="center"/>
        </w:trPr>
        <w:tc>
          <w:tcPr>
            <w:tcW w:w="976" w:type="dxa"/>
            <w:vMerge w:val="restart"/>
            <w:tcBorders>
              <w:top w:val="nil"/>
              <w:left w:val="single" w:sz="4" w:space="0" w:color="auto"/>
              <w:bottom w:val="single" w:sz="4" w:space="0" w:color="auto"/>
              <w:right w:val="single" w:sz="4" w:space="0" w:color="auto"/>
            </w:tcBorders>
            <w:vAlign w:val="center"/>
          </w:tcPr>
          <w:p w14:paraId="0835C6ED"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过</w:t>
            </w:r>
            <w:r>
              <w:rPr>
                <w:rFonts w:ascii="仿宋_GB2312" w:eastAsia="仿宋_GB2312" w:hAnsi="宋体" w:cs="宋体"/>
                <w:kern w:val="0"/>
                <w:sz w:val="18"/>
                <w:szCs w:val="18"/>
              </w:rPr>
              <w:t xml:space="preserve">  </w:t>
            </w:r>
            <w:r>
              <w:rPr>
                <w:rFonts w:ascii="仿宋_GB2312" w:eastAsia="仿宋_GB2312" w:hAnsi="宋体" w:cs="宋体" w:hint="eastAsia"/>
                <w:kern w:val="0"/>
                <w:sz w:val="18"/>
                <w:szCs w:val="18"/>
              </w:rPr>
              <w:t>程</w:t>
            </w:r>
          </w:p>
          <w:p w14:paraId="4F9C8EEB"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kern w:val="0"/>
                <w:sz w:val="18"/>
                <w:szCs w:val="18"/>
              </w:rPr>
              <w:t>40</w:t>
            </w:r>
            <w:r>
              <w:rPr>
                <w:rFonts w:ascii="仿宋_GB2312" w:eastAsia="仿宋_GB2312" w:hAnsi="宋体" w:cs="宋体" w:hint="eastAsia"/>
                <w:kern w:val="0"/>
                <w:sz w:val="18"/>
                <w:szCs w:val="18"/>
              </w:rPr>
              <w:t>分）</w:t>
            </w:r>
          </w:p>
        </w:tc>
        <w:tc>
          <w:tcPr>
            <w:tcW w:w="939" w:type="dxa"/>
            <w:vMerge w:val="restart"/>
            <w:tcBorders>
              <w:top w:val="nil"/>
              <w:left w:val="single" w:sz="4" w:space="0" w:color="auto"/>
              <w:bottom w:val="single" w:sz="4" w:space="0" w:color="auto"/>
              <w:right w:val="single" w:sz="4" w:space="0" w:color="auto"/>
            </w:tcBorders>
            <w:vAlign w:val="center"/>
          </w:tcPr>
          <w:p w14:paraId="6D29B106"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预算执行</w:t>
            </w:r>
          </w:p>
          <w:p w14:paraId="3FA2A26E"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kern w:val="0"/>
                <w:sz w:val="18"/>
                <w:szCs w:val="18"/>
              </w:rPr>
              <w:t>15</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vAlign w:val="center"/>
          </w:tcPr>
          <w:p w14:paraId="16B36764"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预算调整率</w:t>
            </w:r>
          </w:p>
        </w:tc>
        <w:tc>
          <w:tcPr>
            <w:tcW w:w="4171" w:type="dxa"/>
            <w:tcBorders>
              <w:top w:val="nil"/>
              <w:left w:val="nil"/>
              <w:bottom w:val="single" w:sz="4" w:space="0" w:color="auto"/>
              <w:right w:val="single" w:sz="4" w:space="0" w:color="auto"/>
            </w:tcBorders>
            <w:vAlign w:val="center"/>
          </w:tcPr>
          <w:p w14:paraId="46C09CA1"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预算调整率</w:t>
            </w:r>
            <w:r>
              <w:rPr>
                <w:rFonts w:ascii="仿宋_GB2312" w:eastAsia="仿宋_GB2312" w:hAnsi="宋体" w:cs="宋体"/>
                <w:kern w:val="0"/>
                <w:sz w:val="18"/>
                <w:szCs w:val="18"/>
              </w:rPr>
              <w:t>=0</w:t>
            </w:r>
            <w:r>
              <w:rPr>
                <w:rFonts w:ascii="仿宋_GB2312" w:eastAsia="仿宋_GB2312" w:hAnsi="宋体" w:cs="宋体" w:hint="eastAsia"/>
                <w:kern w:val="0"/>
                <w:sz w:val="18"/>
                <w:szCs w:val="18"/>
              </w:rPr>
              <w:t>，计</w:t>
            </w:r>
            <w:r>
              <w:rPr>
                <w:rFonts w:ascii="仿宋_GB2312" w:eastAsia="仿宋_GB2312" w:hAnsi="宋体" w:cs="宋体"/>
                <w:kern w:val="0"/>
                <w:sz w:val="18"/>
                <w:szCs w:val="18"/>
              </w:rPr>
              <w:t>3</w:t>
            </w:r>
            <w:r>
              <w:rPr>
                <w:rFonts w:ascii="仿宋_GB2312" w:eastAsia="仿宋_GB2312" w:hAnsi="宋体" w:cs="宋体" w:hint="eastAsia"/>
                <w:kern w:val="0"/>
                <w:sz w:val="18"/>
                <w:szCs w:val="18"/>
              </w:rPr>
              <w:t>分；</w:t>
            </w:r>
            <w:r>
              <w:rPr>
                <w:rFonts w:ascii="仿宋_GB2312" w:eastAsia="仿宋_GB2312" w:hAnsi="宋体" w:cs="宋体"/>
                <w:kern w:val="0"/>
                <w:sz w:val="18"/>
                <w:szCs w:val="18"/>
              </w:rPr>
              <w:t>0-10%</w:t>
            </w:r>
            <w:r>
              <w:rPr>
                <w:rFonts w:ascii="仿宋_GB2312" w:eastAsia="仿宋_GB2312" w:hAnsi="宋体" w:cs="宋体" w:hint="eastAsia"/>
                <w:kern w:val="0"/>
                <w:sz w:val="18"/>
                <w:szCs w:val="18"/>
              </w:rPr>
              <w:t>（含），计</w:t>
            </w:r>
            <w:r>
              <w:rPr>
                <w:rFonts w:ascii="仿宋_GB2312" w:eastAsia="仿宋_GB2312" w:hAnsi="宋体" w:cs="宋体"/>
                <w:kern w:val="0"/>
                <w:sz w:val="18"/>
                <w:szCs w:val="18"/>
              </w:rPr>
              <w:t>2</w:t>
            </w:r>
            <w:r>
              <w:rPr>
                <w:rFonts w:ascii="仿宋_GB2312" w:eastAsia="仿宋_GB2312" w:hAnsi="宋体" w:cs="宋体" w:hint="eastAsia"/>
                <w:kern w:val="0"/>
                <w:sz w:val="18"/>
                <w:szCs w:val="18"/>
              </w:rPr>
              <w:t>分；</w:t>
            </w:r>
            <w:r>
              <w:rPr>
                <w:rFonts w:ascii="仿宋_GB2312" w:eastAsia="仿宋_GB2312" w:hAnsi="宋体" w:cs="宋体"/>
                <w:kern w:val="0"/>
                <w:sz w:val="18"/>
                <w:szCs w:val="18"/>
              </w:rPr>
              <w:t>10-20%</w:t>
            </w:r>
            <w:r>
              <w:rPr>
                <w:rFonts w:ascii="仿宋_GB2312" w:eastAsia="仿宋_GB2312" w:hAnsi="宋体" w:cs="宋体" w:hint="eastAsia"/>
                <w:kern w:val="0"/>
                <w:sz w:val="18"/>
                <w:szCs w:val="18"/>
              </w:rPr>
              <w:t>（含），计</w:t>
            </w:r>
            <w:r>
              <w:rPr>
                <w:rFonts w:ascii="仿宋_GB2312" w:eastAsia="仿宋_GB2312" w:hAnsi="宋体" w:cs="宋体"/>
                <w:kern w:val="0"/>
                <w:sz w:val="18"/>
                <w:szCs w:val="18"/>
              </w:rPr>
              <w:t>1</w:t>
            </w:r>
            <w:r>
              <w:rPr>
                <w:rFonts w:ascii="仿宋_GB2312" w:eastAsia="仿宋_GB2312" w:hAnsi="宋体" w:cs="宋体" w:hint="eastAsia"/>
                <w:kern w:val="0"/>
                <w:sz w:val="18"/>
                <w:szCs w:val="18"/>
              </w:rPr>
              <w:t>分；</w:t>
            </w:r>
            <w:r>
              <w:rPr>
                <w:rFonts w:ascii="仿宋_GB2312" w:eastAsia="仿宋_GB2312" w:hAnsi="宋体" w:cs="宋体"/>
                <w:kern w:val="0"/>
                <w:sz w:val="18"/>
                <w:szCs w:val="18"/>
              </w:rPr>
              <w:t>20-30%</w:t>
            </w:r>
            <w:r>
              <w:rPr>
                <w:rFonts w:ascii="仿宋_GB2312" w:eastAsia="仿宋_GB2312" w:hAnsi="宋体" w:cs="宋体" w:hint="eastAsia"/>
                <w:kern w:val="0"/>
                <w:sz w:val="18"/>
                <w:szCs w:val="18"/>
              </w:rPr>
              <w:t>（含），计</w:t>
            </w:r>
            <w:r>
              <w:rPr>
                <w:rFonts w:ascii="仿宋_GB2312" w:eastAsia="仿宋_GB2312" w:hAnsi="宋体" w:cs="宋体"/>
                <w:kern w:val="0"/>
                <w:sz w:val="18"/>
                <w:szCs w:val="18"/>
              </w:rPr>
              <w:t>0.5</w:t>
            </w:r>
            <w:r>
              <w:rPr>
                <w:rFonts w:ascii="仿宋_GB2312" w:eastAsia="仿宋_GB2312" w:hAnsi="宋体" w:cs="宋体" w:hint="eastAsia"/>
                <w:kern w:val="0"/>
                <w:sz w:val="18"/>
                <w:szCs w:val="18"/>
              </w:rPr>
              <w:t>分；大于</w:t>
            </w:r>
            <w:r>
              <w:rPr>
                <w:rFonts w:ascii="仿宋_GB2312" w:eastAsia="仿宋_GB2312" w:hAnsi="宋体" w:cs="宋体"/>
                <w:kern w:val="0"/>
                <w:sz w:val="18"/>
                <w:szCs w:val="18"/>
              </w:rPr>
              <w:t>30%</w:t>
            </w:r>
            <w:r>
              <w:rPr>
                <w:rFonts w:ascii="仿宋_GB2312" w:eastAsia="仿宋_GB2312" w:hAnsi="宋体" w:cs="宋体" w:hint="eastAsia"/>
                <w:kern w:val="0"/>
                <w:sz w:val="18"/>
                <w:szCs w:val="18"/>
              </w:rPr>
              <w:t>不得分。</w:t>
            </w:r>
          </w:p>
        </w:tc>
        <w:tc>
          <w:tcPr>
            <w:tcW w:w="619" w:type="dxa"/>
            <w:tcBorders>
              <w:top w:val="nil"/>
              <w:left w:val="nil"/>
              <w:bottom w:val="single" w:sz="4" w:space="0" w:color="auto"/>
              <w:right w:val="single" w:sz="4" w:space="0" w:color="auto"/>
            </w:tcBorders>
            <w:vAlign w:val="center"/>
          </w:tcPr>
          <w:p w14:paraId="5411F045"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3</w:t>
            </w:r>
          </w:p>
        </w:tc>
        <w:tc>
          <w:tcPr>
            <w:tcW w:w="720" w:type="dxa"/>
            <w:tcBorders>
              <w:top w:val="nil"/>
              <w:left w:val="nil"/>
              <w:bottom w:val="single" w:sz="4" w:space="0" w:color="auto"/>
              <w:right w:val="single" w:sz="4" w:space="0" w:color="auto"/>
            </w:tcBorders>
            <w:vAlign w:val="center"/>
          </w:tcPr>
          <w:p w14:paraId="212FC265" w14:textId="77777777" w:rsidR="00D32364" w:rsidRDefault="00594809">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color w:val="000000"/>
                <w:kern w:val="0"/>
                <w:sz w:val="18"/>
                <w:szCs w:val="18"/>
              </w:rPr>
              <w:t>3</w:t>
            </w:r>
          </w:p>
        </w:tc>
        <w:tc>
          <w:tcPr>
            <w:tcW w:w="1080" w:type="dxa"/>
            <w:tcBorders>
              <w:top w:val="nil"/>
              <w:left w:val="nil"/>
              <w:bottom w:val="single" w:sz="4" w:space="0" w:color="auto"/>
              <w:right w:val="single" w:sz="4" w:space="0" w:color="auto"/>
            </w:tcBorders>
            <w:vAlign w:val="center"/>
          </w:tcPr>
          <w:p w14:paraId="11DA64EE" w14:textId="77777777" w:rsidR="00D32364" w:rsidRDefault="00D32364">
            <w:pPr>
              <w:widowControl/>
              <w:spacing w:line="240" w:lineRule="exact"/>
              <w:jc w:val="center"/>
              <w:rPr>
                <w:rFonts w:ascii="仿宋_GB2312" w:eastAsia="仿宋_GB2312" w:hAnsi="宋体" w:cs="宋体"/>
                <w:color w:val="000000"/>
                <w:kern w:val="0"/>
                <w:sz w:val="18"/>
                <w:szCs w:val="18"/>
              </w:rPr>
            </w:pPr>
          </w:p>
        </w:tc>
      </w:tr>
      <w:tr w:rsidR="00D32364" w14:paraId="05A8FD24" w14:textId="77777777">
        <w:trPr>
          <w:trHeight w:val="1039"/>
          <w:jc w:val="center"/>
        </w:trPr>
        <w:tc>
          <w:tcPr>
            <w:tcW w:w="976" w:type="dxa"/>
            <w:vMerge/>
            <w:tcBorders>
              <w:top w:val="nil"/>
              <w:left w:val="single" w:sz="4" w:space="0" w:color="auto"/>
              <w:bottom w:val="single" w:sz="4" w:space="0" w:color="auto"/>
              <w:right w:val="single" w:sz="4" w:space="0" w:color="auto"/>
            </w:tcBorders>
            <w:vAlign w:val="center"/>
          </w:tcPr>
          <w:p w14:paraId="3A45FA09" w14:textId="77777777" w:rsidR="00D32364" w:rsidRDefault="00D32364">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14:paraId="44EA0D88" w14:textId="77777777" w:rsidR="00D32364" w:rsidRDefault="00D32364">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14:paraId="79F25519"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支付进度</w:t>
            </w:r>
          </w:p>
        </w:tc>
        <w:tc>
          <w:tcPr>
            <w:tcW w:w="4171" w:type="dxa"/>
            <w:tcBorders>
              <w:top w:val="nil"/>
              <w:left w:val="nil"/>
              <w:bottom w:val="single" w:sz="4" w:space="0" w:color="auto"/>
              <w:right w:val="single" w:sz="4" w:space="0" w:color="auto"/>
            </w:tcBorders>
            <w:vAlign w:val="center"/>
          </w:tcPr>
          <w:p w14:paraId="5B36673A"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春节前下达全部专项资金的</w:t>
            </w:r>
            <w:r>
              <w:rPr>
                <w:rFonts w:ascii="仿宋_GB2312" w:eastAsia="仿宋_GB2312" w:hAnsi="宋体" w:cs="宋体"/>
                <w:kern w:val="0"/>
                <w:sz w:val="18"/>
                <w:szCs w:val="18"/>
              </w:rPr>
              <w:t>50%</w:t>
            </w:r>
            <w:r>
              <w:rPr>
                <w:rFonts w:ascii="仿宋_GB2312" w:eastAsia="仿宋_GB2312" w:hAnsi="宋体" w:cs="宋体" w:hint="eastAsia"/>
                <w:kern w:val="0"/>
                <w:sz w:val="18"/>
                <w:szCs w:val="18"/>
              </w:rPr>
              <w:t>；</w:t>
            </w:r>
            <w:r>
              <w:rPr>
                <w:rFonts w:ascii="仿宋_GB2312" w:eastAsia="仿宋_GB2312" w:hAnsi="宋体" w:cs="宋体"/>
                <w:kern w:val="0"/>
                <w:sz w:val="18"/>
                <w:szCs w:val="18"/>
              </w:rPr>
              <w:t>6</w:t>
            </w:r>
            <w:r>
              <w:rPr>
                <w:rFonts w:ascii="仿宋_GB2312" w:eastAsia="仿宋_GB2312" w:hAnsi="宋体" w:cs="宋体" w:hint="eastAsia"/>
                <w:kern w:val="0"/>
                <w:sz w:val="18"/>
                <w:szCs w:val="18"/>
              </w:rPr>
              <w:t>月底前所有专项资金指标全部下达完。</w:t>
            </w:r>
          </w:p>
          <w:p w14:paraId="031EF304"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每出现一个专项未按进度完成资金下达扣</w:t>
            </w:r>
            <w:r>
              <w:rPr>
                <w:rFonts w:ascii="仿宋_GB2312" w:eastAsia="仿宋_GB2312" w:hAnsi="宋体" w:cs="宋体"/>
                <w:kern w:val="0"/>
                <w:sz w:val="18"/>
                <w:szCs w:val="18"/>
              </w:rPr>
              <w:t>0.5</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vAlign w:val="center"/>
          </w:tcPr>
          <w:p w14:paraId="209F3CCB"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3</w:t>
            </w:r>
          </w:p>
        </w:tc>
        <w:tc>
          <w:tcPr>
            <w:tcW w:w="720" w:type="dxa"/>
            <w:tcBorders>
              <w:top w:val="nil"/>
              <w:left w:val="nil"/>
              <w:bottom w:val="single" w:sz="4" w:space="0" w:color="auto"/>
              <w:right w:val="single" w:sz="4" w:space="0" w:color="auto"/>
            </w:tcBorders>
            <w:vAlign w:val="center"/>
          </w:tcPr>
          <w:p w14:paraId="02F783DC" w14:textId="77777777" w:rsidR="00D32364" w:rsidRDefault="00594809">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color w:val="000000"/>
                <w:kern w:val="0"/>
                <w:sz w:val="18"/>
                <w:szCs w:val="18"/>
              </w:rPr>
              <w:t>3</w:t>
            </w:r>
          </w:p>
        </w:tc>
        <w:tc>
          <w:tcPr>
            <w:tcW w:w="1080" w:type="dxa"/>
            <w:tcBorders>
              <w:top w:val="nil"/>
              <w:left w:val="nil"/>
              <w:bottom w:val="single" w:sz="4" w:space="0" w:color="auto"/>
              <w:right w:val="single" w:sz="4" w:space="0" w:color="auto"/>
            </w:tcBorders>
            <w:vAlign w:val="center"/>
          </w:tcPr>
          <w:p w14:paraId="0AB5E93E" w14:textId="77777777" w:rsidR="00D32364" w:rsidRDefault="00D32364">
            <w:pPr>
              <w:widowControl/>
              <w:spacing w:line="240" w:lineRule="exact"/>
              <w:jc w:val="center"/>
              <w:rPr>
                <w:rFonts w:ascii="仿宋_GB2312" w:eastAsia="仿宋_GB2312" w:hAnsi="宋体" w:cs="宋体"/>
                <w:color w:val="000000"/>
                <w:kern w:val="0"/>
                <w:sz w:val="18"/>
                <w:szCs w:val="18"/>
              </w:rPr>
            </w:pPr>
          </w:p>
        </w:tc>
      </w:tr>
      <w:tr w:rsidR="00D32364" w14:paraId="19B3BA83" w14:textId="77777777">
        <w:trPr>
          <w:trHeight w:val="619"/>
          <w:jc w:val="center"/>
        </w:trPr>
        <w:tc>
          <w:tcPr>
            <w:tcW w:w="976" w:type="dxa"/>
            <w:vMerge/>
            <w:tcBorders>
              <w:top w:val="nil"/>
              <w:left w:val="single" w:sz="4" w:space="0" w:color="auto"/>
              <w:bottom w:val="single" w:sz="4" w:space="0" w:color="auto"/>
              <w:right w:val="single" w:sz="4" w:space="0" w:color="auto"/>
            </w:tcBorders>
            <w:vAlign w:val="center"/>
          </w:tcPr>
          <w:p w14:paraId="5E4F7C5F" w14:textId="77777777" w:rsidR="00D32364" w:rsidRDefault="00D32364">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14:paraId="3DBAA42E" w14:textId="77777777" w:rsidR="00D32364" w:rsidRDefault="00D32364">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14:paraId="4AC2B9BE"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资金结余</w:t>
            </w:r>
          </w:p>
        </w:tc>
        <w:tc>
          <w:tcPr>
            <w:tcW w:w="4171" w:type="dxa"/>
            <w:tcBorders>
              <w:top w:val="nil"/>
              <w:left w:val="nil"/>
              <w:bottom w:val="single" w:sz="4" w:space="0" w:color="auto"/>
              <w:right w:val="single" w:sz="4" w:space="0" w:color="auto"/>
            </w:tcBorders>
            <w:vAlign w:val="center"/>
          </w:tcPr>
          <w:p w14:paraId="3B31F4BC"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无结余，</w:t>
            </w:r>
            <w:r>
              <w:rPr>
                <w:rFonts w:ascii="仿宋_GB2312" w:eastAsia="仿宋_GB2312" w:hAnsi="宋体" w:cs="宋体"/>
                <w:kern w:val="0"/>
                <w:sz w:val="18"/>
                <w:szCs w:val="18"/>
              </w:rPr>
              <w:t>3</w:t>
            </w:r>
            <w:r>
              <w:rPr>
                <w:rFonts w:ascii="仿宋_GB2312" w:eastAsia="仿宋_GB2312" w:hAnsi="宋体" w:cs="宋体" w:hint="eastAsia"/>
                <w:kern w:val="0"/>
                <w:sz w:val="18"/>
                <w:szCs w:val="18"/>
              </w:rPr>
              <w:t>分；有结余，但不超过上年结转，</w:t>
            </w:r>
            <w:r>
              <w:rPr>
                <w:rFonts w:ascii="仿宋_GB2312" w:eastAsia="仿宋_GB2312" w:hAnsi="宋体" w:cs="宋体"/>
                <w:kern w:val="0"/>
                <w:sz w:val="18"/>
                <w:szCs w:val="18"/>
              </w:rPr>
              <w:t>2</w:t>
            </w:r>
            <w:r>
              <w:rPr>
                <w:rFonts w:ascii="仿宋_GB2312" w:eastAsia="仿宋_GB2312" w:hAnsi="宋体" w:cs="宋体" w:hint="eastAsia"/>
                <w:kern w:val="0"/>
                <w:sz w:val="18"/>
                <w:szCs w:val="18"/>
              </w:rPr>
              <w:t>分；结余超过上年结转，不得分。</w:t>
            </w:r>
          </w:p>
        </w:tc>
        <w:tc>
          <w:tcPr>
            <w:tcW w:w="619" w:type="dxa"/>
            <w:tcBorders>
              <w:top w:val="nil"/>
              <w:left w:val="nil"/>
              <w:bottom w:val="single" w:sz="4" w:space="0" w:color="auto"/>
              <w:right w:val="single" w:sz="4" w:space="0" w:color="auto"/>
            </w:tcBorders>
            <w:vAlign w:val="center"/>
          </w:tcPr>
          <w:p w14:paraId="38A8F3F8"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3</w:t>
            </w:r>
          </w:p>
        </w:tc>
        <w:tc>
          <w:tcPr>
            <w:tcW w:w="720" w:type="dxa"/>
            <w:tcBorders>
              <w:top w:val="nil"/>
              <w:left w:val="nil"/>
              <w:bottom w:val="single" w:sz="4" w:space="0" w:color="auto"/>
              <w:right w:val="single" w:sz="4" w:space="0" w:color="auto"/>
            </w:tcBorders>
            <w:vAlign w:val="center"/>
          </w:tcPr>
          <w:p w14:paraId="02AA5A62" w14:textId="77777777" w:rsidR="00D32364" w:rsidRDefault="00594809">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color w:val="000000"/>
                <w:kern w:val="0"/>
                <w:sz w:val="18"/>
                <w:szCs w:val="18"/>
              </w:rPr>
              <w:t>3</w:t>
            </w:r>
          </w:p>
        </w:tc>
        <w:tc>
          <w:tcPr>
            <w:tcW w:w="1080" w:type="dxa"/>
            <w:tcBorders>
              <w:top w:val="nil"/>
              <w:left w:val="nil"/>
              <w:bottom w:val="single" w:sz="4" w:space="0" w:color="auto"/>
              <w:right w:val="single" w:sz="4" w:space="0" w:color="auto"/>
            </w:tcBorders>
            <w:vAlign w:val="center"/>
          </w:tcPr>
          <w:p w14:paraId="5E853237" w14:textId="77777777" w:rsidR="00D32364" w:rsidRDefault="00D32364">
            <w:pPr>
              <w:widowControl/>
              <w:spacing w:line="240" w:lineRule="exact"/>
              <w:jc w:val="center"/>
              <w:rPr>
                <w:rFonts w:ascii="仿宋_GB2312" w:eastAsia="仿宋_GB2312" w:hAnsi="宋体" w:cs="宋体"/>
                <w:color w:val="000000"/>
                <w:kern w:val="0"/>
                <w:sz w:val="18"/>
                <w:szCs w:val="18"/>
              </w:rPr>
            </w:pPr>
          </w:p>
        </w:tc>
      </w:tr>
      <w:tr w:rsidR="00D32364" w14:paraId="352574E0" w14:textId="77777777">
        <w:trPr>
          <w:trHeight w:val="495"/>
          <w:jc w:val="center"/>
        </w:trPr>
        <w:tc>
          <w:tcPr>
            <w:tcW w:w="976" w:type="dxa"/>
            <w:vMerge/>
            <w:tcBorders>
              <w:top w:val="nil"/>
              <w:left w:val="single" w:sz="4" w:space="0" w:color="auto"/>
              <w:bottom w:val="single" w:sz="4" w:space="0" w:color="auto"/>
              <w:right w:val="single" w:sz="4" w:space="0" w:color="auto"/>
            </w:tcBorders>
            <w:vAlign w:val="center"/>
          </w:tcPr>
          <w:p w14:paraId="2DFABAEF" w14:textId="77777777" w:rsidR="00D32364" w:rsidRDefault="00D32364">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14:paraId="1B5FB587" w14:textId="77777777" w:rsidR="00D32364" w:rsidRDefault="00D32364">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14:paraId="73C09865"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“三公经费”</w:t>
            </w:r>
          </w:p>
          <w:p w14:paraId="5F8FC817"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控制率</w:t>
            </w:r>
          </w:p>
        </w:tc>
        <w:tc>
          <w:tcPr>
            <w:tcW w:w="4171" w:type="dxa"/>
            <w:tcBorders>
              <w:top w:val="nil"/>
              <w:left w:val="nil"/>
              <w:bottom w:val="single" w:sz="4" w:space="0" w:color="auto"/>
              <w:right w:val="single" w:sz="4" w:space="0" w:color="auto"/>
            </w:tcBorders>
            <w:vAlign w:val="center"/>
          </w:tcPr>
          <w:p w14:paraId="2CC8F223"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以</w:t>
            </w:r>
            <w:r>
              <w:rPr>
                <w:rFonts w:ascii="仿宋_GB2312" w:eastAsia="仿宋_GB2312" w:hAnsi="宋体" w:cs="宋体"/>
                <w:kern w:val="0"/>
                <w:sz w:val="18"/>
                <w:szCs w:val="18"/>
              </w:rPr>
              <w:t>100%</w:t>
            </w:r>
            <w:r>
              <w:rPr>
                <w:rFonts w:ascii="仿宋_GB2312" w:eastAsia="仿宋_GB2312" w:hAnsi="宋体" w:cs="宋体" w:hint="eastAsia"/>
                <w:kern w:val="0"/>
                <w:sz w:val="18"/>
                <w:szCs w:val="18"/>
              </w:rPr>
              <w:t>为标准。三公经费控制率</w:t>
            </w:r>
            <w:r>
              <w:rPr>
                <w:rFonts w:ascii="宋体" w:hAnsi="宋体" w:cs="宋体" w:hint="eastAsia"/>
                <w:kern w:val="0"/>
                <w:sz w:val="18"/>
                <w:szCs w:val="18"/>
              </w:rPr>
              <w:t>≦</w:t>
            </w:r>
            <w:r>
              <w:rPr>
                <w:rFonts w:ascii="仿宋_GB2312" w:eastAsia="仿宋_GB2312" w:hAnsi="宋体" w:cs="宋体"/>
                <w:kern w:val="0"/>
                <w:sz w:val="18"/>
                <w:szCs w:val="18"/>
              </w:rPr>
              <w:t>100%</w:t>
            </w:r>
            <w:r>
              <w:rPr>
                <w:rFonts w:ascii="仿宋_GB2312" w:eastAsia="仿宋_GB2312" w:hAnsi="宋体" w:cs="宋体" w:hint="eastAsia"/>
                <w:kern w:val="0"/>
                <w:sz w:val="18"/>
                <w:szCs w:val="18"/>
              </w:rPr>
              <w:t>，计</w:t>
            </w:r>
            <w:r>
              <w:rPr>
                <w:rFonts w:ascii="仿宋_GB2312" w:eastAsia="仿宋_GB2312" w:hAnsi="宋体" w:cs="宋体"/>
                <w:kern w:val="0"/>
                <w:sz w:val="18"/>
                <w:szCs w:val="18"/>
              </w:rPr>
              <w:t>6</w:t>
            </w:r>
            <w:r>
              <w:rPr>
                <w:rFonts w:ascii="仿宋_GB2312" w:eastAsia="仿宋_GB2312" w:hAnsi="宋体" w:cs="宋体" w:hint="eastAsia"/>
                <w:kern w:val="0"/>
                <w:sz w:val="18"/>
                <w:szCs w:val="18"/>
              </w:rPr>
              <w:t>分；</w:t>
            </w:r>
          </w:p>
          <w:p w14:paraId="5CB132D7"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每超过一个百分点扣</w:t>
            </w:r>
            <w:r>
              <w:rPr>
                <w:rFonts w:ascii="仿宋_GB2312" w:eastAsia="仿宋_GB2312" w:hAnsi="宋体" w:cs="宋体"/>
                <w:kern w:val="0"/>
                <w:sz w:val="18"/>
                <w:szCs w:val="18"/>
              </w:rPr>
              <w:t>1</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vAlign w:val="center"/>
          </w:tcPr>
          <w:p w14:paraId="6701AADC"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6</w:t>
            </w:r>
          </w:p>
        </w:tc>
        <w:tc>
          <w:tcPr>
            <w:tcW w:w="720" w:type="dxa"/>
            <w:tcBorders>
              <w:top w:val="nil"/>
              <w:left w:val="nil"/>
              <w:bottom w:val="single" w:sz="4" w:space="0" w:color="auto"/>
              <w:right w:val="single" w:sz="4" w:space="0" w:color="auto"/>
            </w:tcBorders>
            <w:vAlign w:val="center"/>
          </w:tcPr>
          <w:p w14:paraId="4ABEAF32" w14:textId="77777777" w:rsidR="00D32364" w:rsidRDefault="00594809">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color w:val="000000"/>
                <w:kern w:val="0"/>
                <w:sz w:val="18"/>
                <w:szCs w:val="18"/>
              </w:rPr>
              <w:t>6</w:t>
            </w:r>
          </w:p>
        </w:tc>
        <w:tc>
          <w:tcPr>
            <w:tcW w:w="1080" w:type="dxa"/>
            <w:tcBorders>
              <w:top w:val="nil"/>
              <w:left w:val="nil"/>
              <w:bottom w:val="single" w:sz="4" w:space="0" w:color="auto"/>
              <w:right w:val="single" w:sz="4" w:space="0" w:color="auto"/>
            </w:tcBorders>
            <w:vAlign w:val="center"/>
          </w:tcPr>
          <w:p w14:paraId="36E29405" w14:textId="77777777" w:rsidR="00D32364" w:rsidRDefault="00D32364">
            <w:pPr>
              <w:widowControl/>
              <w:spacing w:line="240" w:lineRule="exact"/>
              <w:jc w:val="center"/>
              <w:rPr>
                <w:rFonts w:ascii="仿宋_GB2312" w:eastAsia="仿宋_GB2312" w:hAnsi="宋体" w:cs="宋体"/>
                <w:color w:val="000000"/>
                <w:kern w:val="0"/>
                <w:sz w:val="18"/>
                <w:szCs w:val="18"/>
              </w:rPr>
            </w:pPr>
          </w:p>
        </w:tc>
      </w:tr>
      <w:tr w:rsidR="00D32364" w14:paraId="01F9770D" w14:textId="77777777">
        <w:trPr>
          <w:trHeight w:val="915"/>
          <w:jc w:val="center"/>
        </w:trPr>
        <w:tc>
          <w:tcPr>
            <w:tcW w:w="976" w:type="dxa"/>
            <w:vMerge/>
            <w:tcBorders>
              <w:top w:val="nil"/>
              <w:left w:val="single" w:sz="4" w:space="0" w:color="auto"/>
              <w:bottom w:val="single" w:sz="4" w:space="0" w:color="auto"/>
              <w:right w:val="single" w:sz="4" w:space="0" w:color="auto"/>
            </w:tcBorders>
            <w:vAlign w:val="center"/>
          </w:tcPr>
          <w:p w14:paraId="7567889E" w14:textId="77777777" w:rsidR="00D32364" w:rsidRDefault="00D32364">
            <w:pPr>
              <w:widowControl/>
              <w:jc w:val="left"/>
              <w:rPr>
                <w:rFonts w:ascii="仿宋_GB2312" w:eastAsia="仿宋_GB2312" w:hAnsi="宋体" w:cs="宋体"/>
                <w:kern w:val="0"/>
                <w:sz w:val="18"/>
                <w:szCs w:val="18"/>
              </w:rPr>
            </w:pPr>
          </w:p>
        </w:tc>
        <w:tc>
          <w:tcPr>
            <w:tcW w:w="939" w:type="dxa"/>
            <w:vMerge w:val="restart"/>
            <w:tcBorders>
              <w:top w:val="nil"/>
              <w:left w:val="single" w:sz="4" w:space="0" w:color="auto"/>
              <w:bottom w:val="single" w:sz="4" w:space="0" w:color="auto"/>
              <w:right w:val="single" w:sz="4" w:space="0" w:color="auto"/>
            </w:tcBorders>
            <w:vAlign w:val="center"/>
          </w:tcPr>
          <w:p w14:paraId="3A01BC7F"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预算管理</w:t>
            </w:r>
          </w:p>
          <w:p w14:paraId="291865AC"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kern w:val="0"/>
                <w:sz w:val="18"/>
                <w:szCs w:val="18"/>
              </w:rPr>
              <w:t>15</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vAlign w:val="center"/>
          </w:tcPr>
          <w:p w14:paraId="247A49AE"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管理制度</w:t>
            </w:r>
          </w:p>
          <w:p w14:paraId="47F784AA"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健全性</w:t>
            </w:r>
          </w:p>
        </w:tc>
        <w:tc>
          <w:tcPr>
            <w:tcW w:w="4171" w:type="dxa"/>
            <w:tcBorders>
              <w:top w:val="nil"/>
              <w:left w:val="nil"/>
              <w:bottom w:val="single" w:sz="4" w:space="0" w:color="auto"/>
              <w:right w:val="single" w:sz="4" w:space="0" w:color="auto"/>
            </w:tcBorders>
            <w:vAlign w:val="center"/>
          </w:tcPr>
          <w:p w14:paraId="2A50BDD7"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①已制定或具有预算资金管理办法，内部财务管理制度、会计核算制度等管理制度，</w:t>
            </w:r>
            <w:r>
              <w:rPr>
                <w:rFonts w:ascii="仿宋_GB2312" w:eastAsia="仿宋_GB2312" w:hAnsi="宋体" w:cs="宋体"/>
                <w:kern w:val="0"/>
                <w:sz w:val="18"/>
                <w:szCs w:val="18"/>
              </w:rPr>
              <w:t>1</w:t>
            </w:r>
            <w:r>
              <w:rPr>
                <w:rFonts w:ascii="仿宋_GB2312" w:eastAsia="仿宋_GB2312" w:hAnsi="宋体" w:cs="宋体" w:hint="eastAsia"/>
                <w:kern w:val="0"/>
                <w:sz w:val="18"/>
                <w:szCs w:val="18"/>
              </w:rPr>
              <w:t>分；</w:t>
            </w:r>
          </w:p>
          <w:p w14:paraId="3CEDE435"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②相关管理制度合法、合规、完整，</w:t>
            </w:r>
            <w:r>
              <w:rPr>
                <w:rFonts w:ascii="仿宋_GB2312" w:eastAsia="仿宋_GB2312" w:hAnsi="宋体" w:cs="宋体"/>
                <w:kern w:val="0"/>
                <w:sz w:val="18"/>
                <w:szCs w:val="18"/>
              </w:rPr>
              <w:t>1</w:t>
            </w:r>
            <w:r>
              <w:rPr>
                <w:rFonts w:ascii="仿宋_GB2312" w:eastAsia="仿宋_GB2312" w:hAnsi="宋体" w:cs="宋体" w:hint="eastAsia"/>
                <w:kern w:val="0"/>
                <w:sz w:val="18"/>
                <w:szCs w:val="18"/>
              </w:rPr>
              <w:t>分；</w:t>
            </w:r>
          </w:p>
          <w:p w14:paraId="510630B4"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③相关管理制度得到有效执行，</w:t>
            </w:r>
            <w:r>
              <w:rPr>
                <w:rFonts w:ascii="仿宋_GB2312" w:eastAsia="仿宋_GB2312" w:hAnsi="宋体" w:cs="宋体"/>
                <w:kern w:val="0"/>
                <w:sz w:val="18"/>
                <w:szCs w:val="18"/>
              </w:rPr>
              <w:t>1</w:t>
            </w:r>
            <w:r>
              <w:rPr>
                <w:rFonts w:ascii="仿宋_GB2312" w:eastAsia="仿宋_GB2312" w:hAnsi="宋体" w:cs="宋体" w:hint="eastAsia"/>
                <w:kern w:val="0"/>
                <w:sz w:val="18"/>
                <w:szCs w:val="18"/>
              </w:rPr>
              <w:t>分。</w:t>
            </w:r>
          </w:p>
        </w:tc>
        <w:tc>
          <w:tcPr>
            <w:tcW w:w="619" w:type="dxa"/>
            <w:tcBorders>
              <w:top w:val="nil"/>
              <w:left w:val="nil"/>
              <w:bottom w:val="single" w:sz="4" w:space="0" w:color="auto"/>
              <w:right w:val="single" w:sz="4" w:space="0" w:color="auto"/>
            </w:tcBorders>
            <w:vAlign w:val="center"/>
          </w:tcPr>
          <w:p w14:paraId="2380C271"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3</w:t>
            </w:r>
          </w:p>
        </w:tc>
        <w:tc>
          <w:tcPr>
            <w:tcW w:w="720" w:type="dxa"/>
            <w:tcBorders>
              <w:top w:val="nil"/>
              <w:left w:val="nil"/>
              <w:bottom w:val="single" w:sz="4" w:space="0" w:color="auto"/>
              <w:right w:val="single" w:sz="4" w:space="0" w:color="auto"/>
            </w:tcBorders>
            <w:vAlign w:val="center"/>
          </w:tcPr>
          <w:p w14:paraId="479DFFFC" w14:textId="77777777" w:rsidR="00D32364" w:rsidRDefault="00594809">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color w:val="000000"/>
                <w:kern w:val="0"/>
                <w:sz w:val="18"/>
                <w:szCs w:val="18"/>
              </w:rPr>
              <w:t>3</w:t>
            </w:r>
          </w:p>
        </w:tc>
        <w:tc>
          <w:tcPr>
            <w:tcW w:w="1080" w:type="dxa"/>
            <w:tcBorders>
              <w:top w:val="nil"/>
              <w:left w:val="nil"/>
              <w:bottom w:val="single" w:sz="4" w:space="0" w:color="auto"/>
              <w:right w:val="single" w:sz="4" w:space="0" w:color="auto"/>
            </w:tcBorders>
            <w:vAlign w:val="center"/>
          </w:tcPr>
          <w:p w14:paraId="10312276" w14:textId="77777777" w:rsidR="00D32364" w:rsidRDefault="00D32364">
            <w:pPr>
              <w:widowControl/>
              <w:spacing w:line="240" w:lineRule="exact"/>
              <w:jc w:val="center"/>
              <w:rPr>
                <w:rFonts w:ascii="仿宋_GB2312" w:eastAsia="仿宋_GB2312" w:hAnsi="宋体" w:cs="宋体"/>
                <w:color w:val="000000"/>
                <w:kern w:val="0"/>
                <w:sz w:val="18"/>
                <w:szCs w:val="18"/>
              </w:rPr>
            </w:pPr>
          </w:p>
        </w:tc>
      </w:tr>
      <w:tr w:rsidR="00D32364" w14:paraId="25A42C46" w14:textId="77777777">
        <w:trPr>
          <w:trHeight w:val="1802"/>
          <w:jc w:val="center"/>
        </w:trPr>
        <w:tc>
          <w:tcPr>
            <w:tcW w:w="976" w:type="dxa"/>
            <w:vMerge/>
            <w:tcBorders>
              <w:top w:val="nil"/>
              <w:left w:val="single" w:sz="4" w:space="0" w:color="auto"/>
              <w:bottom w:val="single" w:sz="4" w:space="0" w:color="auto"/>
              <w:right w:val="single" w:sz="4" w:space="0" w:color="auto"/>
            </w:tcBorders>
            <w:vAlign w:val="center"/>
          </w:tcPr>
          <w:p w14:paraId="40546A80" w14:textId="77777777" w:rsidR="00D32364" w:rsidRDefault="00D32364">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14:paraId="611D51A8" w14:textId="77777777" w:rsidR="00D32364" w:rsidRDefault="00D32364">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14:paraId="0922FE56"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资金使用</w:t>
            </w:r>
          </w:p>
          <w:p w14:paraId="662D7BA4"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合规性</w:t>
            </w:r>
          </w:p>
        </w:tc>
        <w:tc>
          <w:tcPr>
            <w:tcW w:w="4171" w:type="dxa"/>
            <w:tcBorders>
              <w:top w:val="nil"/>
              <w:left w:val="nil"/>
              <w:bottom w:val="single" w:sz="4" w:space="0" w:color="auto"/>
              <w:right w:val="single" w:sz="4" w:space="0" w:color="auto"/>
            </w:tcBorders>
            <w:vAlign w:val="center"/>
          </w:tcPr>
          <w:p w14:paraId="34BE1761"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①支出符合国家财经法规和财务管理制度规定以及有关专项资金管理办法的规定；</w:t>
            </w:r>
          </w:p>
          <w:p w14:paraId="735DB94A"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②资金拨付有完整的审批程序和手续；</w:t>
            </w:r>
          </w:p>
          <w:p w14:paraId="69BF7F5A"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③项目支出按规定经过评估论证；</w:t>
            </w:r>
          </w:p>
          <w:p w14:paraId="79088512"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④支出符合部门预算批复的用途；</w:t>
            </w:r>
          </w:p>
          <w:p w14:paraId="6595B883" w14:textId="77777777" w:rsidR="00D32364" w:rsidRDefault="00594809">
            <w:pPr>
              <w:widowControl/>
              <w:spacing w:line="240" w:lineRule="exact"/>
              <w:jc w:val="left"/>
              <w:rPr>
                <w:rFonts w:ascii="仿宋_GB2312" w:eastAsia="仿宋_GB2312" w:hAnsi="宋体" w:cs="宋体"/>
                <w:spacing w:val="-6"/>
                <w:kern w:val="0"/>
                <w:sz w:val="18"/>
                <w:szCs w:val="18"/>
              </w:rPr>
            </w:pPr>
            <w:r>
              <w:rPr>
                <w:rFonts w:ascii="仿宋_GB2312" w:eastAsia="仿宋_GB2312" w:hAnsi="宋体" w:cs="宋体" w:hint="eastAsia"/>
                <w:spacing w:val="-6"/>
                <w:kern w:val="0"/>
                <w:sz w:val="18"/>
                <w:szCs w:val="18"/>
              </w:rPr>
              <w:t>⑤资金使用无截留、挤占、挪用、虚列支出等情况。</w:t>
            </w:r>
          </w:p>
          <w:p w14:paraId="535E8BBE"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spacing w:val="-6"/>
                <w:kern w:val="0"/>
                <w:sz w:val="18"/>
                <w:szCs w:val="18"/>
              </w:rPr>
              <w:t>以上情况每出现一例不符合要求的扣</w:t>
            </w:r>
            <w:r>
              <w:rPr>
                <w:rFonts w:ascii="仿宋_GB2312" w:eastAsia="仿宋_GB2312" w:hAnsi="宋体" w:cs="宋体"/>
                <w:spacing w:val="-6"/>
                <w:kern w:val="0"/>
                <w:sz w:val="18"/>
                <w:szCs w:val="18"/>
              </w:rPr>
              <w:t>1</w:t>
            </w:r>
            <w:r>
              <w:rPr>
                <w:rFonts w:ascii="仿宋_GB2312" w:eastAsia="仿宋_GB2312" w:hAnsi="宋体" w:cs="宋体" w:hint="eastAsia"/>
                <w:spacing w:val="-6"/>
                <w:kern w:val="0"/>
                <w:sz w:val="18"/>
                <w:szCs w:val="18"/>
              </w:rPr>
              <w:t>分，扣完为止。</w:t>
            </w:r>
          </w:p>
        </w:tc>
        <w:tc>
          <w:tcPr>
            <w:tcW w:w="619" w:type="dxa"/>
            <w:tcBorders>
              <w:top w:val="nil"/>
              <w:left w:val="nil"/>
              <w:bottom w:val="single" w:sz="4" w:space="0" w:color="auto"/>
              <w:right w:val="single" w:sz="4" w:space="0" w:color="auto"/>
            </w:tcBorders>
            <w:vAlign w:val="center"/>
          </w:tcPr>
          <w:p w14:paraId="5FCEFAAF"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3</w:t>
            </w:r>
          </w:p>
        </w:tc>
        <w:tc>
          <w:tcPr>
            <w:tcW w:w="720" w:type="dxa"/>
            <w:tcBorders>
              <w:top w:val="nil"/>
              <w:left w:val="nil"/>
              <w:bottom w:val="single" w:sz="4" w:space="0" w:color="auto"/>
              <w:right w:val="single" w:sz="4" w:space="0" w:color="auto"/>
            </w:tcBorders>
            <w:vAlign w:val="center"/>
          </w:tcPr>
          <w:p w14:paraId="2105ADE7" w14:textId="77777777" w:rsidR="00D32364" w:rsidRDefault="00594809">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color w:val="000000"/>
                <w:kern w:val="0"/>
                <w:sz w:val="18"/>
                <w:szCs w:val="18"/>
              </w:rPr>
              <w:t>3</w:t>
            </w:r>
          </w:p>
        </w:tc>
        <w:tc>
          <w:tcPr>
            <w:tcW w:w="1080" w:type="dxa"/>
            <w:tcBorders>
              <w:top w:val="nil"/>
              <w:left w:val="nil"/>
              <w:bottom w:val="single" w:sz="4" w:space="0" w:color="auto"/>
              <w:right w:val="single" w:sz="4" w:space="0" w:color="auto"/>
            </w:tcBorders>
            <w:vAlign w:val="center"/>
          </w:tcPr>
          <w:p w14:paraId="71FD14A0" w14:textId="77777777" w:rsidR="00D32364" w:rsidRDefault="00D32364">
            <w:pPr>
              <w:widowControl/>
              <w:spacing w:line="240" w:lineRule="exact"/>
              <w:jc w:val="center"/>
              <w:rPr>
                <w:rFonts w:ascii="仿宋_GB2312" w:eastAsia="仿宋_GB2312" w:hAnsi="宋体" w:cs="宋体"/>
                <w:color w:val="000000"/>
                <w:kern w:val="0"/>
                <w:sz w:val="18"/>
                <w:szCs w:val="18"/>
              </w:rPr>
            </w:pPr>
          </w:p>
        </w:tc>
      </w:tr>
      <w:tr w:rsidR="00D32364" w14:paraId="5FFF4A32" w14:textId="77777777">
        <w:trPr>
          <w:trHeight w:val="450"/>
          <w:jc w:val="center"/>
        </w:trPr>
        <w:tc>
          <w:tcPr>
            <w:tcW w:w="976" w:type="dxa"/>
            <w:vMerge/>
            <w:tcBorders>
              <w:top w:val="nil"/>
              <w:left w:val="single" w:sz="4" w:space="0" w:color="auto"/>
              <w:bottom w:val="single" w:sz="4" w:space="0" w:color="auto"/>
              <w:right w:val="single" w:sz="4" w:space="0" w:color="auto"/>
            </w:tcBorders>
            <w:vAlign w:val="center"/>
          </w:tcPr>
          <w:p w14:paraId="75845B12" w14:textId="77777777" w:rsidR="00D32364" w:rsidRDefault="00D32364">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14:paraId="1D039A03" w14:textId="77777777" w:rsidR="00D32364" w:rsidRDefault="00D32364">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14:paraId="55029A78"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预决算信息公开性和完善性</w:t>
            </w:r>
          </w:p>
        </w:tc>
        <w:tc>
          <w:tcPr>
            <w:tcW w:w="4171" w:type="dxa"/>
            <w:tcBorders>
              <w:top w:val="nil"/>
              <w:left w:val="nil"/>
              <w:bottom w:val="single" w:sz="4" w:space="0" w:color="auto"/>
              <w:right w:val="single" w:sz="4" w:space="0" w:color="auto"/>
            </w:tcBorders>
            <w:vAlign w:val="center"/>
          </w:tcPr>
          <w:p w14:paraId="6ADBF608"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①按规定内容公开预决算信息，</w:t>
            </w:r>
            <w:r>
              <w:rPr>
                <w:rFonts w:ascii="仿宋_GB2312" w:eastAsia="仿宋_GB2312" w:hAnsi="宋体" w:cs="宋体"/>
                <w:kern w:val="0"/>
                <w:sz w:val="18"/>
                <w:szCs w:val="18"/>
              </w:rPr>
              <w:t>1</w:t>
            </w:r>
            <w:r>
              <w:rPr>
                <w:rFonts w:ascii="仿宋_GB2312" w:eastAsia="仿宋_GB2312" w:hAnsi="宋体" w:cs="宋体" w:hint="eastAsia"/>
                <w:kern w:val="0"/>
                <w:sz w:val="18"/>
                <w:szCs w:val="18"/>
              </w:rPr>
              <w:t>分；</w:t>
            </w:r>
          </w:p>
          <w:p w14:paraId="34E7EFE7"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②按规定时限公开预决算信息，</w:t>
            </w:r>
            <w:r>
              <w:rPr>
                <w:rFonts w:ascii="仿宋_GB2312" w:eastAsia="仿宋_GB2312" w:hAnsi="宋体" w:cs="宋体"/>
                <w:kern w:val="0"/>
                <w:sz w:val="18"/>
                <w:szCs w:val="18"/>
              </w:rPr>
              <w:t>0.5</w:t>
            </w:r>
            <w:r>
              <w:rPr>
                <w:rFonts w:ascii="仿宋_GB2312" w:eastAsia="仿宋_GB2312" w:hAnsi="宋体" w:cs="宋体" w:hint="eastAsia"/>
                <w:kern w:val="0"/>
                <w:sz w:val="18"/>
                <w:szCs w:val="18"/>
              </w:rPr>
              <w:t>分；</w:t>
            </w:r>
          </w:p>
          <w:p w14:paraId="778F7DFB"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③基础数据信息和会计信息资料真实，</w:t>
            </w:r>
            <w:r>
              <w:rPr>
                <w:rFonts w:ascii="仿宋_GB2312" w:eastAsia="仿宋_GB2312" w:hAnsi="宋体" w:cs="宋体"/>
                <w:kern w:val="0"/>
                <w:sz w:val="18"/>
                <w:szCs w:val="18"/>
              </w:rPr>
              <w:t>0.5</w:t>
            </w:r>
            <w:r>
              <w:rPr>
                <w:rFonts w:ascii="仿宋_GB2312" w:eastAsia="仿宋_GB2312" w:hAnsi="宋体" w:cs="宋体" w:hint="eastAsia"/>
                <w:kern w:val="0"/>
                <w:sz w:val="18"/>
                <w:szCs w:val="18"/>
              </w:rPr>
              <w:t>分；</w:t>
            </w:r>
          </w:p>
          <w:p w14:paraId="5C7E0C7A"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④基础数据信息和会计信息资料完整，</w:t>
            </w:r>
            <w:r>
              <w:rPr>
                <w:rFonts w:ascii="仿宋_GB2312" w:eastAsia="仿宋_GB2312" w:hAnsi="宋体" w:cs="宋体"/>
                <w:kern w:val="0"/>
                <w:sz w:val="18"/>
                <w:szCs w:val="18"/>
              </w:rPr>
              <w:t>0.5</w:t>
            </w:r>
            <w:r>
              <w:rPr>
                <w:rFonts w:ascii="仿宋_GB2312" w:eastAsia="仿宋_GB2312" w:hAnsi="宋体" w:cs="宋体" w:hint="eastAsia"/>
                <w:kern w:val="0"/>
                <w:sz w:val="18"/>
                <w:szCs w:val="18"/>
              </w:rPr>
              <w:t>分；</w:t>
            </w:r>
          </w:p>
          <w:p w14:paraId="6644CEAA"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⑤基础数据信息和汇集信息资料准确，</w:t>
            </w:r>
            <w:r>
              <w:rPr>
                <w:rFonts w:ascii="仿宋_GB2312" w:eastAsia="仿宋_GB2312" w:hAnsi="宋体" w:cs="宋体"/>
                <w:kern w:val="0"/>
                <w:sz w:val="18"/>
                <w:szCs w:val="18"/>
              </w:rPr>
              <w:t>0.5</w:t>
            </w:r>
            <w:r>
              <w:rPr>
                <w:rFonts w:ascii="仿宋_GB2312" w:eastAsia="仿宋_GB2312" w:hAnsi="宋体" w:cs="宋体" w:hint="eastAsia"/>
                <w:kern w:val="0"/>
                <w:sz w:val="18"/>
                <w:szCs w:val="18"/>
              </w:rPr>
              <w:t>分。</w:t>
            </w:r>
            <w:r>
              <w:rPr>
                <w:rFonts w:ascii="仿宋_GB2312" w:eastAsia="仿宋_GB2312" w:hAnsi="宋体" w:cs="宋体"/>
                <w:kern w:val="0"/>
                <w:sz w:val="18"/>
                <w:szCs w:val="18"/>
              </w:rPr>
              <w:t xml:space="preserve">                                            </w:t>
            </w:r>
          </w:p>
        </w:tc>
        <w:tc>
          <w:tcPr>
            <w:tcW w:w="619" w:type="dxa"/>
            <w:tcBorders>
              <w:top w:val="nil"/>
              <w:left w:val="nil"/>
              <w:bottom w:val="single" w:sz="4" w:space="0" w:color="auto"/>
              <w:right w:val="single" w:sz="4" w:space="0" w:color="auto"/>
            </w:tcBorders>
            <w:vAlign w:val="center"/>
          </w:tcPr>
          <w:p w14:paraId="015AAB7F"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3</w:t>
            </w:r>
          </w:p>
        </w:tc>
        <w:tc>
          <w:tcPr>
            <w:tcW w:w="720" w:type="dxa"/>
            <w:tcBorders>
              <w:top w:val="nil"/>
              <w:left w:val="nil"/>
              <w:bottom w:val="single" w:sz="4" w:space="0" w:color="auto"/>
              <w:right w:val="single" w:sz="4" w:space="0" w:color="auto"/>
            </w:tcBorders>
            <w:shd w:val="clear" w:color="auto" w:fill="FFFFFF"/>
            <w:vAlign w:val="center"/>
          </w:tcPr>
          <w:p w14:paraId="67546ADF"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3</w:t>
            </w:r>
          </w:p>
        </w:tc>
        <w:tc>
          <w:tcPr>
            <w:tcW w:w="1080" w:type="dxa"/>
            <w:tcBorders>
              <w:top w:val="nil"/>
              <w:left w:val="nil"/>
              <w:bottom w:val="single" w:sz="4" w:space="0" w:color="auto"/>
              <w:right w:val="single" w:sz="4" w:space="0" w:color="auto"/>
            </w:tcBorders>
            <w:shd w:val="clear" w:color="auto" w:fill="FFFFFF"/>
            <w:vAlign w:val="center"/>
          </w:tcPr>
          <w:p w14:paraId="586B9BB2" w14:textId="77777777" w:rsidR="00D32364" w:rsidRDefault="00D32364">
            <w:pPr>
              <w:widowControl/>
              <w:spacing w:line="240" w:lineRule="exact"/>
              <w:jc w:val="center"/>
              <w:rPr>
                <w:rFonts w:ascii="仿宋_GB2312" w:eastAsia="仿宋_GB2312" w:hAnsi="宋体" w:cs="宋体"/>
                <w:kern w:val="0"/>
                <w:sz w:val="18"/>
                <w:szCs w:val="18"/>
              </w:rPr>
            </w:pPr>
          </w:p>
        </w:tc>
      </w:tr>
      <w:tr w:rsidR="00D32364" w14:paraId="4D43A259" w14:textId="77777777">
        <w:trPr>
          <w:trHeight w:val="570"/>
          <w:jc w:val="center"/>
        </w:trPr>
        <w:tc>
          <w:tcPr>
            <w:tcW w:w="976" w:type="dxa"/>
            <w:vMerge/>
            <w:tcBorders>
              <w:top w:val="nil"/>
              <w:left w:val="single" w:sz="4" w:space="0" w:color="auto"/>
              <w:bottom w:val="single" w:sz="4" w:space="0" w:color="auto"/>
              <w:right w:val="single" w:sz="4" w:space="0" w:color="auto"/>
            </w:tcBorders>
            <w:vAlign w:val="center"/>
          </w:tcPr>
          <w:p w14:paraId="6FDD1EC6" w14:textId="77777777" w:rsidR="00D32364" w:rsidRDefault="00D32364">
            <w:pPr>
              <w:widowControl/>
              <w:jc w:val="left"/>
              <w:rPr>
                <w:rFonts w:ascii="仿宋_GB2312" w:eastAsia="仿宋_GB2312" w:hAnsi="宋体" w:cs="宋体"/>
                <w:kern w:val="0"/>
                <w:sz w:val="18"/>
                <w:szCs w:val="18"/>
              </w:rPr>
            </w:pPr>
          </w:p>
        </w:tc>
        <w:tc>
          <w:tcPr>
            <w:tcW w:w="939" w:type="dxa"/>
            <w:vMerge w:val="restart"/>
            <w:tcBorders>
              <w:top w:val="nil"/>
              <w:left w:val="single" w:sz="4" w:space="0" w:color="auto"/>
              <w:bottom w:val="single" w:sz="4" w:space="0" w:color="auto"/>
              <w:right w:val="single" w:sz="4" w:space="0" w:color="auto"/>
            </w:tcBorders>
            <w:vAlign w:val="center"/>
          </w:tcPr>
          <w:p w14:paraId="1C6C42A9"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 xml:space="preserve">　</w:t>
            </w:r>
          </w:p>
        </w:tc>
        <w:tc>
          <w:tcPr>
            <w:tcW w:w="1389" w:type="dxa"/>
            <w:tcBorders>
              <w:top w:val="nil"/>
              <w:left w:val="nil"/>
              <w:bottom w:val="single" w:sz="4" w:space="0" w:color="auto"/>
              <w:right w:val="single" w:sz="4" w:space="0" w:color="auto"/>
            </w:tcBorders>
            <w:vAlign w:val="center"/>
          </w:tcPr>
          <w:p w14:paraId="0CA89ED5"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政府采购</w:t>
            </w:r>
          </w:p>
          <w:p w14:paraId="6115B359"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执行率</w:t>
            </w:r>
          </w:p>
        </w:tc>
        <w:tc>
          <w:tcPr>
            <w:tcW w:w="4171" w:type="dxa"/>
            <w:tcBorders>
              <w:top w:val="nil"/>
              <w:left w:val="nil"/>
              <w:bottom w:val="single" w:sz="4" w:space="0" w:color="auto"/>
              <w:right w:val="single" w:sz="4" w:space="0" w:color="auto"/>
            </w:tcBorders>
            <w:vAlign w:val="center"/>
          </w:tcPr>
          <w:p w14:paraId="09D21894"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政府采购执行率等于</w:t>
            </w:r>
            <w:r>
              <w:rPr>
                <w:rFonts w:ascii="仿宋_GB2312" w:eastAsia="仿宋_GB2312" w:hAnsi="宋体" w:cs="宋体"/>
                <w:kern w:val="0"/>
                <w:sz w:val="18"/>
                <w:szCs w:val="18"/>
              </w:rPr>
              <w:t>100%</w:t>
            </w:r>
            <w:r>
              <w:rPr>
                <w:rFonts w:ascii="仿宋_GB2312" w:eastAsia="仿宋_GB2312" w:hAnsi="宋体" w:cs="宋体" w:hint="eastAsia"/>
                <w:kern w:val="0"/>
                <w:sz w:val="18"/>
                <w:szCs w:val="18"/>
              </w:rPr>
              <w:t>的，得</w:t>
            </w:r>
            <w:r>
              <w:rPr>
                <w:rFonts w:ascii="仿宋_GB2312" w:eastAsia="仿宋_GB2312" w:hAnsi="宋体" w:cs="宋体"/>
                <w:kern w:val="0"/>
                <w:sz w:val="18"/>
                <w:szCs w:val="18"/>
              </w:rPr>
              <w:t>3</w:t>
            </w:r>
            <w:r>
              <w:rPr>
                <w:rFonts w:ascii="仿宋_GB2312" w:eastAsia="仿宋_GB2312" w:hAnsi="宋体" w:cs="宋体" w:hint="eastAsia"/>
                <w:kern w:val="0"/>
                <w:sz w:val="18"/>
                <w:szCs w:val="18"/>
              </w:rPr>
              <w:t>分；</w:t>
            </w:r>
          </w:p>
          <w:p w14:paraId="7D5FFCB7"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每减少一个百分点，扣</w:t>
            </w:r>
            <w:r>
              <w:rPr>
                <w:rFonts w:ascii="仿宋_GB2312" w:eastAsia="仿宋_GB2312" w:hAnsi="宋体" w:cs="宋体"/>
                <w:kern w:val="0"/>
                <w:sz w:val="18"/>
                <w:szCs w:val="18"/>
              </w:rPr>
              <w:t>0.2</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vAlign w:val="center"/>
          </w:tcPr>
          <w:p w14:paraId="4C0AEB42"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3</w:t>
            </w:r>
          </w:p>
        </w:tc>
        <w:tc>
          <w:tcPr>
            <w:tcW w:w="720" w:type="dxa"/>
            <w:tcBorders>
              <w:top w:val="nil"/>
              <w:left w:val="nil"/>
              <w:bottom w:val="single" w:sz="4" w:space="0" w:color="auto"/>
              <w:right w:val="single" w:sz="4" w:space="0" w:color="auto"/>
            </w:tcBorders>
            <w:shd w:val="clear" w:color="auto" w:fill="FFFFFF"/>
            <w:vAlign w:val="center"/>
          </w:tcPr>
          <w:p w14:paraId="61FB9137"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2</w:t>
            </w:r>
          </w:p>
        </w:tc>
        <w:tc>
          <w:tcPr>
            <w:tcW w:w="1080" w:type="dxa"/>
            <w:tcBorders>
              <w:top w:val="nil"/>
              <w:left w:val="nil"/>
              <w:bottom w:val="single" w:sz="4" w:space="0" w:color="auto"/>
              <w:right w:val="single" w:sz="4" w:space="0" w:color="auto"/>
            </w:tcBorders>
            <w:shd w:val="clear" w:color="auto" w:fill="FFFFFF"/>
            <w:vAlign w:val="center"/>
          </w:tcPr>
          <w:p w14:paraId="2AB2CF89" w14:textId="77777777" w:rsidR="00D32364" w:rsidRDefault="00D32364">
            <w:pPr>
              <w:widowControl/>
              <w:spacing w:line="240" w:lineRule="exact"/>
              <w:jc w:val="center"/>
              <w:rPr>
                <w:rFonts w:ascii="仿宋_GB2312" w:eastAsia="仿宋_GB2312" w:hAnsi="宋体" w:cs="宋体"/>
                <w:kern w:val="0"/>
                <w:sz w:val="18"/>
                <w:szCs w:val="18"/>
              </w:rPr>
            </w:pPr>
          </w:p>
        </w:tc>
      </w:tr>
      <w:tr w:rsidR="00D32364" w14:paraId="459F6388" w14:textId="77777777">
        <w:trPr>
          <w:trHeight w:val="630"/>
          <w:jc w:val="center"/>
        </w:trPr>
        <w:tc>
          <w:tcPr>
            <w:tcW w:w="976" w:type="dxa"/>
            <w:vMerge/>
            <w:tcBorders>
              <w:top w:val="nil"/>
              <w:left w:val="single" w:sz="4" w:space="0" w:color="auto"/>
              <w:bottom w:val="single" w:sz="4" w:space="0" w:color="auto"/>
              <w:right w:val="single" w:sz="4" w:space="0" w:color="auto"/>
            </w:tcBorders>
            <w:vAlign w:val="center"/>
          </w:tcPr>
          <w:p w14:paraId="2ED76924" w14:textId="77777777" w:rsidR="00D32364" w:rsidRDefault="00D32364">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14:paraId="771A69BB" w14:textId="77777777" w:rsidR="00D32364" w:rsidRDefault="00D32364">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14:paraId="21AEAB29"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公务卡刷卡率</w:t>
            </w:r>
          </w:p>
        </w:tc>
        <w:tc>
          <w:tcPr>
            <w:tcW w:w="4171" w:type="dxa"/>
            <w:tcBorders>
              <w:top w:val="nil"/>
              <w:left w:val="nil"/>
              <w:bottom w:val="single" w:sz="4" w:space="0" w:color="auto"/>
              <w:right w:val="single" w:sz="4" w:space="0" w:color="auto"/>
            </w:tcBorders>
            <w:vAlign w:val="center"/>
          </w:tcPr>
          <w:p w14:paraId="3C87AEEA"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公务卡刷卡率达</w:t>
            </w:r>
            <w:r>
              <w:rPr>
                <w:rFonts w:ascii="仿宋_GB2312" w:eastAsia="仿宋_GB2312" w:hAnsi="宋体" w:cs="宋体"/>
                <w:kern w:val="0"/>
                <w:sz w:val="18"/>
                <w:szCs w:val="18"/>
              </w:rPr>
              <w:t>50</w:t>
            </w:r>
            <w:r>
              <w:rPr>
                <w:rFonts w:ascii="仿宋_GB2312" w:eastAsia="仿宋_GB2312" w:hAnsi="宋体" w:cs="宋体" w:hint="eastAsia"/>
                <w:kern w:val="0"/>
                <w:sz w:val="18"/>
                <w:szCs w:val="18"/>
              </w:rPr>
              <w:t>％以上的，得</w:t>
            </w:r>
            <w:r>
              <w:rPr>
                <w:rFonts w:ascii="仿宋_GB2312" w:eastAsia="仿宋_GB2312" w:hAnsi="宋体" w:cs="宋体"/>
                <w:kern w:val="0"/>
                <w:sz w:val="18"/>
                <w:szCs w:val="18"/>
              </w:rPr>
              <w:t>3</w:t>
            </w:r>
            <w:r>
              <w:rPr>
                <w:rFonts w:ascii="仿宋_GB2312" w:eastAsia="仿宋_GB2312" w:hAnsi="宋体" w:cs="宋体" w:hint="eastAsia"/>
                <w:kern w:val="0"/>
                <w:sz w:val="18"/>
                <w:szCs w:val="18"/>
              </w:rPr>
              <w:t>分。</w:t>
            </w:r>
          </w:p>
          <w:p w14:paraId="0FCCB363"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每减少一个百分点，扣</w:t>
            </w:r>
            <w:r>
              <w:rPr>
                <w:rFonts w:ascii="仿宋_GB2312" w:eastAsia="仿宋_GB2312" w:hAnsi="宋体" w:cs="宋体"/>
                <w:kern w:val="0"/>
                <w:sz w:val="18"/>
                <w:szCs w:val="18"/>
              </w:rPr>
              <w:t>0.2</w:t>
            </w:r>
            <w:r>
              <w:rPr>
                <w:rFonts w:ascii="仿宋_GB2312" w:eastAsia="仿宋_GB2312" w:hAnsi="宋体" w:cs="宋体" w:hint="eastAsia"/>
                <w:kern w:val="0"/>
                <w:sz w:val="18"/>
                <w:szCs w:val="18"/>
              </w:rPr>
              <w:t>分，扣完为止。</w:t>
            </w:r>
            <w:r>
              <w:rPr>
                <w:rFonts w:ascii="仿宋_GB2312" w:eastAsia="仿宋_GB2312" w:hAnsi="宋体" w:cs="宋体"/>
                <w:kern w:val="0"/>
                <w:sz w:val="18"/>
                <w:szCs w:val="18"/>
              </w:rPr>
              <w:t xml:space="preserve">                                            </w:t>
            </w:r>
          </w:p>
        </w:tc>
        <w:tc>
          <w:tcPr>
            <w:tcW w:w="619" w:type="dxa"/>
            <w:tcBorders>
              <w:top w:val="nil"/>
              <w:left w:val="nil"/>
              <w:bottom w:val="single" w:sz="4" w:space="0" w:color="auto"/>
              <w:right w:val="single" w:sz="4" w:space="0" w:color="auto"/>
            </w:tcBorders>
            <w:vAlign w:val="center"/>
          </w:tcPr>
          <w:p w14:paraId="1A0BE5DA"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3</w:t>
            </w:r>
          </w:p>
        </w:tc>
        <w:tc>
          <w:tcPr>
            <w:tcW w:w="720" w:type="dxa"/>
            <w:tcBorders>
              <w:top w:val="nil"/>
              <w:left w:val="nil"/>
              <w:bottom w:val="single" w:sz="4" w:space="0" w:color="auto"/>
              <w:right w:val="single" w:sz="4" w:space="0" w:color="auto"/>
            </w:tcBorders>
            <w:shd w:val="clear" w:color="auto" w:fill="FFFFFF"/>
            <w:vAlign w:val="center"/>
          </w:tcPr>
          <w:p w14:paraId="6187320B"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0</w:t>
            </w:r>
          </w:p>
        </w:tc>
        <w:tc>
          <w:tcPr>
            <w:tcW w:w="1080" w:type="dxa"/>
            <w:tcBorders>
              <w:top w:val="nil"/>
              <w:left w:val="nil"/>
              <w:bottom w:val="single" w:sz="4" w:space="0" w:color="auto"/>
              <w:right w:val="single" w:sz="4" w:space="0" w:color="auto"/>
            </w:tcBorders>
            <w:shd w:val="clear" w:color="auto" w:fill="FFFFFF"/>
            <w:vAlign w:val="center"/>
          </w:tcPr>
          <w:p w14:paraId="360BEB86" w14:textId="77777777" w:rsidR="00D32364" w:rsidRDefault="00D32364">
            <w:pPr>
              <w:widowControl/>
              <w:spacing w:line="240" w:lineRule="exact"/>
              <w:jc w:val="center"/>
              <w:rPr>
                <w:rFonts w:ascii="仿宋_GB2312" w:eastAsia="仿宋_GB2312" w:hAnsi="宋体" w:cs="宋体"/>
                <w:kern w:val="0"/>
                <w:sz w:val="18"/>
                <w:szCs w:val="18"/>
              </w:rPr>
            </w:pPr>
          </w:p>
        </w:tc>
      </w:tr>
      <w:tr w:rsidR="00D32364" w14:paraId="032304A9" w14:textId="77777777">
        <w:trPr>
          <w:trHeight w:val="735"/>
          <w:jc w:val="center"/>
        </w:trPr>
        <w:tc>
          <w:tcPr>
            <w:tcW w:w="976" w:type="dxa"/>
            <w:vMerge/>
            <w:tcBorders>
              <w:top w:val="nil"/>
              <w:left w:val="single" w:sz="4" w:space="0" w:color="auto"/>
              <w:bottom w:val="single" w:sz="4" w:space="0" w:color="auto"/>
              <w:right w:val="single" w:sz="4" w:space="0" w:color="auto"/>
            </w:tcBorders>
            <w:vAlign w:val="center"/>
          </w:tcPr>
          <w:p w14:paraId="5991B6C4" w14:textId="77777777" w:rsidR="00D32364" w:rsidRDefault="00D32364">
            <w:pPr>
              <w:widowControl/>
              <w:jc w:val="left"/>
              <w:rPr>
                <w:rFonts w:ascii="仿宋_GB2312" w:eastAsia="仿宋_GB2312" w:hAnsi="宋体" w:cs="宋体"/>
                <w:kern w:val="0"/>
                <w:sz w:val="18"/>
                <w:szCs w:val="18"/>
              </w:rPr>
            </w:pPr>
          </w:p>
        </w:tc>
        <w:tc>
          <w:tcPr>
            <w:tcW w:w="939" w:type="dxa"/>
            <w:tcBorders>
              <w:top w:val="nil"/>
              <w:left w:val="single" w:sz="4" w:space="0" w:color="auto"/>
              <w:bottom w:val="single" w:sz="4" w:space="0" w:color="auto"/>
              <w:right w:val="single" w:sz="4" w:space="0" w:color="auto"/>
            </w:tcBorders>
            <w:vAlign w:val="center"/>
          </w:tcPr>
          <w:p w14:paraId="36E56E09"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资产管理</w:t>
            </w:r>
          </w:p>
          <w:p w14:paraId="2938107F"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kern w:val="0"/>
                <w:sz w:val="18"/>
                <w:szCs w:val="18"/>
              </w:rPr>
              <w:t>10</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vAlign w:val="center"/>
          </w:tcPr>
          <w:p w14:paraId="505D84F0"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管理制度</w:t>
            </w:r>
          </w:p>
          <w:p w14:paraId="36A5BDD4"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健全性</w:t>
            </w:r>
          </w:p>
        </w:tc>
        <w:tc>
          <w:tcPr>
            <w:tcW w:w="4171" w:type="dxa"/>
            <w:tcBorders>
              <w:top w:val="nil"/>
              <w:left w:val="nil"/>
              <w:bottom w:val="single" w:sz="4" w:space="0" w:color="auto"/>
              <w:right w:val="single" w:sz="4" w:space="0" w:color="auto"/>
            </w:tcBorders>
            <w:vAlign w:val="center"/>
          </w:tcPr>
          <w:p w14:paraId="14E515B6"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①已制定或具有资产管理制度，且相关资产管理制度合法、合规、完整，</w:t>
            </w:r>
            <w:r>
              <w:rPr>
                <w:rFonts w:ascii="仿宋_GB2312" w:eastAsia="仿宋_GB2312" w:hAnsi="宋体" w:cs="宋体"/>
                <w:kern w:val="0"/>
                <w:sz w:val="18"/>
                <w:szCs w:val="18"/>
              </w:rPr>
              <w:t>2</w:t>
            </w:r>
            <w:r>
              <w:rPr>
                <w:rFonts w:ascii="仿宋_GB2312" w:eastAsia="仿宋_GB2312" w:hAnsi="宋体" w:cs="宋体" w:hint="eastAsia"/>
                <w:kern w:val="0"/>
                <w:sz w:val="18"/>
                <w:szCs w:val="18"/>
              </w:rPr>
              <w:t>分；</w:t>
            </w:r>
          </w:p>
          <w:p w14:paraId="11D9176A"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②相关资产管理制度得到有效执行，</w:t>
            </w:r>
            <w:r>
              <w:rPr>
                <w:rFonts w:ascii="仿宋_GB2312" w:eastAsia="仿宋_GB2312" w:hAnsi="宋体" w:cs="宋体"/>
                <w:kern w:val="0"/>
                <w:sz w:val="18"/>
                <w:szCs w:val="18"/>
              </w:rPr>
              <w:t>1</w:t>
            </w:r>
            <w:r>
              <w:rPr>
                <w:rFonts w:ascii="仿宋_GB2312" w:eastAsia="仿宋_GB2312" w:hAnsi="宋体" w:cs="宋体" w:hint="eastAsia"/>
                <w:kern w:val="0"/>
                <w:sz w:val="18"/>
                <w:szCs w:val="18"/>
              </w:rPr>
              <w:t>分。</w:t>
            </w:r>
            <w:r>
              <w:rPr>
                <w:rFonts w:ascii="仿宋_GB2312" w:eastAsia="仿宋_GB2312" w:hAnsi="宋体" w:cs="宋体"/>
                <w:kern w:val="0"/>
                <w:sz w:val="18"/>
                <w:szCs w:val="18"/>
              </w:rPr>
              <w:t xml:space="preserve">                                           </w:t>
            </w:r>
          </w:p>
        </w:tc>
        <w:tc>
          <w:tcPr>
            <w:tcW w:w="619" w:type="dxa"/>
            <w:tcBorders>
              <w:top w:val="nil"/>
              <w:left w:val="nil"/>
              <w:bottom w:val="single" w:sz="4" w:space="0" w:color="auto"/>
              <w:right w:val="single" w:sz="4" w:space="0" w:color="auto"/>
            </w:tcBorders>
            <w:vAlign w:val="center"/>
          </w:tcPr>
          <w:p w14:paraId="3AC86548"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3</w:t>
            </w:r>
          </w:p>
        </w:tc>
        <w:tc>
          <w:tcPr>
            <w:tcW w:w="720" w:type="dxa"/>
            <w:tcBorders>
              <w:top w:val="nil"/>
              <w:left w:val="nil"/>
              <w:bottom w:val="single" w:sz="4" w:space="0" w:color="auto"/>
              <w:right w:val="single" w:sz="4" w:space="0" w:color="auto"/>
            </w:tcBorders>
            <w:shd w:val="clear" w:color="auto" w:fill="FFFFFF"/>
            <w:vAlign w:val="center"/>
          </w:tcPr>
          <w:p w14:paraId="572E3C64"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3</w:t>
            </w:r>
          </w:p>
        </w:tc>
        <w:tc>
          <w:tcPr>
            <w:tcW w:w="1080" w:type="dxa"/>
            <w:tcBorders>
              <w:top w:val="nil"/>
              <w:left w:val="nil"/>
              <w:bottom w:val="single" w:sz="4" w:space="0" w:color="auto"/>
              <w:right w:val="single" w:sz="4" w:space="0" w:color="auto"/>
            </w:tcBorders>
            <w:shd w:val="clear" w:color="auto" w:fill="FFFFFF"/>
            <w:vAlign w:val="center"/>
          </w:tcPr>
          <w:p w14:paraId="21E2C5DC" w14:textId="77777777" w:rsidR="00D32364" w:rsidRDefault="00D32364">
            <w:pPr>
              <w:widowControl/>
              <w:spacing w:line="240" w:lineRule="exact"/>
              <w:jc w:val="center"/>
              <w:rPr>
                <w:rFonts w:ascii="仿宋_GB2312" w:eastAsia="仿宋_GB2312" w:hAnsi="宋体" w:cs="宋体"/>
                <w:kern w:val="0"/>
                <w:sz w:val="18"/>
                <w:szCs w:val="18"/>
              </w:rPr>
            </w:pPr>
          </w:p>
        </w:tc>
      </w:tr>
    </w:tbl>
    <w:p w14:paraId="5F22089B" w14:textId="77777777" w:rsidR="00D32364" w:rsidRDefault="00D32364"/>
    <w:tbl>
      <w:tblPr>
        <w:tblW w:w="0" w:type="auto"/>
        <w:jc w:val="center"/>
        <w:tblLayout w:type="fixed"/>
        <w:tblLook w:val="04A0" w:firstRow="1" w:lastRow="0" w:firstColumn="1" w:lastColumn="0" w:noHBand="0" w:noVBand="1"/>
      </w:tblPr>
      <w:tblGrid>
        <w:gridCol w:w="976"/>
        <w:gridCol w:w="939"/>
        <w:gridCol w:w="1389"/>
        <w:gridCol w:w="4171"/>
        <w:gridCol w:w="619"/>
        <w:gridCol w:w="720"/>
        <w:gridCol w:w="1080"/>
      </w:tblGrid>
      <w:tr w:rsidR="00D32364" w14:paraId="4E0FB630" w14:textId="77777777">
        <w:trPr>
          <w:trHeight w:val="609"/>
          <w:jc w:val="center"/>
        </w:trPr>
        <w:tc>
          <w:tcPr>
            <w:tcW w:w="976" w:type="dxa"/>
            <w:tcBorders>
              <w:top w:val="single" w:sz="4" w:space="0" w:color="auto"/>
              <w:left w:val="single" w:sz="4" w:space="0" w:color="auto"/>
              <w:bottom w:val="single" w:sz="4" w:space="0" w:color="auto"/>
              <w:right w:val="single" w:sz="4" w:space="0" w:color="auto"/>
            </w:tcBorders>
            <w:vAlign w:val="center"/>
          </w:tcPr>
          <w:p w14:paraId="5AD0FCA1" w14:textId="77777777" w:rsidR="00D32364" w:rsidRDefault="00594809">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lastRenderedPageBreak/>
              <w:t>一级指标</w:t>
            </w:r>
          </w:p>
        </w:tc>
        <w:tc>
          <w:tcPr>
            <w:tcW w:w="939" w:type="dxa"/>
            <w:tcBorders>
              <w:top w:val="single" w:sz="4" w:space="0" w:color="auto"/>
              <w:left w:val="single" w:sz="4" w:space="0" w:color="auto"/>
              <w:bottom w:val="single" w:sz="4" w:space="0" w:color="auto"/>
              <w:right w:val="single" w:sz="4" w:space="0" w:color="auto"/>
            </w:tcBorders>
            <w:vAlign w:val="center"/>
          </w:tcPr>
          <w:p w14:paraId="6473CC5F" w14:textId="77777777" w:rsidR="00D32364" w:rsidRDefault="00594809">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二级指标</w:t>
            </w:r>
          </w:p>
        </w:tc>
        <w:tc>
          <w:tcPr>
            <w:tcW w:w="1389" w:type="dxa"/>
            <w:tcBorders>
              <w:top w:val="single" w:sz="4" w:space="0" w:color="auto"/>
              <w:left w:val="nil"/>
              <w:bottom w:val="single" w:sz="4" w:space="0" w:color="auto"/>
              <w:right w:val="single" w:sz="4" w:space="0" w:color="auto"/>
            </w:tcBorders>
            <w:vAlign w:val="center"/>
          </w:tcPr>
          <w:p w14:paraId="2BBC5699" w14:textId="77777777" w:rsidR="00D32364" w:rsidRDefault="00594809">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三级指标</w:t>
            </w:r>
          </w:p>
        </w:tc>
        <w:tc>
          <w:tcPr>
            <w:tcW w:w="4171" w:type="dxa"/>
            <w:tcBorders>
              <w:top w:val="single" w:sz="4" w:space="0" w:color="auto"/>
              <w:left w:val="nil"/>
              <w:bottom w:val="single" w:sz="4" w:space="0" w:color="auto"/>
              <w:right w:val="single" w:sz="4" w:space="0" w:color="auto"/>
            </w:tcBorders>
            <w:vAlign w:val="center"/>
          </w:tcPr>
          <w:p w14:paraId="5C5B2845" w14:textId="77777777" w:rsidR="00D32364" w:rsidRDefault="00594809">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评分标准</w:t>
            </w:r>
          </w:p>
        </w:tc>
        <w:tc>
          <w:tcPr>
            <w:tcW w:w="619" w:type="dxa"/>
            <w:tcBorders>
              <w:top w:val="single" w:sz="4" w:space="0" w:color="auto"/>
              <w:left w:val="nil"/>
              <w:bottom w:val="single" w:sz="4" w:space="0" w:color="auto"/>
              <w:right w:val="single" w:sz="4" w:space="0" w:color="auto"/>
            </w:tcBorders>
            <w:vAlign w:val="center"/>
          </w:tcPr>
          <w:p w14:paraId="7FAFE499" w14:textId="77777777" w:rsidR="00D32364" w:rsidRDefault="00594809">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分值</w:t>
            </w:r>
          </w:p>
        </w:tc>
        <w:tc>
          <w:tcPr>
            <w:tcW w:w="720" w:type="dxa"/>
            <w:tcBorders>
              <w:top w:val="single" w:sz="4" w:space="0" w:color="auto"/>
              <w:left w:val="nil"/>
              <w:bottom w:val="single" w:sz="4" w:space="0" w:color="auto"/>
              <w:right w:val="single" w:sz="4" w:space="0" w:color="auto"/>
            </w:tcBorders>
            <w:shd w:val="clear" w:color="auto" w:fill="FFFFFF"/>
            <w:vAlign w:val="center"/>
          </w:tcPr>
          <w:p w14:paraId="429F874E" w14:textId="77777777" w:rsidR="00D32364" w:rsidRDefault="00594809">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自评得分</w:t>
            </w:r>
          </w:p>
        </w:tc>
        <w:tc>
          <w:tcPr>
            <w:tcW w:w="1080" w:type="dxa"/>
            <w:tcBorders>
              <w:top w:val="single" w:sz="4" w:space="0" w:color="auto"/>
              <w:left w:val="nil"/>
              <w:bottom w:val="single" w:sz="4" w:space="0" w:color="auto"/>
              <w:right w:val="single" w:sz="4" w:space="0" w:color="auto"/>
            </w:tcBorders>
            <w:shd w:val="clear" w:color="auto" w:fill="FFFFFF"/>
            <w:vAlign w:val="center"/>
          </w:tcPr>
          <w:p w14:paraId="396E4DD8" w14:textId="77777777" w:rsidR="00D32364" w:rsidRDefault="00594809">
            <w:pPr>
              <w:widowControl/>
              <w:spacing w:line="240" w:lineRule="exact"/>
              <w:jc w:val="center"/>
              <w:rPr>
                <w:rFonts w:ascii="仿宋_GB2312" w:eastAsia="仿宋_GB2312" w:hAnsi="宋体" w:cs="宋体"/>
                <w:b/>
                <w:bCs/>
                <w:spacing w:val="-12"/>
                <w:kern w:val="0"/>
                <w:sz w:val="18"/>
                <w:szCs w:val="18"/>
              </w:rPr>
            </w:pPr>
            <w:r>
              <w:rPr>
                <w:rFonts w:ascii="仿宋_GB2312" w:eastAsia="仿宋_GB2312" w:hAnsi="宋体" w:cs="宋体" w:hint="eastAsia"/>
                <w:b/>
                <w:bCs/>
                <w:spacing w:val="-12"/>
                <w:kern w:val="0"/>
                <w:sz w:val="18"/>
                <w:szCs w:val="18"/>
              </w:rPr>
              <w:t>扣分原因和其他说明</w:t>
            </w:r>
          </w:p>
        </w:tc>
      </w:tr>
      <w:tr w:rsidR="00D32364" w14:paraId="3C14B7B8" w14:textId="77777777">
        <w:trPr>
          <w:trHeight w:val="2011"/>
          <w:jc w:val="center"/>
        </w:trPr>
        <w:tc>
          <w:tcPr>
            <w:tcW w:w="976" w:type="dxa"/>
            <w:vMerge w:val="restart"/>
            <w:tcBorders>
              <w:top w:val="single" w:sz="4" w:space="0" w:color="auto"/>
              <w:left w:val="single" w:sz="4" w:space="0" w:color="auto"/>
              <w:bottom w:val="single" w:sz="4" w:space="0" w:color="auto"/>
              <w:right w:val="single" w:sz="4" w:space="0" w:color="auto"/>
            </w:tcBorders>
            <w:vAlign w:val="center"/>
          </w:tcPr>
          <w:p w14:paraId="683EC0B8"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过</w:t>
            </w:r>
            <w:r>
              <w:rPr>
                <w:rFonts w:ascii="仿宋_GB2312" w:eastAsia="仿宋_GB2312" w:hAnsi="宋体" w:cs="宋体"/>
                <w:kern w:val="0"/>
                <w:sz w:val="18"/>
                <w:szCs w:val="18"/>
              </w:rPr>
              <w:t xml:space="preserve">  </w:t>
            </w:r>
            <w:r>
              <w:rPr>
                <w:rFonts w:ascii="仿宋_GB2312" w:eastAsia="仿宋_GB2312" w:hAnsi="宋体" w:cs="宋体" w:hint="eastAsia"/>
                <w:kern w:val="0"/>
                <w:sz w:val="18"/>
                <w:szCs w:val="18"/>
              </w:rPr>
              <w:t>程</w:t>
            </w:r>
          </w:p>
          <w:p w14:paraId="256C5001"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kern w:val="0"/>
                <w:sz w:val="18"/>
                <w:szCs w:val="18"/>
              </w:rPr>
              <w:t>40</w:t>
            </w:r>
            <w:r>
              <w:rPr>
                <w:rFonts w:ascii="仿宋_GB2312" w:eastAsia="仿宋_GB2312" w:hAnsi="宋体" w:cs="宋体" w:hint="eastAsia"/>
                <w:kern w:val="0"/>
                <w:sz w:val="18"/>
                <w:szCs w:val="18"/>
              </w:rPr>
              <w:t>分）</w:t>
            </w:r>
          </w:p>
        </w:tc>
        <w:tc>
          <w:tcPr>
            <w:tcW w:w="939" w:type="dxa"/>
            <w:vMerge w:val="restart"/>
            <w:tcBorders>
              <w:top w:val="single" w:sz="4" w:space="0" w:color="auto"/>
              <w:left w:val="single" w:sz="4" w:space="0" w:color="auto"/>
              <w:bottom w:val="single" w:sz="4" w:space="0" w:color="auto"/>
              <w:right w:val="single" w:sz="4" w:space="0" w:color="auto"/>
            </w:tcBorders>
            <w:vAlign w:val="center"/>
          </w:tcPr>
          <w:p w14:paraId="157FFAAF"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资产管理</w:t>
            </w:r>
          </w:p>
          <w:p w14:paraId="69CFD818"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kern w:val="0"/>
                <w:sz w:val="18"/>
                <w:szCs w:val="18"/>
              </w:rPr>
              <w:t>10</w:t>
            </w:r>
            <w:r>
              <w:rPr>
                <w:rFonts w:ascii="仿宋_GB2312" w:eastAsia="仿宋_GB2312" w:hAnsi="宋体" w:cs="宋体" w:hint="eastAsia"/>
                <w:kern w:val="0"/>
                <w:sz w:val="18"/>
                <w:szCs w:val="18"/>
              </w:rPr>
              <w:t>分）</w:t>
            </w:r>
          </w:p>
        </w:tc>
        <w:tc>
          <w:tcPr>
            <w:tcW w:w="1389" w:type="dxa"/>
            <w:tcBorders>
              <w:top w:val="single" w:sz="4" w:space="0" w:color="auto"/>
              <w:left w:val="nil"/>
              <w:bottom w:val="single" w:sz="4" w:space="0" w:color="auto"/>
              <w:right w:val="single" w:sz="4" w:space="0" w:color="auto"/>
            </w:tcBorders>
            <w:vAlign w:val="center"/>
          </w:tcPr>
          <w:p w14:paraId="1FEB0C2D"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资产管理</w:t>
            </w:r>
          </w:p>
          <w:p w14:paraId="0DA54649"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安全性</w:t>
            </w:r>
          </w:p>
        </w:tc>
        <w:tc>
          <w:tcPr>
            <w:tcW w:w="4171" w:type="dxa"/>
            <w:tcBorders>
              <w:top w:val="single" w:sz="4" w:space="0" w:color="auto"/>
              <w:left w:val="nil"/>
              <w:bottom w:val="single" w:sz="4" w:space="0" w:color="auto"/>
              <w:right w:val="single" w:sz="4" w:space="0" w:color="auto"/>
            </w:tcBorders>
            <w:vAlign w:val="center"/>
          </w:tcPr>
          <w:p w14:paraId="2C8318E2"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①资产保存完整；</w:t>
            </w:r>
          </w:p>
          <w:p w14:paraId="6CB25622"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②资产配置合理；</w:t>
            </w:r>
          </w:p>
          <w:p w14:paraId="3B1453E5"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③资产处置规范；</w:t>
            </w:r>
            <w:r>
              <w:rPr>
                <w:rFonts w:ascii="仿宋_GB2312" w:eastAsia="仿宋_GB2312" w:hAnsi="宋体" w:cs="宋体"/>
                <w:kern w:val="0"/>
                <w:sz w:val="18"/>
                <w:szCs w:val="18"/>
              </w:rPr>
              <w:t xml:space="preserve"> </w:t>
            </w:r>
          </w:p>
          <w:p w14:paraId="1F8B8786"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④资产账务管理合规，帐实相符；</w:t>
            </w:r>
          </w:p>
          <w:p w14:paraId="590B265B"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⑤资产有偿使用及处置收入及时足额上缴；</w:t>
            </w:r>
          </w:p>
          <w:p w14:paraId="014BF92F"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以上情况每出现一例不符合有关要求的扣</w:t>
            </w:r>
            <w:r>
              <w:rPr>
                <w:rFonts w:ascii="仿宋_GB2312" w:eastAsia="仿宋_GB2312" w:hAnsi="宋体" w:cs="宋体"/>
                <w:kern w:val="0"/>
                <w:sz w:val="18"/>
                <w:szCs w:val="18"/>
              </w:rPr>
              <w:t>1</w:t>
            </w:r>
            <w:r>
              <w:rPr>
                <w:rFonts w:ascii="仿宋_GB2312" w:eastAsia="仿宋_GB2312" w:hAnsi="宋体" w:cs="宋体" w:hint="eastAsia"/>
                <w:kern w:val="0"/>
                <w:sz w:val="18"/>
                <w:szCs w:val="18"/>
              </w:rPr>
              <w:t>分，扣完为止。</w:t>
            </w:r>
          </w:p>
        </w:tc>
        <w:tc>
          <w:tcPr>
            <w:tcW w:w="619" w:type="dxa"/>
            <w:tcBorders>
              <w:top w:val="single" w:sz="4" w:space="0" w:color="auto"/>
              <w:left w:val="nil"/>
              <w:bottom w:val="single" w:sz="4" w:space="0" w:color="auto"/>
              <w:right w:val="single" w:sz="4" w:space="0" w:color="auto"/>
            </w:tcBorders>
            <w:vAlign w:val="center"/>
          </w:tcPr>
          <w:p w14:paraId="0ECC38DF"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4</w:t>
            </w:r>
          </w:p>
        </w:tc>
        <w:tc>
          <w:tcPr>
            <w:tcW w:w="720" w:type="dxa"/>
            <w:tcBorders>
              <w:top w:val="single" w:sz="4" w:space="0" w:color="auto"/>
              <w:left w:val="nil"/>
              <w:bottom w:val="single" w:sz="4" w:space="0" w:color="auto"/>
              <w:right w:val="single" w:sz="4" w:space="0" w:color="auto"/>
            </w:tcBorders>
            <w:shd w:val="clear" w:color="auto" w:fill="FFFFFF"/>
            <w:vAlign w:val="center"/>
          </w:tcPr>
          <w:p w14:paraId="0531A3B2"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4</w:t>
            </w:r>
          </w:p>
        </w:tc>
        <w:tc>
          <w:tcPr>
            <w:tcW w:w="1080" w:type="dxa"/>
            <w:tcBorders>
              <w:top w:val="single" w:sz="4" w:space="0" w:color="auto"/>
              <w:left w:val="nil"/>
              <w:bottom w:val="single" w:sz="4" w:space="0" w:color="auto"/>
              <w:right w:val="single" w:sz="4" w:space="0" w:color="auto"/>
            </w:tcBorders>
            <w:shd w:val="clear" w:color="auto" w:fill="FFFFFF"/>
            <w:vAlign w:val="center"/>
          </w:tcPr>
          <w:p w14:paraId="056A0DB2" w14:textId="77777777" w:rsidR="00D32364" w:rsidRDefault="00D32364">
            <w:pPr>
              <w:widowControl/>
              <w:spacing w:line="240" w:lineRule="exact"/>
              <w:jc w:val="center"/>
              <w:rPr>
                <w:rFonts w:ascii="仿宋_GB2312" w:eastAsia="仿宋_GB2312" w:hAnsi="宋体" w:cs="宋体"/>
                <w:kern w:val="0"/>
                <w:sz w:val="18"/>
                <w:szCs w:val="18"/>
              </w:rPr>
            </w:pPr>
          </w:p>
        </w:tc>
      </w:tr>
      <w:tr w:rsidR="00D32364" w14:paraId="0F473ECA" w14:textId="77777777">
        <w:trPr>
          <w:trHeight w:val="774"/>
          <w:jc w:val="center"/>
        </w:trPr>
        <w:tc>
          <w:tcPr>
            <w:tcW w:w="976" w:type="dxa"/>
            <w:vMerge/>
            <w:tcBorders>
              <w:top w:val="single" w:sz="4" w:space="0" w:color="auto"/>
              <w:left w:val="single" w:sz="4" w:space="0" w:color="auto"/>
              <w:bottom w:val="single" w:sz="4" w:space="0" w:color="auto"/>
              <w:right w:val="single" w:sz="4" w:space="0" w:color="auto"/>
            </w:tcBorders>
            <w:vAlign w:val="center"/>
          </w:tcPr>
          <w:p w14:paraId="133FC987" w14:textId="77777777" w:rsidR="00D32364" w:rsidRDefault="00D32364">
            <w:pPr>
              <w:widowControl/>
              <w:jc w:val="left"/>
              <w:rPr>
                <w:rFonts w:ascii="仿宋_GB2312" w:eastAsia="仿宋_GB2312" w:hAnsi="宋体" w:cs="宋体"/>
                <w:kern w:val="0"/>
                <w:sz w:val="18"/>
                <w:szCs w:val="18"/>
              </w:rPr>
            </w:pPr>
          </w:p>
        </w:tc>
        <w:tc>
          <w:tcPr>
            <w:tcW w:w="939" w:type="dxa"/>
            <w:vMerge/>
            <w:tcBorders>
              <w:top w:val="single" w:sz="4" w:space="0" w:color="auto"/>
              <w:left w:val="single" w:sz="4" w:space="0" w:color="auto"/>
              <w:bottom w:val="single" w:sz="4" w:space="0" w:color="auto"/>
              <w:right w:val="single" w:sz="4" w:space="0" w:color="auto"/>
            </w:tcBorders>
            <w:vAlign w:val="center"/>
          </w:tcPr>
          <w:p w14:paraId="30775389" w14:textId="77777777" w:rsidR="00D32364" w:rsidRDefault="00D32364">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14:paraId="03B7B725"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固定资产</w:t>
            </w:r>
          </w:p>
          <w:p w14:paraId="750336A8"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利用率</w:t>
            </w:r>
          </w:p>
        </w:tc>
        <w:tc>
          <w:tcPr>
            <w:tcW w:w="4171" w:type="dxa"/>
            <w:tcBorders>
              <w:top w:val="nil"/>
              <w:left w:val="nil"/>
              <w:bottom w:val="single" w:sz="4" w:space="0" w:color="auto"/>
              <w:right w:val="single" w:sz="4" w:space="0" w:color="auto"/>
            </w:tcBorders>
            <w:vAlign w:val="center"/>
          </w:tcPr>
          <w:p w14:paraId="1E4B72FE"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每低于</w:t>
            </w:r>
            <w:r>
              <w:rPr>
                <w:rFonts w:ascii="仿宋_GB2312" w:eastAsia="仿宋_GB2312" w:hAnsi="宋体" w:cs="宋体"/>
                <w:kern w:val="0"/>
                <w:sz w:val="18"/>
                <w:szCs w:val="18"/>
              </w:rPr>
              <w:t>100%</w:t>
            </w:r>
            <w:r>
              <w:rPr>
                <w:rFonts w:ascii="仿宋_GB2312" w:eastAsia="仿宋_GB2312" w:hAnsi="宋体" w:cs="宋体" w:hint="eastAsia"/>
                <w:kern w:val="0"/>
                <w:sz w:val="18"/>
                <w:szCs w:val="18"/>
              </w:rPr>
              <w:t>一个百分点扣</w:t>
            </w:r>
            <w:r>
              <w:rPr>
                <w:rFonts w:ascii="仿宋_GB2312" w:eastAsia="仿宋_GB2312" w:hAnsi="宋体" w:cs="宋体"/>
                <w:kern w:val="0"/>
                <w:sz w:val="18"/>
                <w:szCs w:val="18"/>
              </w:rPr>
              <w:t>0.1</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vAlign w:val="center"/>
          </w:tcPr>
          <w:p w14:paraId="4F101369"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3</w:t>
            </w:r>
          </w:p>
        </w:tc>
        <w:tc>
          <w:tcPr>
            <w:tcW w:w="720" w:type="dxa"/>
            <w:tcBorders>
              <w:top w:val="nil"/>
              <w:left w:val="nil"/>
              <w:bottom w:val="single" w:sz="4" w:space="0" w:color="auto"/>
              <w:right w:val="single" w:sz="4" w:space="0" w:color="auto"/>
            </w:tcBorders>
            <w:shd w:val="clear" w:color="auto" w:fill="FFFFFF"/>
            <w:vAlign w:val="center"/>
          </w:tcPr>
          <w:p w14:paraId="5F017D14"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3</w:t>
            </w:r>
          </w:p>
        </w:tc>
        <w:tc>
          <w:tcPr>
            <w:tcW w:w="1080" w:type="dxa"/>
            <w:tcBorders>
              <w:top w:val="nil"/>
              <w:left w:val="nil"/>
              <w:bottom w:val="single" w:sz="4" w:space="0" w:color="auto"/>
              <w:right w:val="single" w:sz="4" w:space="0" w:color="auto"/>
            </w:tcBorders>
            <w:shd w:val="clear" w:color="auto" w:fill="FFFFFF"/>
            <w:vAlign w:val="center"/>
          </w:tcPr>
          <w:p w14:paraId="2E007B7C" w14:textId="77777777" w:rsidR="00D32364" w:rsidRDefault="00D32364">
            <w:pPr>
              <w:widowControl/>
              <w:spacing w:line="240" w:lineRule="exact"/>
              <w:jc w:val="center"/>
              <w:rPr>
                <w:rFonts w:ascii="仿宋_GB2312" w:eastAsia="仿宋_GB2312" w:hAnsi="宋体" w:cs="宋体"/>
                <w:kern w:val="0"/>
                <w:sz w:val="18"/>
                <w:szCs w:val="18"/>
              </w:rPr>
            </w:pPr>
          </w:p>
        </w:tc>
      </w:tr>
      <w:tr w:rsidR="00D32364" w14:paraId="54866EEC" w14:textId="77777777">
        <w:trPr>
          <w:trHeight w:val="900"/>
          <w:jc w:val="center"/>
        </w:trPr>
        <w:tc>
          <w:tcPr>
            <w:tcW w:w="976" w:type="dxa"/>
            <w:vMerge w:val="restart"/>
            <w:tcBorders>
              <w:top w:val="nil"/>
              <w:left w:val="single" w:sz="4" w:space="0" w:color="auto"/>
              <w:bottom w:val="single" w:sz="4" w:space="0" w:color="auto"/>
              <w:right w:val="single" w:sz="4" w:space="0" w:color="auto"/>
            </w:tcBorders>
            <w:vAlign w:val="center"/>
          </w:tcPr>
          <w:p w14:paraId="0DC119F8"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产</w:t>
            </w:r>
            <w:r>
              <w:rPr>
                <w:rFonts w:ascii="仿宋_GB2312" w:eastAsia="仿宋_GB2312" w:hAnsi="宋体" w:cs="宋体"/>
                <w:kern w:val="0"/>
                <w:sz w:val="18"/>
                <w:szCs w:val="18"/>
              </w:rPr>
              <w:t xml:space="preserve">  </w:t>
            </w:r>
            <w:r>
              <w:rPr>
                <w:rFonts w:ascii="仿宋_GB2312" w:eastAsia="仿宋_GB2312" w:hAnsi="宋体" w:cs="宋体" w:hint="eastAsia"/>
                <w:kern w:val="0"/>
                <w:sz w:val="18"/>
                <w:szCs w:val="18"/>
              </w:rPr>
              <w:t>出（</w:t>
            </w:r>
            <w:r>
              <w:rPr>
                <w:rFonts w:ascii="仿宋_GB2312" w:eastAsia="仿宋_GB2312" w:hAnsi="宋体" w:cs="宋体"/>
                <w:kern w:val="0"/>
                <w:sz w:val="18"/>
                <w:szCs w:val="18"/>
              </w:rPr>
              <w:t>25</w:t>
            </w:r>
            <w:r>
              <w:rPr>
                <w:rFonts w:ascii="仿宋_GB2312" w:eastAsia="仿宋_GB2312" w:hAnsi="宋体" w:cs="宋体" w:hint="eastAsia"/>
                <w:kern w:val="0"/>
                <w:sz w:val="18"/>
                <w:szCs w:val="18"/>
              </w:rPr>
              <w:t>分）</w:t>
            </w:r>
          </w:p>
        </w:tc>
        <w:tc>
          <w:tcPr>
            <w:tcW w:w="939" w:type="dxa"/>
            <w:vMerge w:val="restart"/>
            <w:tcBorders>
              <w:top w:val="nil"/>
              <w:left w:val="single" w:sz="4" w:space="0" w:color="auto"/>
              <w:bottom w:val="single" w:sz="4" w:space="0" w:color="auto"/>
              <w:right w:val="single" w:sz="4" w:space="0" w:color="auto"/>
            </w:tcBorders>
            <w:vAlign w:val="center"/>
          </w:tcPr>
          <w:p w14:paraId="6A665747"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职责履行</w:t>
            </w:r>
          </w:p>
          <w:p w14:paraId="4A5C08A9"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kern w:val="0"/>
                <w:sz w:val="18"/>
                <w:szCs w:val="18"/>
              </w:rPr>
              <w:t>25</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vAlign w:val="center"/>
          </w:tcPr>
          <w:p w14:paraId="139C1465"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推进全面小康建设指标任务完成情况</w:t>
            </w:r>
          </w:p>
        </w:tc>
        <w:tc>
          <w:tcPr>
            <w:tcW w:w="4171" w:type="dxa"/>
            <w:vMerge w:val="restart"/>
            <w:tcBorders>
              <w:top w:val="nil"/>
              <w:left w:val="single" w:sz="4" w:space="0" w:color="auto"/>
              <w:bottom w:val="single" w:sz="4" w:space="0" w:color="auto"/>
              <w:right w:val="single" w:sz="4" w:space="0" w:color="auto"/>
            </w:tcBorders>
            <w:vAlign w:val="center"/>
          </w:tcPr>
          <w:p w14:paraId="4205420F" w14:textId="77777777" w:rsidR="00D32364" w:rsidRDefault="00594809">
            <w:pPr>
              <w:widowControl/>
              <w:spacing w:line="240" w:lineRule="exact"/>
              <w:jc w:val="left"/>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根据岳县办发（</w:t>
            </w:r>
            <w:r>
              <w:rPr>
                <w:rFonts w:ascii="仿宋_GB2312" w:eastAsia="仿宋_GB2312" w:hAnsi="宋体" w:cs="宋体"/>
                <w:color w:val="000000"/>
                <w:kern w:val="0"/>
                <w:sz w:val="18"/>
                <w:szCs w:val="18"/>
              </w:rPr>
              <w:t>2021</w:t>
            </w:r>
            <w:r>
              <w:rPr>
                <w:rFonts w:ascii="仿宋_GB2312" w:eastAsia="仿宋_GB2312" w:hAnsi="宋体" w:cs="宋体" w:hint="eastAsia"/>
                <w:color w:val="000000"/>
                <w:kern w:val="0"/>
                <w:sz w:val="18"/>
                <w:szCs w:val="18"/>
              </w:rPr>
              <w:t>年）</w:t>
            </w:r>
            <w:r>
              <w:rPr>
                <w:rFonts w:ascii="仿宋_GB2312" w:eastAsia="仿宋_GB2312" w:hAnsi="宋体" w:cs="宋体"/>
                <w:color w:val="000000"/>
                <w:kern w:val="0"/>
                <w:sz w:val="18"/>
                <w:szCs w:val="18"/>
              </w:rPr>
              <w:t>1</w:t>
            </w:r>
            <w:r>
              <w:rPr>
                <w:rFonts w:ascii="仿宋_GB2312" w:eastAsia="仿宋_GB2312" w:hAnsi="宋体" w:cs="宋体" w:hint="eastAsia"/>
                <w:color w:val="000000"/>
                <w:kern w:val="0"/>
                <w:sz w:val="18"/>
                <w:szCs w:val="18"/>
              </w:rPr>
              <w:t>号《全面建成小康社会综合绩效考评实施方案》的通知折算</w:t>
            </w:r>
          </w:p>
        </w:tc>
        <w:tc>
          <w:tcPr>
            <w:tcW w:w="619" w:type="dxa"/>
            <w:tcBorders>
              <w:top w:val="nil"/>
              <w:left w:val="nil"/>
              <w:bottom w:val="single" w:sz="4" w:space="0" w:color="auto"/>
              <w:right w:val="single" w:sz="4" w:space="0" w:color="auto"/>
            </w:tcBorders>
            <w:vAlign w:val="center"/>
          </w:tcPr>
          <w:p w14:paraId="1B0B4913"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5</w:t>
            </w:r>
          </w:p>
        </w:tc>
        <w:tc>
          <w:tcPr>
            <w:tcW w:w="720" w:type="dxa"/>
            <w:tcBorders>
              <w:top w:val="nil"/>
              <w:left w:val="nil"/>
              <w:bottom w:val="single" w:sz="4" w:space="0" w:color="auto"/>
              <w:right w:val="single" w:sz="4" w:space="0" w:color="auto"/>
            </w:tcBorders>
            <w:shd w:val="clear" w:color="auto" w:fill="FFFFFF"/>
            <w:vAlign w:val="center"/>
          </w:tcPr>
          <w:p w14:paraId="59B3AB95"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5</w:t>
            </w:r>
          </w:p>
        </w:tc>
        <w:tc>
          <w:tcPr>
            <w:tcW w:w="1080" w:type="dxa"/>
            <w:tcBorders>
              <w:top w:val="nil"/>
              <w:left w:val="nil"/>
              <w:bottom w:val="single" w:sz="4" w:space="0" w:color="auto"/>
              <w:right w:val="single" w:sz="4" w:space="0" w:color="auto"/>
            </w:tcBorders>
            <w:shd w:val="clear" w:color="auto" w:fill="FFFFFF"/>
            <w:vAlign w:val="center"/>
          </w:tcPr>
          <w:p w14:paraId="42B12B1B" w14:textId="77777777" w:rsidR="00D32364" w:rsidRDefault="00D32364">
            <w:pPr>
              <w:widowControl/>
              <w:spacing w:line="240" w:lineRule="exact"/>
              <w:jc w:val="center"/>
              <w:rPr>
                <w:rFonts w:ascii="仿宋_GB2312" w:eastAsia="仿宋_GB2312" w:hAnsi="宋体" w:cs="宋体"/>
                <w:kern w:val="0"/>
                <w:sz w:val="18"/>
                <w:szCs w:val="18"/>
              </w:rPr>
            </w:pPr>
          </w:p>
        </w:tc>
      </w:tr>
      <w:tr w:rsidR="00D32364" w14:paraId="335D155F" w14:textId="77777777">
        <w:trPr>
          <w:trHeight w:val="900"/>
          <w:jc w:val="center"/>
        </w:trPr>
        <w:tc>
          <w:tcPr>
            <w:tcW w:w="976" w:type="dxa"/>
            <w:vMerge/>
            <w:tcBorders>
              <w:top w:val="nil"/>
              <w:left w:val="single" w:sz="4" w:space="0" w:color="auto"/>
              <w:bottom w:val="single" w:sz="4" w:space="0" w:color="auto"/>
              <w:right w:val="single" w:sz="4" w:space="0" w:color="auto"/>
            </w:tcBorders>
            <w:vAlign w:val="center"/>
          </w:tcPr>
          <w:p w14:paraId="041F2EAE" w14:textId="77777777" w:rsidR="00D32364" w:rsidRDefault="00D32364">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14:paraId="5A0C532E" w14:textId="77777777" w:rsidR="00D32364" w:rsidRDefault="00D32364">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14:paraId="68D035E4"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建设岳阳县新增及目标任务完成情况</w:t>
            </w:r>
          </w:p>
        </w:tc>
        <w:tc>
          <w:tcPr>
            <w:tcW w:w="4171" w:type="dxa"/>
            <w:vMerge/>
            <w:tcBorders>
              <w:top w:val="nil"/>
              <w:left w:val="single" w:sz="4" w:space="0" w:color="auto"/>
              <w:bottom w:val="single" w:sz="4" w:space="0" w:color="auto"/>
              <w:right w:val="single" w:sz="4" w:space="0" w:color="auto"/>
            </w:tcBorders>
            <w:vAlign w:val="center"/>
          </w:tcPr>
          <w:p w14:paraId="6A8A8E3C" w14:textId="77777777" w:rsidR="00D32364" w:rsidRDefault="00D32364">
            <w:pPr>
              <w:widowControl/>
              <w:jc w:val="left"/>
              <w:rPr>
                <w:rFonts w:ascii="仿宋_GB2312" w:eastAsia="仿宋_GB2312" w:hAnsi="宋体" w:cs="宋体"/>
                <w:kern w:val="0"/>
                <w:sz w:val="18"/>
                <w:szCs w:val="18"/>
              </w:rPr>
            </w:pPr>
          </w:p>
        </w:tc>
        <w:tc>
          <w:tcPr>
            <w:tcW w:w="619" w:type="dxa"/>
            <w:tcBorders>
              <w:top w:val="nil"/>
              <w:left w:val="nil"/>
              <w:bottom w:val="single" w:sz="4" w:space="0" w:color="auto"/>
              <w:right w:val="single" w:sz="4" w:space="0" w:color="auto"/>
            </w:tcBorders>
            <w:vAlign w:val="center"/>
          </w:tcPr>
          <w:p w14:paraId="34043E1E"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7</w:t>
            </w:r>
          </w:p>
        </w:tc>
        <w:tc>
          <w:tcPr>
            <w:tcW w:w="720" w:type="dxa"/>
            <w:tcBorders>
              <w:top w:val="nil"/>
              <w:left w:val="nil"/>
              <w:bottom w:val="single" w:sz="4" w:space="0" w:color="auto"/>
              <w:right w:val="single" w:sz="4" w:space="0" w:color="auto"/>
            </w:tcBorders>
            <w:shd w:val="clear" w:color="auto" w:fill="FFFFFF"/>
            <w:vAlign w:val="center"/>
          </w:tcPr>
          <w:p w14:paraId="5E517E0F"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7</w:t>
            </w:r>
          </w:p>
        </w:tc>
        <w:tc>
          <w:tcPr>
            <w:tcW w:w="1080" w:type="dxa"/>
            <w:tcBorders>
              <w:top w:val="nil"/>
              <w:left w:val="nil"/>
              <w:bottom w:val="single" w:sz="4" w:space="0" w:color="auto"/>
              <w:right w:val="single" w:sz="4" w:space="0" w:color="auto"/>
            </w:tcBorders>
            <w:shd w:val="clear" w:color="auto" w:fill="FFFFFF"/>
            <w:vAlign w:val="center"/>
          </w:tcPr>
          <w:p w14:paraId="670328BE" w14:textId="77777777" w:rsidR="00D32364" w:rsidRDefault="00D32364">
            <w:pPr>
              <w:widowControl/>
              <w:spacing w:line="240" w:lineRule="exact"/>
              <w:jc w:val="center"/>
              <w:rPr>
                <w:rFonts w:ascii="仿宋_GB2312" w:eastAsia="仿宋_GB2312" w:hAnsi="宋体" w:cs="宋体"/>
                <w:kern w:val="0"/>
                <w:sz w:val="18"/>
                <w:szCs w:val="18"/>
              </w:rPr>
            </w:pPr>
          </w:p>
        </w:tc>
      </w:tr>
      <w:tr w:rsidR="00D32364" w14:paraId="6F989C59" w14:textId="77777777">
        <w:trPr>
          <w:trHeight w:val="900"/>
          <w:jc w:val="center"/>
        </w:trPr>
        <w:tc>
          <w:tcPr>
            <w:tcW w:w="976" w:type="dxa"/>
            <w:vMerge/>
            <w:tcBorders>
              <w:top w:val="nil"/>
              <w:left w:val="single" w:sz="4" w:space="0" w:color="auto"/>
              <w:bottom w:val="single" w:sz="4" w:space="0" w:color="auto"/>
              <w:right w:val="single" w:sz="4" w:space="0" w:color="auto"/>
            </w:tcBorders>
            <w:vAlign w:val="center"/>
          </w:tcPr>
          <w:p w14:paraId="7DC20BE7" w14:textId="77777777" w:rsidR="00D32364" w:rsidRDefault="00D32364">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14:paraId="25010780" w14:textId="77777777" w:rsidR="00D32364" w:rsidRDefault="00D32364">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14:paraId="60EA06BC"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《政府工作报告》目标任务完成情况</w:t>
            </w:r>
          </w:p>
        </w:tc>
        <w:tc>
          <w:tcPr>
            <w:tcW w:w="4171" w:type="dxa"/>
            <w:vMerge/>
            <w:tcBorders>
              <w:top w:val="nil"/>
              <w:left w:val="single" w:sz="4" w:space="0" w:color="auto"/>
              <w:bottom w:val="single" w:sz="4" w:space="0" w:color="auto"/>
              <w:right w:val="single" w:sz="4" w:space="0" w:color="auto"/>
            </w:tcBorders>
            <w:vAlign w:val="center"/>
          </w:tcPr>
          <w:p w14:paraId="559FFFDD" w14:textId="77777777" w:rsidR="00D32364" w:rsidRDefault="00D32364">
            <w:pPr>
              <w:widowControl/>
              <w:jc w:val="left"/>
              <w:rPr>
                <w:rFonts w:ascii="仿宋_GB2312" w:eastAsia="仿宋_GB2312" w:hAnsi="宋体" w:cs="宋体"/>
                <w:kern w:val="0"/>
                <w:sz w:val="18"/>
                <w:szCs w:val="18"/>
              </w:rPr>
            </w:pPr>
          </w:p>
        </w:tc>
        <w:tc>
          <w:tcPr>
            <w:tcW w:w="619" w:type="dxa"/>
            <w:tcBorders>
              <w:top w:val="nil"/>
              <w:left w:val="nil"/>
              <w:bottom w:val="single" w:sz="4" w:space="0" w:color="auto"/>
              <w:right w:val="single" w:sz="4" w:space="0" w:color="auto"/>
            </w:tcBorders>
            <w:vAlign w:val="center"/>
          </w:tcPr>
          <w:p w14:paraId="44379849"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5</w:t>
            </w:r>
          </w:p>
        </w:tc>
        <w:tc>
          <w:tcPr>
            <w:tcW w:w="720" w:type="dxa"/>
            <w:tcBorders>
              <w:top w:val="nil"/>
              <w:left w:val="nil"/>
              <w:bottom w:val="single" w:sz="4" w:space="0" w:color="auto"/>
              <w:right w:val="single" w:sz="4" w:space="0" w:color="auto"/>
            </w:tcBorders>
            <w:shd w:val="clear" w:color="auto" w:fill="FFFFFF"/>
            <w:vAlign w:val="center"/>
          </w:tcPr>
          <w:p w14:paraId="438D211C"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7</w:t>
            </w:r>
          </w:p>
        </w:tc>
        <w:tc>
          <w:tcPr>
            <w:tcW w:w="1080" w:type="dxa"/>
            <w:tcBorders>
              <w:top w:val="nil"/>
              <w:left w:val="nil"/>
              <w:bottom w:val="single" w:sz="4" w:space="0" w:color="auto"/>
              <w:right w:val="single" w:sz="4" w:space="0" w:color="auto"/>
            </w:tcBorders>
            <w:shd w:val="clear" w:color="auto" w:fill="FFFFFF"/>
            <w:vAlign w:val="center"/>
          </w:tcPr>
          <w:p w14:paraId="656B4A93" w14:textId="77777777" w:rsidR="00D32364" w:rsidRDefault="00D32364">
            <w:pPr>
              <w:widowControl/>
              <w:spacing w:line="240" w:lineRule="exact"/>
              <w:jc w:val="center"/>
              <w:rPr>
                <w:rFonts w:ascii="仿宋_GB2312" w:eastAsia="仿宋_GB2312" w:hAnsi="宋体" w:cs="宋体"/>
                <w:kern w:val="0"/>
                <w:sz w:val="18"/>
                <w:szCs w:val="18"/>
              </w:rPr>
            </w:pPr>
          </w:p>
        </w:tc>
      </w:tr>
      <w:tr w:rsidR="00D32364" w14:paraId="5FA58889" w14:textId="77777777">
        <w:trPr>
          <w:trHeight w:val="680"/>
          <w:jc w:val="center"/>
        </w:trPr>
        <w:tc>
          <w:tcPr>
            <w:tcW w:w="976" w:type="dxa"/>
            <w:vMerge/>
            <w:tcBorders>
              <w:top w:val="nil"/>
              <w:left w:val="single" w:sz="4" w:space="0" w:color="auto"/>
              <w:bottom w:val="single" w:sz="4" w:space="0" w:color="auto"/>
              <w:right w:val="single" w:sz="4" w:space="0" w:color="auto"/>
            </w:tcBorders>
            <w:vAlign w:val="center"/>
          </w:tcPr>
          <w:p w14:paraId="7AC8D310" w14:textId="77777777" w:rsidR="00D32364" w:rsidRDefault="00D32364">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14:paraId="206CCA2E" w14:textId="77777777" w:rsidR="00D32364" w:rsidRDefault="00D32364">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14:paraId="0D3D48BE"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省市县重点民生实事完成情况</w:t>
            </w:r>
          </w:p>
        </w:tc>
        <w:tc>
          <w:tcPr>
            <w:tcW w:w="4171" w:type="dxa"/>
            <w:vMerge/>
            <w:tcBorders>
              <w:top w:val="nil"/>
              <w:left w:val="single" w:sz="4" w:space="0" w:color="auto"/>
              <w:bottom w:val="single" w:sz="4" w:space="0" w:color="auto"/>
              <w:right w:val="single" w:sz="4" w:space="0" w:color="auto"/>
            </w:tcBorders>
            <w:vAlign w:val="center"/>
          </w:tcPr>
          <w:p w14:paraId="2AA2C046" w14:textId="77777777" w:rsidR="00D32364" w:rsidRDefault="00D32364">
            <w:pPr>
              <w:widowControl/>
              <w:jc w:val="left"/>
              <w:rPr>
                <w:rFonts w:ascii="仿宋_GB2312" w:eastAsia="仿宋_GB2312" w:hAnsi="宋体" w:cs="宋体"/>
                <w:kern w:val="0"/>
                <w:sz w:val="18"/>
                <w:szCs w:val="18"/>
              </w:rPr>
            </w:pPr>
          </w:p>
        </w:tc>
        <w:tc>
          <w:tcPr>
            <w:tcW w:w="619" w:type="dxa"/>
            <w:tcBorders>
              <w:top w:val="nil"/>
              <w:left w:val="nil"/>
              <w:bottom w:val="single" w:sz="4" w:space="0" w:color="auto"/>
              <w:right w:val="single" w:sz="4" w:space="0" w:color="auto"/>
            </w:tcBorders>
            <w:vAlign w:val="center"/>
          </w:tcPr>
          <w:p w14:paraId="152A8ABB"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2</w:t>
            </w:r>
          </w:p>
        </w:tc>
        <w:tc>
          <w:tcPr>
            <w:tcW w:w="720" w:type="dxa"/>
            <w:tcBorders>
              <w:top w:val="nil"/>
              <w:left w:val="nil"/>
              <w:bottom w:val="single" w:sz="4" w:space="0" w:color="auto"/>
              <w:right w:val="single" w:sz="4" w:space="0" w:color="auto"/>
            </w:tcBorders>
            <w:shd w:val="clear" w:color="auto" w:fill="FFFFFF"/>
            <w:vAlign w:val="center"/>
          </w:tcPr>
          <w:p w14:paraId="6E4FB1B0"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2</w:t>
            </w:r>
          </w:p>
        </w:tc>
        <w:tc>
          <w:tcPr>
            <w:tcW w:w="1080" w:type="dxa"/>
            <w:tcBorders>
              <w:top w:val="nil"/>
              <w:left w:val="nil"/>
              <w:bottom w:val="single" w:sz="4" w:space="0" w:color="auto"/>
              <w:right w:val="single" w:sz="4" w:space="0" w:color="auto"/>
            </w:tcBorders>
            <w:shd w:val="clear" w:color="auto" w:fill="FFFFFF"/>
            <w:vAlign w:val="center"/>
          </w:tcPr>
          <w:p w14:paraId="00869724" w14:textId="77777777" w:rsidR="00D32364" w:rsidRDefault="00D32364">
            <w:pPr>
              <w:widowControl/>
              <w:spacing w:line="240" w:lineRule="exact"/>
              <w:jc w:val="center"/>
              <w:rPr>
                <w:rFonts w:ascii="仿宋_GB2312" w:eastAsia="仿宋_GB2312" w:hAnsi="宋体" w:cs="宋体"/>
                <w:kern w:val="0"/>
                <w:sz w:val="18"/>
                <w:szCs w:val="18"/>
              </w:rPr>
            </w:pPr>
          </w:p>
        </w:tc>
      </w:tr>
      <w:tr w:rsidR="00D32364" w14:paraId="21C7241A" w14:textId="77777777">
        <w:trPr>
          <w:trHeight w:val="900"/>
          <w:jc w:val="center"/>
        </w:trPr>
        <w:tc>
          <w:tcPr>
            <w:tcW w:w="976" w:type="dxa"/>
            <w:vMerge/>
            <w:tcBorders>
              <w:top w:val="nil"/>
              <w:left w:val="single" w:sz="4" w:space="0" w:color="auto"/>
              <w:bottom w:val="single" w:sz="4" w:space="0" w:color="auto"/>
              <w:right w:val="single" w:sz="4" w:space="0" w:color="auto"/>
            </w:tcBorders>
            <w:vAlign w:val="center"/>
          </w:tcPr>
          <w:p w14:paraId="435E6F07" w14:textId="77777777" w:rsidR="00D32364" w:rsidRDefault="00D32364">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14:paraId="18D96AEE" w14:textId="77777777" w:rsidR="00D32364" w:rsidRDefault="00D32364">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14:paraId="4CD3BB3F"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省市县重点工程和重大项目建设完成情况</w:t>
            </w:r>
          </w:p>
        </w:tc>
        <w:tc>
          <w:tcPr>
            <w:tcW w:w="4171" w:type="dxa"/>
            <w:vMerge/>
            <w:tcBorders>
              <w:top w:val="nil"/>
              <w:left w:val="single" w:sz="4" w:space="0" w:color="auto"/>
              <w:bottom w:val="single" w:sz="4" w:space="0" w:color="auto"/>
              <w:right w:val="single" w:sz="4" w:space="0" w:color="auto"/>
            </w:tcBorders>
            <w:vAlign w:val="center"/>
          </w:tcPr>
          <w:p w14:paraId="0597D70B" w14:textId="77777777" w:rsidR="00D32364" w:rsidRDefault="00D32364">
            <w:pPr>
              <w:widowControl/>
              <w:jc w:val="left"/>
              <w:rPr>
                <w:rFonts w:ascii="仿宋_GB2312" w:eastAsia="仿宋_GB2312" w:hAnsi="宋体" w:cs="宋体"/>
                <w:kern w:val="0"/>
                <w:sz w:val="18"/>
                <w:szCs w:val="18"/>
              </w:rPr>
            </w:pPr>
          </w:p>
        </w:tc>
        <w:tc>
          <w:tcPr>
            <w:tcW w:w="619" w:type="dxa"/>
            <w:tcBorders>
              <w:top w:val="nil"/>
              <w:left w:val="nil"/>
              <w:bottom w:val="single" w:sz="4" w:space="0" w:color="auto"/>
              <w:right w:val="single" w:sz="4" w:space="0" w:color="auto"/>
            </w:tcBorders>
            <w:vAlign w:val="center"/>
          </w:tcPr>
          <w:p w14:paraId="3B2535E9"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2</w:t>
            </w:r>
          </w:p>
        </w:tc>
        <w:tc>
          <w:tcPr>
            <w:tcW w:w="720" w:type="dxa"/>
            <w:tcBorders>
              <w:top w:val="nil"/>
              <w:left w:val="nil"/>
              <w:bottom w:val="single" w:sz="4" w:space="0" w:color="auto"/>
              <w:right w:val="single" w:sz="4" w:space="0" w:color="auto"/>
            </w:tcBorders>
            <w:shd w:val="clear" w:color="auto" w:fill="FFFFFF"/>
            <w:vAlign w:val="center"/>
          </w:tcPr>
          <w:p w14:paraId="0C75F9E7"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2</w:t>
            </w:r>
          </w:p>
        </w:tc>
        <w:tc>
          <w:tcPr>
            <w:tcW w:w="1080" w:type="dxa"/>
            <w:tcBorders>
              <w:top w:val="nil"/>
              <w:left w:val="nil"/>
              <w:bottom w:val="single" w:sz="4" w:space="0" w:color="auto"/>
              <w:right w:val="single" w:sz="4" w:space="0" w:color="auto"/>
            </w:tcBorders>
            <w:shd w:val="clear" w:color="auto" w:fill="FFFFFF"/>
            <w:vAlign w:val="center"/>
          </w:tcPr>
          <w:p w14:paraId="5D89034D" w14:textId="77777777" w:rsidR="00D32364" w:rsidRDefault="00D32364">
            <w:pPr>
              <w:widowControl/>
              <w:spacing w:line="240" w:lineRule="exact"/>
              <w:jc w:val="center"/>
              <w:rPr>
                <w:rFonts w:ascii="仿宋_GB2312" w:eastAsia="仿宋_GB2312" w:hAnsi="宋体" w:cs="宋体"/>
                <w:kern w:val="0"/>
                <w:sz w:val="18"/>
                <w:szCs w:val="18"/>
              </w:rPr>
            </w:pPr>
          </w:p>
        </w:tc>
      </w:tr>
      <w:tr w:rsidR="00D32364" w14:paraId="2DF4F8AD" w14:textId="77777777">
        <w:trPr>
          <w:trHeight w:val="800"/>
          <w:jc w:val="center"/>
        </w:trPr>
        <w:tc>
          <w:tcPr>
            <w:tcW w:w="976" w:type="dxa"/>
            <w:vMerge/>
            <w:tcBorders>
              <w:top w:val="nil"/>
              <w:left w:val="single" w:sz="4" w:space="0" w:color="auto"/>
              <w:bottom w:val="single" w:sz="4" w:space="0" w:color="auto"/>
              <w:right w:val="single" w:sz="4" w:space="0" w:color="auto"/>
            </w:tcBorders>
            <w:vAlign w:val="center"/>
          </w:tcPr>
          <w:p w14:paraId="3A0FCFC1" w14:textId="77777777" w:rsidR="00D32364" w:rsidRDefault="00D32364">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14:paraId="450CAA95" w14:textId="77777777" w:rsidR="00D32364" w:rsidRDefault="00D32364">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14:paraId="6A48FE0F"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其他工作实绩指标完成情况</w:t>
            </w:r>
          </w:p>
        </w:tc>
        <w:tc>
          <w:tcPr>
            <w:tcW w:w="4171" w:type="dxa"/>
            <w:vMerge/>
            <w:tcBorders>
              <w:top w:val="nil"/>
              <w:left w:val="single" w:sz="4" w:space="0" w:color="auto"/>
              <w:bottom w:val="single" w:sz="4" w:space="0" w:color="auto"/>
              <w:right w:val="single" w:sz="4" w:space="0" w:color="auto"/>
            </w:tcBorders>
            <w:vAlign w:val="center"/>
          </w:tcPr>
          <w:p w14:paraId="662ED115" w14:textId="77777777" w:rsidR="00D32364" w:rsidRDefault="00D32364">
            <w:pPr>
              <w:widowControl/>
              <w:jc w:val="left"/>
              <w:rPr>
                <w:rFonts w:ascii="仿宋_GB2312" w:eastAsia="仿宋_GB2312" w:hAnsi="宋体" w:cs="宋体"/>
                <w:kern w:val="0"/>
                <w:sz w:val="18"/>
                <w:szCs w:val="18"/>
              </w:rPr>
            </w:pPr>
          </w:p>
        </w:tc>
        <w:tc>
          <w:tcPr>
            <w:tcW w:w="619" w:type="dxa"/>
            <w:tcBorders>
              <w:top w:val="nil"/>
              <w:left w:val="nil"/>
              <w:bottom w:val="single" w:sz="4" w:space="0" w:color="auto"/>
              <w:right w:val="single" w:sz="4" w:space="0" w:color="auto"/>
            </w:tcBorders>
            <w:vAlign w:val="center"/>
          </w:tcPr>
          <w:p w14:paraId="105DC3B5"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4</w:t>
            </w:r>
          </w:p>
        </w:tc>
        <w:tc>
          <w:tcPr>
            <w:tcW w:w="720" w:type="dxa"/>
            <w:tcBorders>
              <w:top w:val="nil"/>
              <w:left w:val="nil"/>
              <w:bottom w:val="single" w:sz="4" w:space="0" w:color="auto"/>
              <w:right w:val="single" w:sz="4" w:space="0" w:color="auto"/>
            </w:tcBorders>
            <w:shd w:val="clear" w:color="auto" w:fill="FFFFFF"/>
            <w:vAlign w:val="center"/>
          </w:tcPr>
          <w:p w14:paraId="17633702"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3</w:t>
            </w:r>
          </w:p>
        </w:tc>
        <w:tc>
          <w:tcPr>
            <w:tcW w:w="1080" w:type="dxa"/>
            <w:tcBorders>
              <w:top w:val="nil"/>
              <w:left w:val="nil"/>
              <w:bottom w:val="single" w:sz="4" w:space="0" w:color="auto"/>
              <w:right w:val="single" w:sz="4" w:space="0" w:color="auto"/>
            </w:tcBorders>
            <w:shd w:val="clear" w:color="auto" w:fill="FFFFFF"/>
            <w:vAlign w:val="center"/>
          </w:tcPr>
          <w:p w14:paraId="2DDEC9E7" w14:textId="77777777" w:rsidR="00D32364" w:rsidRDefault="00D32364">
            <w:pPr>
              <w:widowControl/>
              <w:spacing w:line="240" w:lineRule="exact"/>
              <w:jc w:val="center"/>
              <w:rPr>
                <w:rFonts w:ascii="仿宋_GB2312" w:eastAsia="仿宋_GB2312" w:hAnsi="宋体" w:cs="宋体"/>
                <w:kern w:val="0"/>
                <w:sz w:val="18"/>
                <w:szCs w:val="18"/>
              </w:rPr>
            </w:pPr>
          </w:p>
        </w:tc>
      </w:tr>
      <w:tr w:rsidR="00D32364" w14:paraId="61DD4518" w14:textId="77777777">
        <w:trPr>
          <w:trHeight w:val="600"/>
          <w:jc w:val="center"/>
        </w:trPr>
        <w:tc>
          <w:tcPr>
            <w:tcW w:w="976" w:type="dxa"/>
            <w:vMerge w:val="restart"/>
            <w:tcBorders>
              <w:top w:val="nil"/>
              <w:left w:val="single" w:sz="4" w:space="0" w:color="auto"/>
              <w:bottom w:val="single" w:sz="4" w:space="0" w:color="auto"/>
              <w:right w:val="single" w:sz="4" w:space="0" w:color="auto"/>
            </w:tcBorders>
            <w:vAlign w:val="center"/>
          </w:tcPr>
          <w:p w14:paraId="5812536F"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效</w:t>
            </w:r>
            <w:r>
              <w:rPr>
                <w:rFonts w:ascii="仿宋_GB2312" w:eastAsia="仿宋_GB2312" w:hAnsi="宋体" w:cs="宋体"/>
                <w:kern w:val="0"/>
                <w:sz w:val="18"/>
                <w:szCs w:val="18"/>
              </w:rPr>
              <w:t xml:space="preserve">  </w:t>
            </w:r>
            <w:r>
              <w:rPr>
                <w:rFonts w:ascii="仿宋_GB2312" w:eastAsia="仿宋_GB2312" w:hAnsi="宋体" w:cs="宋体" w:hint="eastAsia"/>
                <w:kern w:val="0"/>
                <w:sz w:val="18"/>
                <w:szCs w:val="18"/>
              </w:rPr>
              <w:t>果</w:t>
            </w:r>
          </w:p>
          <w:p w14:paraId="4E131EC3"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kern w:val="0"/>
                <w:sz w:val="18"/>
                <w:szCs w:val="18"/>
              </w:rPr>
              <w:t>20</w:t>
            </w:r>
            <w:r>
              <w:rPr>
                <w:rFonts w:ascii="仿宋_GB2312" w:eastAsia="仿宋_GB2312" w:hAnsi="宋体" w:cs="宋体" w:hint="eastAsia"/>
                <w:kern w:val="0"/>
                <w:sz w:val="18"/>
                <w:szCs w:val="18"/>
              </w:rPr>
              <w:t>分）</w:t>
            </w:r>
          </w:p>
        </w:tc>
        <w:tc>
          <w:tcPr>
            <w:tcW w:w="939" w:type="dxa"/>
            <w:vMerge w:val="restart"/>
            <w:tcBorders>
              <w:top w:val="nil"/>
              <w:left w:val="single" w:sz="4" w:space="0" w:color="auto"/>
              <w:bottom w:val="single" w:sz="4" w:space="0" w:color="auto"/>
              <w:right w:val="single" w:sz="4" w:space="0" w:color="auto"/>
            </w:tcBorders>
            <w:vAlign w:val="center"/>
          </w:tcPr>
          <w:p w14:paraId="48DB86B7"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履职效益</w:t>
            </w:r>
          </w:p>
          <w:p w14:paraId="3D02826A"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kern w:val="0"/>
                <w:sz w:val="18"/>
                <w:szCs w:val="18"/>
              </w:rPr>
              <w:t>20</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vAlign w:val="center"/>
          </w:tcPr>
          <w:p w14:paraId="3D6E03A5"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经济效益</w:t>
            </w:r>
          </w:p>
        </w:tc>
        <w:tc>
          <w:tcPr>
            <w:tcW w:w="4171" w:type="dxa"/>
            <w:vMerge w:val="restart"/>
            <w:tcBorders>
              <w:top w:val="nil"/>
              <w:left w:val="single" w:sz="4" w:space="0" w:color="auto"/>
              <w:bottom w:val="single" w:sz="4" w:space="0" w:color="auto"/>
              <w:right w:val="single" w:sz="4" w:space="0" w:color="auto"/>
            </w:tcBorders>
            <w:vAlign w:val="center"/>
          </w:tcPr>
          <w:p w14:paraId="0C8019ED" w14:textId="77777777" w:rsidR="00D32364" w:rsidRDefault="00D32364">
            <w:pPr>
              <w:widowControl/>
              <w:spacing w:line="240" w:lineRule="exact"/>
              <w:jc w:val="left"/>
              <w:rPr>
                <w:rFonts w:ascii="仿宋_GB2312" w:eastAsia="仿宋_GB2312" w:hAnsi="宋体" w:cs="宋体"/>
                <w:kern w:val="0"/>
                <w:sz w:val="18"/>
                <w:szCs w:val="18"/>
              </w:rPr>
            </w:pPr>
          </w:p>
        </w:tc>
        <w:tc>
          <w:tcPr>
            <w:tcW w:w="619" w:type="dxa"/>
            <w:vMerge w:val="restart"/>
            <w:tcBorders>
              <w:top w:val="nil"/>
              <w:left w:val="single" w:sz="4" w:space="0" w:color="auto"/>
              <w:bottom w:val="single" w:sz="4" w:space="0" w:color="auto"/>
              <w:right w:val="single" w:sz="4" w:space="0" w:color="auto"/>
            </w:tcBorders>
            <w:vAlign w:val="center"/>
          </w:tcPr>
          <w:p w14:paraId="4365934F"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15</w:t>
            </w:r>
          </w:p>
        </w:tc>
        <w:tc>
          <w:tcPr>
            <w:tcW w:w="720" w:type="dxa"/>
            <w:tcBorders>
              <w:top w:val="nil"/>
              <w:left w:val="nil"/>
              <w:bottom w:val="single" w:sz="4" w:space="0" w:color="auto"/>
              <w:right w:val="single" w:sz="4" w:space="0" w:color="auto"/>
            </w:tcBorders>
            <w:shd w:val="clear" w:color="auto" w:fill="FFFFFF"/>
            <w:vAlign w:val="center"/>
          </w:tcPr>
          <w:p w14:paraId="7756824D"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5</w:t>
            </w:r>
          </w:p>
        </w:tc>
        <w:tc>
          <w:tcPr>
            <w:tcW w:w="1080" w:type="dxa"/>
            <w:tcBorders>
              <w:top w:val="nil"/>
              <w:left w:val="nil"/>
              <w:bottom w:val="single" w:sz="4" w:space="0" w:color="auto"/>
              <w:right w:val="single" w:sz="4" w:space="0" w:color="auto"/>
            </w:tcBorders>
            <w:shd w:val="clear" w:color="auto" w:fill="FFFFFF"/>
            <w:vAlign w:val="center"/>
          </w:tcPr>
          <w:p w14:paraId="56A25A4E" w14:textId="77777777" w:rsidR="00D32364" w:rsidRDefault="00D32364">
            <w:pPr>
              <w:widowControl/>
              <w:spacing w:line="240" w:lineRule="exact"/>
              <w:jc w:val="center"/>
              <w:rPr>
                <w:rFonts w:ascii="仿宋_GB2312" w:eastAsia="仿宋_GB2312" w:hAnsi="宋体" w:cs="宋体"/>
                <w:kern w:val="0"/>
                <w:sz w:val="18"/>
                <w:szCs w:val="18"/>
              </w:rPr>
            </w:pPr>
          </w:p>
        </w:tc>
      </w:tr>
      <w:tr w:rsidR="00D32364" w14:paraId="5F4A193F" w14:textId="77777777">
        <w:trPr>
          <w:trHeight w:val="600"/>
          <w:jc w:val="center"/>
        </w:trPr>
        <w:tc>
          <w:tcPr>
            <w:tcW w:w="976" w:type="dxa"/>
            <w:vMerge/>
            <w:tcBorders>
              <w:top w:val="nil"/>
              <w:left w:val="single" w:sz="4" w:space="0" w:color="auto"/>
              <w:bottom w:val="single" w:sz="4" w:space="0" w:color="auto"/>
              <w:right w:val="single" w:sz="4" w:space="0" w:color="auto"/>
            </w:tcBorders>
            <w:vAlign w:val="center"/>
          </w:tcPr>
          <w:p w14:paraId="0AAC092A" w14:textId="77777777" w:rsidR="00D32364" w:rsidRDefault="00D32364">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14:paraId="1FBBCDE2" w14:textId="77777777" w:rsidR="00D32364" w:rsidRDefault="00D32364">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14:paraId="60EDE894"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社会效益</w:t>
            </w:r>
          </w:p>
        </w:tc>
        <w:tc>
          <w:tcPr>
            <w:tcW w:w="4171" w:type="dxa"/>
            <w:vMerge/>
            <w:tcBorders>
              <w:top w:val="nil"/>
              <w:left w:val="single" w:sz="4" w:space="0" w:color="auto"/>
              <w:bottom w:val="single" w:sz="4" w:space="0" w:color="auto"/>
              <w:right w:val="single" w:sz="4" w:space="0" w:color="auto"/>
            </w:tcBorders>
            <w:vAlign w:val="center"/>
          </w:tcPr>
          <w:p w14:paraId="427F51CB" w14:textId="77777777" w:rsidR="00D32364" w:rsidRDefault="00D32364">
            <w:pPr>
              <w:widowControl/>
              <w:jc w:val="left"/>
              <w:rPr>
                <w:rFonts w:ascii="仿宋_GB2312" w:eastAsia="仿宋_GB2312" w:hAnsi="宋体" w:cs="宋体"/>
                <w:kern w:val="0"/>
                <w:sz w:val="18"/>
                <w:szCs w:val="18"/>
              </w:rPr>
            </w:pPr>
          </w:p>
        </w:tc>
        <w:tc>
          <w:tcPr>
            <w:tcW w:w="619" w:type="dxa"/>
            <w:vMerge/>
            <w:tcBorders>
              <w:top w:val="nil"/>
              <w:left w:val="single" w:sz="4" w:space="0" w:color="auto"/>
              <w:bottom w:val="single" w:sz="4" w:space="0" w:color="auto"/>
              <w:right w:val="single" w:sz="4" w:space="0" w:color="auto"/>
            </w:tcBorders>
            <w:vAlign w:val="center"/>
          </w:tcPr>
          <w:p w14:paraId="1B8D9B29" w14:textId="77777777" w:rsidR="00D32364" w:rsidRDefault="00D32364">
            <w:pPr>
              <w:widowControl/>
              <w:jc w:val="left"/>
              <w:rPr>
                <w:rFonts w:ascii="仿宋_GB2312" w:eastAsia="仿宋_GB2312" w:hAnsi="宋体" w:cs="宋体"/>
                <w:kern w:val="0"/>
                <w:sz w:val="18"/>
                <w:szCs w:val="18"/>
              </w:rPr>
            </w:pPr>
          </w:p>
        </w:tc>
        <w:tc>
          <w:tcPr>
            <w:tcW w:w="720" w:type="dxa"/>
            <w:tcBorders>
              <w:top w:val="nil"/>
              <w:left w:val="nil"/>
              <w:bottom w:val="single" w:sz="4" w:space="0" w:color="auto"/>
              <w:right w:val="single" w:sz="4" w:space="0" w:color="auto"/>
            </w:tcBorders>
            <w:shd w:val="clear" w:color="auto" w:fill="FFFFFF"/>
            <w:vAlign w:val="center"/>
          </w:tcPr>
          <w:p w14:paraId="6349976D"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5</w:t>
            </w:r>
          </w:p>
        </w:tc>
        <w:tc>
          <w:tcPr>
            <w:tcW w:w="1080" w:type="dxa"/>
            <w:tcBorders>
              <w:top w:val="nil"/>
              <w:left w:val="nil"/>
              <w:bottom w:val="single" w:sz="4" w:space="0" w:color="auto"/>
              <w:right w:val="single" w:sz="4" w:space="0" w:color="auto"/>
            </w:tcBorders>
            <w:shd w:val="clear" w:color="auto" w:fill="FFFFFF"/>
            <w:vAlign w:val="center"/>
          </w:tcPr>
          <w:p w14:paraId="683446DE" w14:textId="77777777" w:rsidR="00D32364" w:rsidRDefault="00D32364">
            <w:pPr>
              <w:widowControl/>
              <w:spacing w:line="240" w:lineRule="exact"/>
              <w:jc w:val="center"/>
              <w:rPr>
                <w:rFonts w:ascii="仿宋_GB2312" w:eastAsia="仿宋_GB2312" w:hAnsi="宋体" w:cs="宋体"/>
                <w:kern w:val="0"/>
                <w:sz w:val="18"/>
                <w:szCs w:val="18"/>
              </w:rPr>
            </w:pPr>
          </w:p>
        </w:tc>
      </w:tr>
      <w:tr w:rsidR="00D32364" w14:paraId="4295F026" w14:textId="77777777">
        <w:trPr>
          <w:trHeight w:val="600"/>
          <w:jc w:val="center"/>
        </w:trPr>
        <w:tc>
          <w:tcPr>
            <w:tcW w:w="976" w:type="dxa"/>
            <w:vMerge/>
            <w:tcBorders>
              <w:top w:val="nil"/>
              <w:left w:val="single" w:sz="4" w:space="0" w:color="auto"/>
              <w:bottom w:val="single" w:sz="4" w:space="0" w:color="auto"/>
              <w:right w:val="single" w:sz="4" w:space="0" w:color="auto"/>
            </w:tcBorders>
            <w:vAlign w:val="center"/>
          </w:tcPr>
          <w:p w14:paraId="39F53F0C" w14:textId="77777777" w:rsidR="00D32364" w:rsidRDefault="00D32364">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14:paraId="27C99409" w14:textId="77777777" w:rsidR="00D32364" w:rsidRDefault="00D32364">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14:paraId="7EED5EB3"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生态效益</w:t>
            </w:r>
          </w:p>
        </w:tc>
        <w:tc>
          <w:tcPr>
            <w:tcW w:w="4171" w:type="dxa"/>
            <w:vMerge/>
            <w:tcBorders>
              <w:top w:val="nil"/>
              <w:left w:val="single" w:sz="4" w:space="0" w:color="auto"/>
              <w:bottom w:val="single" w:sz="4" w:space="0" w:color="auto"/>
              <w:right w:val="single" w:sz="4" w:space="0" w:color="auto"/>
            </w:tcBorders>
            <w:vAlign w:val="center"/>
          </w:tcPr>
          <w:p w14:paraId="0E25ECB6" w14:textId="77777777" w:rsidR="00D32364" w:rsidRDefault="00D32364">
            <w:pPr>
              <w:widowControl/>
              <w:jc w:val="left"/>
              <w:rPr>
                <w:rFonts w:ascii="仿宋_GB2312" w:eastAsia="仿宋_GB2312" w:hAnsi="宋体" w:cs="宋体"/>
                <w:kern w:val="0"/>
                <w:sz w:val="18"/>
                <w:szCs w:val="18"/>
              </w:rPr>
            </w:pPr>
          </w:p>
        </w:tc>
        <w:tc>
          <w:tcPr>
            <w:tcW w:w="619" w:type="dxa"/>
            <w:vMerge/>
            <w:tcBorders>
              <w:top w:val="nil"/>
              <w:left w:val="single" w:sz="4" w:space="0" w:color="auto"/>
              <w:bottom w:val="single" w:sz="4" w:space="0" w:color="auto"/>
              <w:right w:val="single" w:sz="4" w:space="0" w:color="auto"/>
            </w:tcBorders>
            <w:vAlign w:val="center"/>
          </w:tcPr>
          <w:p w14:paraId="70BF51FD" w14:textId="77777777" w:rsidR="00D32364" w:rsidRDefault="00D32364">
            <w:pPr>
              <w:widowControl/>
              <w:jc w:val="left"/>
              <w:rPr>
                <w:rFonts w:ascii="仿宋_GB2312" w:eastAsia="仿宋_GB2312" w:hAnsi="宋体" w:cs="宋体"/>
                <w:kern w:val="0"/>
                <w:sz w:val="18"/>
                <w:szCs w:val="18"/>
              </w:rPr>
            </w:pPr>
          </w:p>
        </w:tc>
        <w:tc>
          <w:tcPr>
            <w:tcW w:w="720" w:type="dxa"/>
            <w:tcBorders>
              <w:top w:val="nil"/>
              <w:left w:val="nil"/>
              <w:bottom w:val="single" w:sz="4" w:space="0" w:color="auto"/>
              <w:right w:val="single" w:sz="4" w:space="0" w:color="auto"/>
            </w:tcBorders>
            <w:shd w:val="clear" w:color="auto" w:fill="FFFFFF"/>
            <w:vAlign w:val="center"/>
          </w:tcPr>
          <w:p w14:paraId="57139804"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5</w:t>
            </w:r>
          </w:p>
        </w:tc>
        <w:tc>
          <w:tcPr>
            <w:tcW w:w="1080" w:type="dxa"/>
            <w:tcBorders>
              <w:top w:val="nil"/>
              <w:left w:val="nil"/>
              <w:bottom w:val="single" w:sz="4" w:space="0" w:color="auto"/>
              <w:right w:val="single" w:sz="4" w:space="0" w:color="auto"/>
            </w:tcBorders>
            <w:shd w:val="clear" w:color="auto" w:fill="FFFFFF"/>
            <w:vAlign w:val="center"/>
          </w:tcPr>
          <w:p w14:paraId="3178237A" w14:textId="77777777" w:rsidR="00D32364" w:rsidRDefault="00D32364">
            <w:pPr>
              <w:widowControl/>
              <w:spacing w:line="240" w:lineRule="exact"/>
              <w:jc w:val="center"/>
              <w:rPr>
                <w:rFonts w:ascii="仿宋_GB2312" w:eastAsia="仿宋_GB2312" w:hAnsi="宋体" w:cs="宋体"/>
                <w:kern w:val="0"/>
                <w:sz w:val="18"/>
                <w:szCs w:val="18"/>
              </w:rPr>
            </w:pPr>
          </w:p>
        </w:tc>
      </w:tr>
      <w:tr w:rsidR="00D32364" w14:paraId="5F599F39" w14:textId="77777777">
        <w:trPr>
          <w:trHeight w:val="1113"/>
          <w:jc w:val="center"/>
        </w:trPr>
        <w:tc>
          <w:tcPr>
            <w:tcW w:w="976" w:type="dxa"/>
            <w:vMerge/>
            <w:tcBorders>
              <w:top w:val="nil"/>
              <w:left w:val="single" w:sz="4" w:space="0" w:color="auto"/>
              <w:bottom w:val="single" w:sz="4" w:space="0" w:color="auto"/>
              <w:right w:val="single" w:sz="4" w:space="0" w:color="auto"/>
            </w:tcBorders>
            <w:vAlign w:val="center"/>
          </w:tcPr>
          <w:p w14:paraId="2A12BF87" w14:textId="77777777" w:rsidR="00D32364" w:rsidRDefault="00D32364">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14:paraId="1B3CA22C" w14:textId="77777777" w:rsidR="00D32364" w:rsidRDefault="00D32364">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14:paraId="30E87EB5"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社会公众或服务对象满意度</w:t>
            </w:r>
          </w:p>
        </w:tc>
        <w:tc>
          <w:tcPr>
            <w:tcW w:w="4171" w:type="dxa"/>
            <w:tcBorders>
              <w:top w:val="nil"/>
              <w:left w:val="nil"/>
              <w:bottom w:val="single" w:sz="4" w:space="0" w:color="auto"/>
              <w:right w:val="single" w:sz="4" w:space="0" w:color="auto"/>
            </w:tcBorders>
            <w:vAlign w:val="center"/>
          </w:tcPr>
          <w:p w14:paraId="0DD88D7E"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kern w:val="0"/>
                <w:sz w:val="18"/>
                <w:szCs w:val="18"/>
              </w:rPr>
              <w:t>95%</w:t>
            </w:r>
            <w:r>
              <w:rPr>
                <w:rFonts w:ascii="仿宋_GB2312" w:eastAsia="仿宋_GB2312" w:hAnsi="宋体" w:cs="宋体" w:hint="eastAsia"/>
                <w:kern w:val="0"/>
                <w:sz w:val="18"/>
                <w:szCs w:val="18"/>
              </w:rPr>
              <w:t>（含）以上计</w:t>
            </w:r>
            <w:r>
              <w:rPr>
                <w:rFonts w:ascii="仿宋_GB2312" w:eastAsia="仿宋_GB2312" w:hAnsi="宋体" w:cs="宋体"/>
                <w:kern w:val="0"/>
                <w:sz w:val="18"/>
                <w:szCs w:val="18"/>
              </w:rPr>
              <w:t>5</w:t>
            </w:r>
            <w:r>
              <w:rPr>
                <w:rFonts w:ascii="仿宋_GB2312" w:eastAsia="仿宋_GB2312" w:hAnsi="宋体" w:cs="宋体" w:hint="eastAsia"/>
                <w:kern w:val="0"/>
                <w:sz w:val="18"/>
                <w:szCs w:val="18"/>
              </w:rPr>
              <w:t>分；</w:t>
            </w:r>
          </w:p>
          <w:p w14:paraId="2BDEF0B6"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kern w:val="0"/>
                <w:sz w:val="18"/>
                <w:szCs w:val="18"/>
              </w:rPr>
              <w:t>85%</w:t>
            </w:r>
            <w:r>
              <w:rPr>
                <w:rFonts w:ascii="仿宋_GB2312" w:eastAsia="仿宋_GB2312" w:hAnsi="宋体" w:cs="宋体" w:hint="eastAsia"/>
                <w:kern w:val="0"/>
                <w:sz w:val="18"/>
                <w:szCs w:val="18"/>
              </w:rPr>
              <w:t>（含）</w:t>
            </w:r>
            <w:r>
              <w:rPr>
                <w:rFonts w:ascii="仿宋_GB2312" w:eastAsia="仿宋_GB2312" w:hAnsi="宋体" w:cs="宋体"/>
                <w:kern w:val="0"/>
                <w:sz w:val="18"/>
                <w:szCs w:val="18"/>
              </w:rPr>
              <w:t>-95%</w:t>
            </w:r>
            <w:r>
              <w:rPr>
                <w:rFonts w:ascii="仿宋_GB2312" w:eastAsia="仿宋_GB2312" w:hAnsi="宋体" w:cs="宋体" w:hint="eastAsia"/>
                <w:kern w:val="0"/>
                <w:sz w:val="18"/>
                <w:szCs w:val="18"/>
              </w:rPr>
              <w:t>，计</w:t>
            </w:r>
            <w:r>
              <w:rPr>
                <w:rFonts w:ascii="仿宋_GB2312" w:eastAsia="仿宋_GB2312" w:hAnsi="宋体" w:cs="宋体"/>
                <w:kern w:val="0"/>
                <w:sz w:val="18"/>
                <w:szCs w:val="18"/>
              </w:rPr>
              <w:t>3</w:t>
            </w:r>
            <w:r>
              <w:rPr>
                <w:rFonts w:ascii="仿宋_GB2312" w:eastAsia="仿宋_GB2312" w:hAnsi="宋体" w:cs="宋体" w:hint="eastAsia"/>
                <w:kern w:val="0"/>
                <w:sz w:val="18"/>
                <w:szCs w:val="18"/>
              </w:rPr>
              <w:t>分；</w:t>
            </w:r>
          </w:p>
          <w:p w14:paraId="7555F8D2"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kern w:val="0"/>
                <w:sz w:val="18"/>
                <w:szCs w:val="18"/>
              </w:rPr>
              <w:t>75%</w:t>
            </w:r>
            <w:r>
              <w:rPr>
                <w:rFonts w:ascii="仿宋_GB2312" w:eastAsia="仿宋_GB2312" w:hAnsi="宋体" w:cs="宋体" w:hint="eastAsia"/>
                <w:kern w:val="0"/>
                <w:sz w:val="18"/>
                <w:szCs w:val="18"/>
              </w:rPr>
              <w:t>（含）</w:t>
            </w:r>
            <w:r>
              <w:rPr>
                <w:rFonts w:ascii="仿宋_GB2312" w:eastAsia="仿宋_GB2312" w:hAnsi="宋体" w:cs="宋体"/>
                <w:kern w:val="0"/>
                <w:sz w:val="18"/>
                <w:szCs w:val="18"/>
              </w:rPr>
              <w:t>-85%</w:t>
            </w:r>
            <w:r>
              <w:rPr>
                <w:rFonts w:ascii="仿宋_GB2312" w:eastAsia="仿宋_GB2312" w:hAnsi="宋体" w:cs="宋体" w:hint="eastAsia"/>
                <w:kern w:val="0"/>
                <w:sz w:val="18"/>
                <w:szCs w:val="18"/>
              </w:rPr>
              <w:t>，计</w:t>
            </w:r>
            <w:r>
              <w:rPr>
                <w:rFonts w:ascii="仿宋_GB2312" w:eastAsia="仿宋_GB2312" w:hAnsi="宋体" w:cs="宋体"/>
                <w:kern w:val="0"/>
                <w:sz w:val="18"/>
                <w:szCs w:val="18"/>
              </w:rPr>
              <w:t>1</w:t>
            </w:r>
            <w:r>
              <w:rPr>
                <w:rFonts w:ascii="仿宋_GB2312" w:eastAsia="仿宋_GB2312" w:hAnsi="宋体" w:cs="宋体" w:hint="eastAsia"/>
                <w:kern w:val="0"/>
                <w:sz w:val="18"/>
                <w:szCs w:val="18"/>
              </w:rPr>
              <w:t>分；</w:t>
            </w:r>
          </w:p>
          <w:p w14:paraId="7467C59A" w14:textId="77777777" w:rsidR="00D32364" w:rsidRDefault="00594809">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低于</w:t>
            </w:r>
            <w:r>
              <w:rPr>
                <w:rFonts w:ascii="仿宋_GB2312" w:eastAsia="仿宋_GB2312" w:hAnsi="宋体" w:cs="宋体"/>
                <w:kern w:val="0"/>
                <w:sz w:val="18"/>
                <w:szCs w:val="18"/>
              </w:rPr>
              <w:t>75%</w:t>
            </w:r>
            <w:r>
              <w:rPr>
                <w:rFonts w:ascii="仿宋_GB2312" w:eastAsia="仿宋_GB2312" w:hAnsi="宋体" w:cs="宋体" w:hint="eastAsia"/>
                <w:kern w:val="0"/>
                <w:sz w:val="18"/>
                <w:szCs w:val="18"/>
              </w:rPr>
              <w:t>计</w:t>
            </w:r>
            <w:r>
              <w:rPr>
                <w:rFonts w:ascii="仿宋_GB2312" w:eastAsia="仿宋_GB2312" w:hAnsi="宋体" w:cs="宋体"/>
                <w:kern w:val="0"/>
                <w:sz w:val="18"/>
                <w:szCs w:val="18"/>
              </w:rPr>
              <w:t>0</w:t>
            </w:r>
            <w:r>
              <w:rPr>
                <w:rFonts w:ascii="仿宋_GB2312" w:eastAsia="仿宋_GB2312" w:hAnsi="宋体" w:cs="宋体" w:hint="eastAsia"/>
                <w:kern w:val="0"/>
                <w:sz w:val="18"/>
                <w:szCs w:val="18"/>
              </w:rPr>
              <w:t>分。</w:t>
            </w:r>
          </w:p>
        </w:tc>
        <w:tc>
          <w:tcPr>
            <w:tcW w:w="619" w:type="dxa"/>
            <w:tcBorders>
              <w:top w:val="nil"/>
              <w:left w:val="nil"/>
              <w:bottom w:val="single" w:sz="4" w:space="0" w:color="auto"/>
              <w:right w:val="single" w:sz="4" w:space="0" w:color="auto"/>
            </w:tcBorders>
            <w:vAlign w:val="center"/>
          </w:tcPr>
          <w:p w14:paraId="184CB049"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5</w:t>
            </w:r>
          </w:p>
        </w:tc>
        <w:tc>
          <w:tcPr>
            <w:tcW w:w="720" w:type="dxa"/>
            <w:tcBorders>
              <w:top w:val="nil"/>
              <w:left w:val="nil"/>
              <w:bottom w:val="single" w:sz="4" w:space="0" w:color="auto"/>
              <w:right w:val="single" w:sz="4" w:space="0" w:color="auto"/>
            </w:tcBorders>
            <w:vAlign w:val="center"/>
          </w:tcPr>
          <w:p w14:paraId="7EDECE56" w14:textId="77777777" w:rsidR="00D32364" w:rsidRDefault="00594809">
            <w:pPr>
              <w:widowControl/>
              <w:spacing w:line="240" w:lineRule="exact"/>
              <w:jc w:val="center"/>
              <w:rPr>
                <w:rFonts w:ascii="仿宋_GB2312" w:eastAsia="仿宋_GB2312" w:hAnsi="宋体" w:cs="宋体"/>
                <w:kern w:val="0"/>
                <w:sz w:val="18"/>
                <w:szCs w:val="18"/>
              </w:rPr>
            </w:pPr>
            <w:r>
              <w:rPr>
                <w:rFonts w:ascii="仿宋_GB2312" w:eastAsia="仿宋_GB2312" w:hAnsi="宋体" w:cs="宋体"/>
                <w:kern w:val="0"/>
                <w:sz w:val="18"/>
                <w:szCs w:val="18"/>
              </w:rPr>
              <w:t>5</w:t>
            </w:r>
          </w:p>
        </w:tc>
        <w:tc>
          <w:tcPr>
            <w:tcW w:w="1080" w:type="dxa"/>
            <w:tcBorders>
              <w:top w:val="nil"/>
              <w:left w:val="nil"/>
              <w:bottom w:val="single" w:sz="4" w:space="0" w:color="auto"/>
              <w:right w:val="single" w:sz="4" w:space="0" w:color="auto"/>
            </w:tcBorders>
            <w:vAlign w:val="center"/>
          </w:tcPr>
          <w:p w14:paraId="4EC1F3FF" w14:textId="77777777" w:rsidR="00D32364" w:rsidRDefault="00D32364">
            <w:pPr>
              <w:widowControl/>
              <w:spacing w:line="240" w:lineRule="exact"/>
              <w:jc w:val="center"/>
              <w:rPr>
                <w:rFonts w:ascii="仿宋_GB2312" w:eastAsia="仿宋_GB2312" w:hAnsi="宋体" w:cs="宋体"/>
                <w:kern w:val="0"/>
                <w:sz w:val="18"/>
                <w:szCs w:val="18"/>
              </w:rPr>
            </w:pPr>
          </w:p>
        </w:tc>
      </w:tr>
      <w:tr w:rsidR="00D32364" w14:paraId="1E38453B" w14:textId="77777777">
        <w:trPr>
          <w:trHeight w:val="670"/>
          <w:jc w:val="center"/>
        </w:trPr>
        <w:tc>
          <w:tcPr>
            <w:tcW w:w="976" w:type="dxa"/>
            <w:tcBorders>
              <w:top w:val="nil"/>
              <w:left w:val="single" w:sz="4" w:space="0" w:color="auto"/>
              <w:bottom w:val="single" w:sz="4" w:space="0" w:color="auto"/>
              <w:right w:val="single" w:sz="4" w:space="0" w:color="auto"/>
            </w:tcBorders>
            <w:vAlign w:val="center"/>
          </w:tcPr>
          <w:p w14:paraId="4B526B93" w14:textId="77777777" w:rsidR="00D32364" w:rsidRDefault="00594809">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总</w:t>
            </w:r>
            <w:r>
              <w:rPr>
                <w:rFonts w:ascii="仿宋_GB2312" w:eastAsia="仿宋_GB2312" w:hAnsi="宋体" w:cs="宋体"/>
                <w:b/>
                <w:bCs/>
                <w:kern w:val="0"/>
                <w:sz w:val="18"/>
                <w:szCs w:val="18"/>
              </w:rPr>
              <w:t xml:space="preserve"> </w:t>
            </w:r>
            <w:r>
              <w:rPr>
                <w:rFonts w:ascii="仿宋_GB2312" w:eastAsia="仿宋_GB2312" w:hAnsi="宋体" w:cs="宋体" w:hint="eastAsia"/>
                <w:b/>
                <w:bCs/>
                <w:kern w:val="0"/>
                <w:sz w:val="18"/>
                <w:szCs w:val="18"/>
              </w:rPr>
              <w:t>分</w:t>
            </w:r>
          </w:p>
        </w:tc>
        <w:tc>
          <w:tcPr>
            <w:tcW w:w="939" w:type="dxa"/>
            <w:tcBorders>
              <w:top w:val="nil"/>
              <w:left w:val="nil"/>
              <w:bottom w:val="single" w:sz="4" w:space="0" w:color="auto"/>
              <w:right w:val="single" w:sz="4" w:space="0" w:color="auto"/>
            </w:tcBorders>
            <w:vAlign w:val="center"/>
          </w:tcPr>
          <w:p w14:paraId="3465CE92" w14:textId="77777777" w:rsidR="00D32364" w:rsidRDefault="00D32364">
            <w:pPr>
              <w:widowControl/>
              <w:spacing w:line="240" w:lineRule="exact"/>
              <w:jc w:val="center"/>
              <w:rPr>
                <w:rFonts w:ascii="仿宋_GB2312" w:eastAsia="仿宋_GB2312" w:hAnsi="宋体" w:cs="宋体"/>
                <w:b/>
                <w:bCs/>
                <w:kern w:val="0"/>
                <w:sz w:val="18"/>
                <w:szCs w:val="18"/>
              </w:rPr>
            </w:pPr>
          </w:p>
        </w:tc>
        <w:tc>
          <w:tcPr>
            <w:tcW w:w="1389" w:type="dxa"/>
            <w:tcBorders>
              <w:top w:val="nil"/>
              <w:left w:val="nil"/>
              <w:bottom w:val="single" w:sz="4" w:space="0" w:color="auto"/>
              <w:right w:val="single" w:sz="4" w:space="0" w:color="auto"/>
            </w:tcBorders>
            <w:vAlign w:val="center"/>
          </w:tcPr>
          <w:p w14:paraId="46688F2D" w14:textId="77777777" w:rsidR="00D32364" w:rsidRDefault="00D32364">
            <w:pPr>
              <w:widowControl/>
              <w:spacing w:line="240" w:lineRule="exact"/>
              <w:jc w:val="center"/>
              <w:rPr>
                <w:rFonts w:ascii="仿宋_GB2312" w:eastAsia="仿宋_GB2312" w:hAnsi="宋体" w:cs="宋体"/>
                <w:b/>
                <w:bCs/>
                <w:kern w:val="0"/>
                <w:sz w:val="18"/>
                <w:szCs w:val="18"/>
              </w:rPr>
            </w:pPr>
          </w:p>
        </w:tc>
        <w:tc>
          <w:tcPr>
            <w:tcW w:w="4171" w:type="dxa"/>
            <w:tcBorders>
              <w:top w:val="nil"/>
              <w:left w:val="nil"/>
              <w:bottom w:val="single" w:sz="4" w:space="0" w:color="auto"/>
              <w:right w:val="single" w:sz="4" w:space="0" w:color="auto"/>
            </w:tcBorders>
            <w:vAlign w:val="center"/>
          </w:tcPr>
          <w:p w14:paraId="0AA6F188" w14:textId="77777777" w:rsidR="00D32364" w:rsidRDefault="00D32364">
            <w:pPr>
              <w:widowControl/>
              <w:spacing w:line="240" w:lineRule="exact"/>
              <w:jc w:val="center"/>
              <w:rPr>
                <w:rFonts w:ascii="仿宋_GB2312" w:eastAsia="仿宋_GB2312" w:hAnsi="宋体" w:cs="宋体"/>
                <w:b/>
                <w:bCs/>
                <w:kern w:val="0"/>
                <w:sz w:val="18"/>
                <w:szCs w:val="18"/>
              </w:rPr>
            </w:pPr>
          </w:p>
        </w:tc>
        <w:tc>
          <w:tcPr>
            <w:tcW w:w="619" w:type="dxa"/>
            <w:tcBorders>
              <w:top w:val="nil"/>
              <w:left w:val="nil"/>
              <w:bottom w:val="single" w:sz="4" w:space="0" w:color="auto"/>
              <w:right w:val="single" w:sz="4" w:space="0" w:color="auto"/>
            </w:tcBorders>
            <w:vAlign w:val="center"/>
          </w:tcPr>
          <w:p w14:paraId="7636B792" w14:textId="77777777" w:rsidR="00D32364" w:rsidRDefault="00594809">
            <w:pPr>
              <w:widowControl/>
              <w:spacing w:line="240" w:lineRule="exact"/>
              <w:jc w:val="center"/>
              <w:rPr>
                <w:rFonts w:ascii="仿宋_GB2312" w:eastAsia="仿宋_GB2312" w:hAnsi="宋体" w:cs="宋体"/>
                <w:b/>
                <w:bCs/>
                <w:spacing w:val="-8"/>
                <w:kern w:val="0"/>
                <w:sz w:val="18"/>
                <w:szCs w:val="18"/>
              </w:rPr>
            </w:pPr>
            <w:r>
              <w:rPr>
                <w:rFonts w:ascii="仿宋_GB2312" w:eastAsia="仿宋_GB2312" w:hAnsi="宋体" w:cs="宋体"/>
                <w:b/>
                <w:bCs/>
                <w:spacing w:val="-8"/>
                <w:kern w:val="0"/>
                <w:sz w:val="18"/>
                <w:szCs w:val="18"/>
              </w:rPr>
              <w:t>100</w:t>
            </w:r>
          </w:p>
        </w:tc>
        <w:tc>
          <w:tcPr>
            <w:tcW w:w="720" w:type="dxa"/>
            <w:tcBorders>
              <w:top w:val="nil"/>
              <w:left w:val="nil"/>
              <w:bottom w:val="single" w:sz="4" w:space="0" w:color="auto"/>
              <w:right w:val="single" w:sz="4" w:space="0" w:color="auto"/>
            </w:tcBorders>
            <w:vAlign w:val="center"/>
          </w:tcPr>
          <w:p w14:paraId="38FC8529" w14:textId="77777777" w:rsidR="00D32364" w:rsidRDefault="00594809">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b/>
                <w:bCs/>
                <w:kern w:val="0"/>
                <w:sz w:val="18"/>
                <w:szCs w:val="18"/>
              </w:rPr>
              <w:t>96</w:t>
            </w:r>
          </w:p>
        </w:tc>
        <w:tc>
          <w:tcPr>
            <w:tcW w:w="1080" w:type="dxa"/>
            <w:tcBorders>
              <w:top w:val="nil"/>
              <w:left w:val="nil"/>
              <w:bottom w:val="single" w:sz="4" w:space="0" w:color="auto"/>
              <w:right w:val="single" w:sz="4" w:space="0" w:color="auto"/>
            </w:tcBorders>
            <w:vAlign w:val="center"/>
          </w:tcPr>
          <w:p w14:paraId="41E55103" w14:textId="77777777" w:rsidR="00D32364" w:rsidRDefault="00D32364">
            <w:pPr>
              <w:widowControl/>
              <w:spacing w:line="240" w:lineRule="exact"/>
              <w:jc w:val="center"/>
              <w:rPr>
                <w:rFonts w:ascii="仿宋_GB2312" w:eastAsia="仿宋_GB2312" w:hAnsi="宋体" w:cs="宋体"/>
                <w:b/>
                <w:bCs/>
                <w:kern w:val="0"/>
                <w:sz w:val="18"/>
                <w:szCs w:val="18"/>
              </w:rPr>
            </w:pPr>
          </w:p>
        </w:tc>
      </w:tr>
    </w:tbl>
    <w:p w14:paraId="2592E649" w14:textId="77777777" w:rsidR="00D32364" w:rsidRDefault="00594809">
      <w:pPr>
        <w:spacing w:beforeLines="50" w:before="156"/>
        <w:rPr>
          <w:rFonts w:ascii="仿宋_GB2312" w:eastAsia="仿宋_GB2312" w:hAnsi="宋体" w:cs="宋体"/>
          <w:kern w:val="0"/>
          <w:szCs w:val="21"/>
        </w:rPr>
      </w:pPr>
      <w:r>
        <w:rPr>
          <w:rFonts w:ascii="仿宋_GB2312" w:eastAsia="仿宋_GB2312" w:hAnsi="宋体" w:cs="宋体" w:hint="eastAsia"/>
          <w:kern w:val="0"/>
          <w:szCs w:val="21"/>
        </w:rPr>
        <w:t>备注：如部门（单位）根据本部门实际情况修改调整了附件</w:t>
      </w:r>
      <w:r>
        <w:rPr>
          <w:rFonts w:ascii="仿宋_GB2312" w:eastAsia="仿宋_GB2312" w:hAnsi="宋体" w:cs="宋体"/>
          <w:kern w:val="0"/>
          <w:szCs w:val="21"/>
        </w:rPr>
        <w:t>3</w:t>
      </w:r>
      <w:r>
        <w:rPr>
          <w:rFonts w:ascii="仿宋_GB2312" w:eastAsia="仿宋_GB2312" w:hAnsi="宋体" w:cs="宋体" w:hint="eastAsia"/>
          <w:kern w:val="0"/>
          <w:szCs w:val="21"/>
        </w:rPr>
        <w:t>《部门整体支出绩效评价指标体系（参考样表）》，须相应修改调整本表中的对应部分。</w:t>
      </w:r>
    </w:p>
    <w:p w14:paraId="30B1F620" w14:textId="77777777" w:rsidR="00D32364" w:rsidRDefault="00D32364"/>
    <w:sectPr w:rsidR="00D32364">
      <w:pgSz w:w="11906" w:h="16838"/>
      <w:pgMar w:top="1418" w:right="1361" w:bottom="1134" w:left="136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154768B"/>
    <w:multiLevelType w:val="singleLevel"/>
    <w:tmpl w:val="E154768B"/>
    <w:lvl w:ilvl="0">
      <w:start w:val="1"/>
      <w:numFmt w:val="decimal"/>
      <w:suff w:val="nothing"/>
      <w:lvlText w:val="%1、"/>
      <w:lvlJc w:val="left"/>
      <w:rPr>
        <w:rFonts w:cs="Times New Roman"/>
      </w:rPr>
    </w:lvl>
  </w:abstractNum>
  <w:abstractNum w:abstractNumId="1" w15:restartNumberingAfterBreak="0">
    <w:nsid w:val="FFFFFF7F"/>
    <w:multiLevelType w:val="singleLevel"/>
    <w:tmpl w:val="FFFFFF7F"/>
    <w:lvl w:ilvl="0">
      <w:start w:val="1"/>
      <w:numFmt w:val="decimal"/>
      <w:pStyle w:val="CharCharCharCharCharCharCharCharCharCharCharChar1CharCharCharChar"/>
      <w:lvlText w:val="%1."/>
      <w:lvlJc w:val="left"/>
      <w:pPr>
        <w:tabs>
          <w:tab w:val="left" w:pos="780"/>
        </w:tabs>
        <w:ind w:left="780" w:hanging="360"/>
      </w:pPr>
      <w:rPr>
        <w:rFonts w:cs="Times New Roman"/>
      </w:rPr>
    </w:lvl>
  </w:abstractNum>
  <w:num w:numId="1">
    <w:abstractNumId w:val="1"/>
    <w:lvlOverride w:ilvl="0">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hlMjJiYjg3ZDExMzk5NTRjNjY2Yjc1Y2M2YWRjZWQifQ=="/>
  </w:docVars>
  <w:rsids>
    <w:rsidRoot w:val="00172A27"/>
    <w:rsid w:val="0000241F"/>
    <w:rsid w:val="000056A6"/>
    <w:rsid w:val="00005A3B"/>
    <w:rsid w:val="0000610C"/>
    <w:rsid w:val="00014921"/>
    <w:rsid w:val="0005701C"/>
    <w:rsid w:val="00061AA3"/>
    <w:rsid w:val="00073AAF"/>
    <w:rsid w:val="00090417"/>
    <w:rsid w:val="00093B20"/>
    <w:rsid w:val="000A0E5C"/>
    <w:rsid w:val="000B4BEB"/>
    <w:rsid w:val="000B7DCB"/>
    <w:rsid w:val="000E2FC7"/>
    <w:rsid w:val="00100175"/>
    <w:rsid w:val="00107CC6"/>
    <w:rsid w:val="00122C2E"/>
    <w:rsid w:val="0014350A"/>
    <w:rsid w:val="001442A2"/>
    <w:rsid w:val="00146C23"/>
    <w:rsid w:val="00151B82"/>
    <w:rsid w:val="00157862"/>
    <w:rsid w:val="00165E89"/>
    <w:rsid w:val="0017192D"/>
    <w:rsid w:val="00172A27"/>
    <w:rsid w:val="001A21D5"/>
    <w:rsid w:val="001A709B"/>
    <w:rsid w:val="001B0CF4"/>
    <w:rsid w:val="001B1869"/>
    <w:rsid w:val="001B2F7F"/>
    <w:rsid w:val="001B4EA7"/>
    <w:rsid w:val="001C4AD7"/>
    <w:rsid w:val="001C5954"/>
    <w:rsid w:val="001E26FB"/>
    <w:rsid w:val="001F2104"/>
    <w:rsid w:val="002318F0"/>
    <w:rsid w:val="00235B3A"/>
    <w:rsid w:val="00240F9A"/>
    <w:rsid w:val="00242262"/>
    <w:rsid w:val="00245A66"/>
    <w:rsid w:val="00253B1F"/>
    <w:rsid w:val="00254CF8"/>
    <w:rsid w:val="00255404"/>
    <w:rsid w:val="00257206"/>
    <w:rsid w:val="00292AC1"/>
    <w:rsid w:val="0029605B"/>
    <w:rsid w:val="002969D6"/>
    <w:rsid w:val="002A7C22"/>
    <w:rsid w:val="002B26F1"/>
    <w:rsid w:val="002B569D"/>
    <w:rsid w:val="002B7EF4"/>
    <w:rsid w:val="002C4D24"/>
    <w:rsid w:val="002D5840"/>
    <w:rsid w:val="002F0080"/>
    <w:rsid w:val="00315C29"/>
    <w:rsid w:val="00321D2B"/>
    <w:rsid w:val="0033659F"/>
    <w:rsid w:val="00351AD3"/>
    <w:rsid w:val="00354479"/>
    <w:rsid w:val="00356458"/>
    <w:rsid w:val="0039290C"/>
    <w:rsid w:val="00392F62"/>
    <w:rsid w:val="00394BC2"/>
    <w:rsid w:val="003A2363"/>
    <w:rsid w:val="003A2FC5"/>
    <w:rsid w:val="003B7876"/>
    <w:rsid w:val="003E4F5E"/>
    <w:rsid w:val="004036B5"/>
    <w:rsid w:val="004222D1"/>
    <w:rsid w:val="00422E14"/>
    <w:rsid w:val="00430153"/>
    <w:rsid w:val="00432C79"/>
    <w:rsid w:val="004503BD"/>
    <w:rsid w:val="00461395"/>
    <w:rsid w:val="00477933"/>
    <w:rsid w:val="004A44EA"/>
    <w:rsid w:val="004A51DC"/>
    <w:rsid w:val="004A671C"/>
    <w:rsid w:val="004C7364"/>
    <w:rsid w:val="004C73DE"/>
    <w:rsid w:val="004E0A8E"/>
    <w:rsid w:val="004E3BE9"/>
    <w:rsid w:val="004E78B6"/>
    <w:rsid w:val="005072C9"/>
    <w:rsid w:val="00513037"/>
    <w:rsid w:val="005210E6"/>
    <w:rsid w:val="00530E15"/>
    <w:rsid w:val="005314BA"/>
    <w:rsid w:val="00541563"/>
    <w:rsid w:val="005422E5"/>
    <w:rsid w:val="0054679D"/>
    <w:rsid w:val="005477E5"/>
    <w:rsid w:val="005559ED"/>
    <w:rsid w:val="00566F17"/>
    <w:rsid w:val="00583023"/>
    <w:rsid w:val="005865B1"/>
    <w:rsid w:val="00594809"/>
    <w:rsid w:val="005A3532"/>
    <w:rsid w:val="005B4076"/>
    <w:rsid w:val="005C50B2"/>
    <w:rsid w:val="005C68D7"/>
    <w:rsid w:val="005F6DB6"/>
    <w:rsid w:val="00607401"/>
    <w:rsid w:val="006320B1"/>
    <w:rsid w:val="0064544F"/>
    <w:rsid w:val="00664E76"/>
    <w:rsid w:val="006841C9"/>
    <w:rsid w:val="00684E4B"/>
    <w:rsid w:val="00696545"/>
    <w:rsid w:val="006A5D82"/>
    <w:rsid w:val="006B141A"/>
    <w:rsid w:val="006B6330"/>
    <w:rsid w:val="006D65AD"/>
    <w:rsid w:val="006E7307"/>
    <w:rsid w:val="006F5735"/>
    <w:rsid w:val="006F5FD4"/>
    <w:rsid w:val="007225D2"/>
    <w:rsid w:val="00735258"/>
    <w:rsid w:val="00742DAE"/>
    <w:rsid w:val="00764B34"/>
    <w:rsid w:val="00774D83"/>
    <w:rsid w:val="00775985"/>
    <w:rsid w:val="007829F0"/>
    <w:rsid w:val="007865A2"/>
    <w:rsid w:val="007C77EE"/>
    <w:rsid w:val="007D5B9F"/>
    <w:rsid w:val="007E1392"/>
    <w:rsid w:val="007E6513"/>
    <w:rsid w:val="007F487F"/>
    <w:rsid w:val="00815FBF"/>
    <w:rsid w:val="00841CD0"/>
    <w:rsid w:val="00847D60"/>
    <w:rsid w:val="00860AFD"/>
    <w:rsid w:val="008A2E6B"/>
    <w:rsid w:val="008A7515"/>
    <w:rsid w:val="008C039F"/>
    <w:rsid w:val="008E1F76"/>
    <w:rsid w:val="008E57E1"/>
    <w:rsid w:val="009006A1"/>
    <w:rsid w:val="00936413"/>
    <w:rsid w:val="00956508"/>
    <w:rsid w:val="00962EF0"/>
    <w:rsid w:val="0097320B"/>
    <w:rsid w:val="00977F7F"/>
    <w:rsid w:val="009815AA"/>
    <w:rsid w:val="00982CDC"/>
    <w:rsid w:val="009863CE"/>
    <w:rsid w:val="00995ED0"/>
    <w:rsid w:val="00996441"/>
    <w:rsid w:val="009A298D"/>
    <w:rsid w:val="009B217B"/>
    <w:rsid w:val="009B4D8C"/>
    <w:rsid w:val="009B50F2"/>
    <w:rsid w:val="009D2E85"/>
    <w:rsid w:val="009D5C2C"/>
    <w:rsid w:val="009D72EA"/>
    <w:rsid w:val="009E5A8A"/>
    <w:rsid w:val="009F3479"/>
    <w:rsid w:val="00A13259"/>
    <w:rsid w:val="00A16D05"/>
    <w:rsid w:val="00A30E83"/>
    <w:rsid w:val="00A4501D"/>
    <w:rsid w:val="00A51AA2"/>
    <w:rsid w:val="00A54BCA"/>
    <w:rsid w:val="00A61FD7"/>
    <w:rsid w:val="00A674F9"/>
    <w:rsid w:val="00A76673"/>
    <w:rsid w:val="00A87BCE"/>
    <w:rsid w:val="00A94900"/>
    <w:rsid w:val="00AA3FFE"/>
    <w:rsid w:val="00AA565C"/>
    <w:rsid w:val="00AA68AE"/>
    <w:rsid w:val="00AB7085"/>
    <w:rsid w:val="00AD4448"/>
    <w:rsid w:val="00AE1B6C"/>
    <w:rsid w:val="00AF11BE"/>
    <w:rsid w:val="00AF38EC"/>
    <w:rsid w:val="00B0185B"/>
    <w:rsid w:val="00B161A4"/>
    <w:rsid w:val="00B41813"/>
    <w:rsid w:val="00B427C3"/>
    <w:rsid w:val="00B43845"/>
    <w:rsid w:val="00B7122C"/>
    <w:rsid w:val="00B9518E"/>
    <w:rsid w:val="00BA392F"/>
    <w:rsid w:val="00BB1C78"/>
    <w:rsid w:val="00BB378C"/>
    <w:rsid w:val="00BB3C71"/>
    <w:rsid w:val="00BB6CF4"/>
    <w:rsid w:val="00BD02C0"/>
    <w:rsid w:val="00BD1DDD"/>
    <w:rsid w:val="00C11953"/>
    <w:rsid w:val="00C12B4A"/>
    <w:rsid w:val="00C32332"/>
    <w:rsid w:val="00C33347"/>
    <w:rsid w:val="00C37D62"/>
    <w:rsid w:val="00C704A3"/>
    <w:rsid w:val="00C71B07"/>
    <w:rsid w:val="00C74701"/>
    <w:rsid w:val="00C854FD"/>
    <w:rsid w:val="00C873D8"/>
    <w:rsid w:val="00C8756E"/>
    <w:rsid w:val="00C87FDB"/>
    <w:rsid w:val="00C921BC"/>
    <w:rsid w:val="00C94085"/>
    <w:rsid w:val="00C971C1"/>
    <w:rsid w:val="00C97C43"/>
    <w:rsid w:val="00CA1CF9"/>
    <w:rsid w:val="00CA6065"/>
    <w:rsid w:val="00CB1A56"/>
    <w:rsid w:val="00CB4149"/>
    <w:rsid w:val="00CC00C8"/>
    <w:rsid w:val="00CE54A6"/>
    <w:rsid w:val="00CE5516"/>
    <w:rsid w:val="00CE6E01"/>
    <w:rsid w:val="00D125DA"/>
    <w:rsid w:val="00D22353"/>
    <w:rsid w:val="00D255AA"/>
    <w:rsid w:val="00D32364"/>
    <w:rsid w:val="00D523D6"/>
    <w:rsid w:val="00D54888"/>
    <w:rsid w:val="00D54CCA"/>
    <w:rsid w:val="00D77EE9"/>
    <w:rsid w:val="00D81B1D"/>
    <w:rsid w:val="00DA0456"/>
    <w:rsid w:val="00DA34CF"/>
    <w:rsid w:val="00DB5442"/>
    <w:rsid w:val="00DC10F5"/>
    <w:rsid w:val="00DD1EB3"/>
    <w:rsid w:val="00DF1C77"/>
    <w:rsid w:val="00E142CB"/>
    <w:rsid w:val="00E35E48"/>
    <w:rsid w:val="00E40ED6"/>
    <w:rsid w:val="00E4198B"/>
    <w:rsid w:val="00E63914"/>
    <w:rsid w:val="00E95B71"/>
    <w:rsid w:val="00EA23D1"/>
    <w:rsid w:val="00EB35F4"/>
    <w:rsid w:val="00EC40AF"/>
    <w:rsid w:val="00EC6F27"/>
    <w:rsid w:val="00ED7ACA"/>
    <w:rsid w:val="00EE315F"/>
    <w:rsid w:val="00EE67E1"/>
    <w:rsid w:val="00F435F8"/>
    <w:rsid w:val="00F60EC8"/>
    <w:rsid w:val="00F61205"/>
    <w:rsid w:val="00F70EDA"/>
    <w:rsid w:val="00F766DE"/>
    <w:rsid w:val="00F81CBB"/>
    <w:rsid w:val="00F8501A"/>
    <w:rsid w:val="00F947E3"/>
    <w:rsid w:val="00FA6EE7"/>
    <w:rsid w:val="00FB16AF"/>
    <w:rsid w:val="00FB2BA1"/>
    <w:rsid w:val="00FD21C0"/>
    <w:rsid w:val="00FD708D"/>
    <w:rsid w:val="00FF3258"/>
    <w:rsid w:val="00FF605E"/>
    <w:rsid w:val="0467580A"/>
    <w:rsid w:val="04D003A4"/>
    <w:rsid w:val="08F60A1F"/>
    <w:rsid w:val="0A030A34"/>
    <w:rsid w:val="0A0B4EC8"/>
    <w:rsid w:val="0B6678AB"/>
    <w:rsid w:val="0BB619C2"/>
    <w:rsid w:val="0ED454A8"/>
    <w:rsid w:val="0EED26BA"/>
    <w:rsid w:val="122E3EA2"/>
    <w:rsid w:val="162B4831"/>
    <w:rsid w:val="1EAE57E3"/>
    <w:rsid w:val="20E1275B"/>
    <w:rsid w:val="28B334A9"/>
    <w:rsid w:val="29315E51"/>
    <w:rsid w:val="29793438"/>
    <w:rsid w:val="2BE47891"/>
    <w:rsid w:val="2C8147AD"/>
    <w:rsid w:val="303E0BA8"/>
    <w:rsid w:val="30FC21C9"/>
    <w:rsid w:val="362F107F"/>
    <w:rsid w:val="3B0C55E4"/>
    <w:rsid w:val="3BA002C2"/>
    <w:rsid w:val="3BF30995"/>
    <w:rsid w:val="3E422AF1"/>
    <w:rsid w:val="3F3A1D68"/>
    <w:rsid w:val="425132C0"/>
    <w:rsid w:val="430A59BC"/>
    <w:rsid w:val="4AAE2E99"/>
    <w:rsid w:val="4B962910"/>
    <w:rsid w:val="577B4C0F"/>
    <w:rsid w:val="5BE52F53"/>
    <w:rsid w:val="5EA976A0"/>
    <w:rsid w:val="5F5A6C59"/>
    <w:rsid w:val="68233E92"/>
    <w:rsid w:val="68AA4C39"/>
    <w:rsid w:val="6AD76980"/>
    <w:rsid w:val="6B5C509D"/>
    <w:rsid w:val="732561B0"/>
    <w:rsid w:val="766151B9"/>
    <w:rsid w:val="77F35EF9"/>
    <w:rsid w:val="7A920274"/>
    <w:rsid w:val="7CFD6D4D"/>
    <w:rsid w:val="7D5C09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F212AB"/>
  <w15:docId w15:val="{B59CB61B-DB6E-49A3-9D34-9415F2E11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qFormat="1"/>
    <w:lsdException w:name="footer" w:semiHidden="1"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qFormat="1"/>
    <w:lsdException w:name="Body Text Indent 3" w:semiHidden="1" w:unhideWhenUsed="1"/>
    <w:lsdException w:name="Block Text" w:semiHidden="1" w:unhideWhenUsed="1"/>
    <w:lsdException w:name="Hyperlink" w:semiHidden="1" w:qFormat="1"/>
    <w:lsdException w:name="FollowedHyperlink" w:semiHidden="1" w:qFormat="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qFormat/>
    <w:pPr>
      <w:ind w:leftChars="2500" w:left="100"/>
    </w:pPr>
  </w:style>
  <w:style w:type="paragraph" w:styleId="2">
    <w:name w:val="Body Text Indent 2"/>
    <w:basedOn w:val="a"/>
    <w:link w:val="20"/>
    <w:uiPriority w:val="99"/>
    <w:semiHidden/>
    <w:qFormat/>
    <w:pPr>
      <w:ind w:firstLineChars="200" w:firstLine="588"/>
    </w:pPr>
    <w:rPr>
      <w:rFonts w:ascii="仿宋_GB2312" w:eastAsia="仿宋_GB2312" w:hAnsi="Calibri"/>
      <w:sz w:val="32"/>
    </w:rPr>
  </w:style>
  <w:style w:type="paragraph" w:styleId="a5">
    <w:name w:val="footer"/>
    <w:basedOn w:val="a"/>
    <w:link w:val="a6"/>
    <w:uiPriority w:val="99"/>
    <w:semiHidden/>
    <w:qFormat/>
    <w:pPr>
      <w:tabs>
        <w:tab w:val="center" w:pos="4153"/>
        <w:tab w:val="right" w:pos="8306"/>
      </w:tabs>
      <w:snapToGrid w:val="0"/>
      <w:jc w:val="left"/>
    </w:pPr>
    <w:rPr>
      <w:kern w:val="0"/>
      <w:sz w:val="18"/>
      <w:szCs w:val="18"/>
    </w:rPr>
  </w:style>
  <w:style w:type="paragraph" w:styleId="a7">
    <w:name w:val="header"/>
    <w:basedOn w:val="a"/>
    <w:link w:val="a8"/>
    <w:uiPriority w:val="99"/>
    <w:semiHidden/>
    <w:qFormat/>
    <w:pPr>
      <w:tabs>
        <w:tab w:val="center" w:pos="4153"/>
        <w:tab w:val="right" w:pos="8306"/>
      </w:tabs>
      <w:snapToGrid w:val="0"/>
      <w:jc w:val="center"/>
    </w:pPr>
    <w:rPr>
      <w:sz w:val="18"/>
      <w:szCs w:val="18"/>
    </w:rPr>
  </w:style>
  <w:style w:type="paragraph" w:styleId="a9">
    <w:name w:val="Normal (Web)"/>
    <w:basedOn w:val="a"/>
    <w:uiPriority w:val="99"/>
    <w:semiHidden/>
    <w:qFormat/>
    <w:pPr>
      <w:spacing w:beforeAutospacing="1" w:afterAutospacing="1"/>
      <w:jc w:val="left"/>
    </w:pPr>
    <w:rPr>
      <w:kern w:val="0"/>
      <w:sz w:val="24"/>
    </w:rPr>
  </w:style>
  <w:style w:type="character" w:styleId="aa">
    <w:name w:val="FollowedHyperlink"/>
    <w:uiPriority w:val="99"/>
    <w:semiHidden/>
    <w:qFormat/>
    <w:rPr>
      <w:rFonts w:cs="Times New Roman"/>
      <w:color w:val="800080"/>
      <w:u w:val="single"/>
    </w:rPr>
  </w:style>
  <w:style w:type="character" w:styleId="ab">
    <w:name w:val="Hyperlink"/>
    <w:uiPriority w:val="99"/>
    <w:semiHidden/>
    <w:qFormat/>
    <w:rPr>
      <w:rFonts w:cs="Times New Roman"/>
      <w:color w:val="0000FF"/>
      <w:u w:val="single"/>
    </w:rPr>
  </w:style>
  <w:style w:type="character" w:customStyle="1" w:styleId="a4">
    <w:name w:val="日期 字符"/>
    <w:link w:val="a3"/>
    <w:uiPriority w:val="99"/>
    <w:semiHidden/>
    <w:qFormat/>
    <w:locked/>
    <w:rPr>
      <w:rFonts w:ascii="Times New Roman" w:eastAsia="宋体" w:hAnsi="Times New Roman" w:cs="Times New Roman"/>
      <w:sz w:val="24"/>
      <w:szCs w:val="24"/>
    </w:rPr>
  </w:style>
  <w:style w:type="character" w:customStyle="1" w:styleId="20">
    <w:name w:val="正文文本缩进 2 字符"/>
    <w:link w:val="2"/>
    <w:uiPriority w:val="99"/>
    <w:semiHidden/>
    <w:qFormat/>
    <w:locked/>
    <w:rPr>
      <w:rFonts w:ascii="仿宋_GB2312" w:eastAsia="仿宋_GB2312" w:hAnsi="Calibri" w:cs="Times New Roman"/>
      <w:sz w:val="24"/>
      <w:szCs w:val="24"/>
    </w:rPr>
  </w:style>
  <w:style w:type="character" w:customStyle="1" w:styleId="FooterChar">
    <w:name w:val="Footer Char"/>
    <w:uiPriority w:val="99"/>
    <w:semiHidden/>
    <w:qFormat/>
    <w:locked/>
    <w:rPr>
      <w:rFonts w:ascii="Times New Roman" w:eastAsia="宋体" w:hAnsi="Times New Roman" w:cs="Times New Roman"/>
      <w:kern w:val="0"/>
      <w:sz w:val="18"/>
      <w:szCs w:val="18"/>
    </w:rPr>
  </w:style>
  <w:style w:type="character" w:customStyle="1" w:styleId="a8">
    <w:name w:val="页眉 字符"/>
    <w:link w:val="a7"/>
    <w:uiPriority w:val="99"/>
    <w:semiHidden/>
    <w:qFormat/>
    <w:locked/>
    <w:rPr>
      <w:rFonts w:ascii="Times New Roman" w:eastAsia="宋体" w:hAnsi="Times New Roman" w:cs="Times New Roman"/>
      <w:sz w:val="18"/>
      <w:szCs w:val="18"/>
    </w:rPr>
  </w:style>
  <w:style w:type="character" w:customStyle="1" w:styleId="a6">
    <w:name w:val="页脚 字符"/>
    <w:link w:val="a5"/>
    <w:uiPriority w:val="99"/>
    <w:semiHidden/>
    <w:locked/>
    <w:rPr>
      <w:rFonts w:ascii="Times New Roman" w:eastAsia="宋体" w:hAnsi="Times New Roman" w:cs="Times New Roman"/>
      <w:sz w:val="18"/>
      <w:szCs w:val="18"/>
    </w:rPr>
  </w:style>
  <w:style w:type="paragraph" w:customStyle="1" w:styleId="Char">
    <w:name w:val="Char"/>
    <w:basedOn w:val="a"/>
    <w:uiPriority w:val="99"/>
    <w:qFormat/>
    <w:pPr>
      <w:autoSpaceDE w:val="0"/>
      <w:autoSpaceDN w:val="0"/>
      <w:adjustRightInd w:val="0"/>
    </w:pPr>
    <w:rPr>
      <w:rFonts w:ascii="宋体" w:cs="宋体"/>
      <w:kern w:val="0"/>
      <w:sz w:val="20"/>
      <w:szCs w:val="20"/>
      <w:lang w:val="zh-CN"/>
    </w:rPr>
  </w:style>
  <w:style w:type="paragraph" w:customStyle="1" w:styleId="Char1">
    <w:name w:val="Char1"/>
    <w:basedOn w:val="a"/>
    <w:uiPriority w:val="99"/>
    <w:qFormat/>
    <w:rPr>
      <w:rFonts w:ascii="仿宋_GB2312" w:eastAsia="仿宋_GB2312"/>
      <w:sz w:val="32"/>
    </w:rPr>
  </w:style>
  <w:style w:type="paragraph" w:customStyle="1" w:styleId="CharCharCharCharCharCharCharCharCharCharCharChar1CharCharCharChar">
    <w:name w:val="Char Char Char Char Char Char Char Char Char Char Char Char1 Char Char Char Char"/>
    <w:basedOn w:val="a"/>
    <w:uiPriority w:val="99"/>
    <w:qFormat/>
    <w:pPr>
      <w:numPr>
        <w:numId w:val="1"/>
      </w:numPr>
      <w:tabs>
        <w:tab w:val="left" w:pos="720"/>
      </w:tabs>
    </w:pPr>
    <w:rPr>
      <w:szCs w:val="20"/>
    </w:rPr>
  </w:style>
  <w:style w:type="character" w:customStyle="1" w:styleId="3CharChar">
    <w:name w:val="标题 3 Char Char"/>
    <w:uiPriority w:val="99"/>
    <w:qFormat/>
    <w:rPr>
      <w:rFonts w:ascii="楷体_GB2312" w:eastAsia="楷体_GB2312"/>
      <w:b/>
      <w:kern w:val="2"/>
      <w:sz w:val="24"/>
      <w:lang w:val="en-US" w:eastAsia="zh-CN"/>
    </w:rPr>
  </w:style>
  <w:style w:type="character" w:customStyle="1" w:styleId="font11">
    <w:name w:val="font11"/>
    <w:uiPriority w:val="99"/>
    <w:qFormat/>
    <w:rPr>
      <w:rFonts w:ascii="宋体" w:eastAsia="宋体" w:hAnsi="宋体" w:cs="宋体"/>
      <w:b/>
      <w:bCs/>
      <w:color w:val="000000"/>
      <w:sz w:val="36"/>
      <w:szCs w:val="36"/>
      <w:u w:val="none"/>
    </w:rPr>
  </w:style>
  <w:style w:type="character" w:customStyle="1" w:styleId="font51">
    <w:name w:val="font51"/>
    <w:uiPriority w:val="99"/>
    <w:qFormat/>
    <w:rPr>
      <w:rFonts w:ascii="宋体" w:eastAsia="宋体" w:hAnsi="宋体" w:cs="宋体"/>
      <w:color w:val="000000"/>
      <w:sz w:val="20"/>
      <w:szCs w:val="20"/>
      <w:u w:val="none"/>
    </w:rPr>
  </w:style>
  <w:style w:type="character" w:customStyle="1" w:styleId="font91">
    <w:name w:val="font91"/>
    <w:uiPriority w:val="99"/>
    <w:qFormat/>
    <w:rPr>
      <w:rFonts w:ascii="宋体" w:eastAsia="宋体" w:hAnsi="宋体" w:cs="宋体"/>
      <w:color w:val="000000"/>
      <w:sz w:val="18"/>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11</Pages>
  <Words>1039</Words>
  <Characters>5925</Characters>
  <Application>Microsoft Office Word</Application>
  <DocSecurity>0</DocSecurity>
  <Lines>49</Lines>
  <Paragraphs>13</Paragraphs>
  <ScaleCrop>false</ScaleCrop>
  <Company>微软中国</Company>
  <LinksUpToDate>false</LinksUpToDate>
  <CharactersWithSpaces>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许节来 10.105.116.156</dc:creator>
  <cp:lastModifiedBy>Administrator</cp:lastModifiedBy>
  <cp:revision>46</cp:revision>
  <dcterms:created xsi:type="dcterms:W3CDTF">2020-05-20T01:02:00Z</dcterms:created>
  <dcterms:modified xsi:type="dcterms:W3CDTF">2026-09-04T01:24:00Z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D437A7A720334F978D14FA794832065D</vt:lpwstr>
  </property>
  <property fmtid="{D5CDD505-2E9C-101B-9397-08002B2CF9AE}" pid="4" name="KSOTemplateDocerSaveRecord">
    <vt:lpwstr>eyJoZGlkIjoiMDhlMjJiYjg3ZDExMzk5NTRjNjY2Yjc1Y2M2YWRjZWQiLCJ1c2VySWQiOiIzNTYyMjAxODYifQ==</vt:lpwstr>
  </property>
</Properties>
</file>